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VEZETŐI TESZTJELENTÉS</w:t>
      </w:r>
    </w:p>
    <w:p>
      <w:pPr>
        <w:jc w:val="center"/>
      </w:pPr>
      <w:r>
        <w:rPr>
          <w:b/>
          <w:sz w:val="26"/>
        </w:rPr>
        <w:t>Vizsgaremek – Notes App automatizált tesztelés</w:t>
      </w:r>
    </w:p>
    <w:p>
      <w:pPr>
        <w:pStyle w:val="Heading1"/>
      </w:pPr>
      <w:r>
        <w:t>1. Vezetői összefoglaló</w:t>
      </w:r>
    </w:p>
    <w:p>
      <w:r>
        <w:t>A vizsgaremek keretében a Notes App fő felhasználói funkcióira automatizált UI tesztkészlet készült Selenium WebDriver és JUnit 5 használatával. A tesztek Page Object Model struktúrát követnek, a tesztadatok dinamikusan generált és CSV-alapú adatokat is tartalmaznak.</w:t>
      </w:r>
    </w:p>
    <w:p>
      <w:r>
        <w:t>A jelenlegi tesztkészlet 13 tesztmetódust tartalmaz. A legutóbbi futtatás valamennyi tesztje PASS eredménnyel zárult. A PrivacyTest 10 egymást követő stabilitási futtatása szintén 10/10 PASS eredményt adott.</w:t>
      </w:r>
    </w:p>
    <w:p>
      <w:pPr>
        <w:pStyle w:val="Heading1"/>
      </w:pPr>
      <w:r>
        <w:t>2. Tesztelési eredmény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Mutató</w:t>
            </w:r>
          </w:p>
        </w:tc>
        <w:tc>
          <w:tcPr>
            <w:tcW w:type="dxa" w:w="2160"/>
          </w:tcPr>
          <w:p>
            <w:r>
              <w:t>Összes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Automatizált tesztmetódusok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PrivacyTest stabilitási futtatás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r>
        <w:t>Automatizált teszteredmény: 100% PASS a jelenlegi tesztkészletben.</w:t>
      </w:r>
    </w:p>
    <w:p>
      <w:pPr>
        <w:pStyle w:val="Heading1"/>
      </w:pPr>
      <w:r>
        <w:t>3. Követelmény-lefedettség</w:t>
      </w:r>
    </w:p>
    <w:p>
      <w:r>
        <w:t>A megadott 11 vizsgakövetelményből 9 rendelkezik automatizált lefedettséggel. 2 követelményhez jelenleg nincs dedikált automatizált teszt: a több oldalas lista bejárása és az adatok felületről történő lementése.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Követelmény</w:t>
            </w:r>
          </w:p>
        </w:tc>
        <w:tc>
          <w:tcPr>
            <w:tcW w:type="dxa" w:w="2880"/>
          </w:tcPr>
          <w:p>
            <w:r>
              <w:t>Állapot</w:t>
            </w:r>
          </w:p>
        </w:tc>
      </w:tr>
      <w:tr>
        <w:tc>
          <w:tcPr>
            <w:tcW w:type="dxa" w:w="2880"/>
          </w:tcPr>
          <w:p>
            <w:r>
              <w:t>REQ-01</w:t>
            </w:r>
          </w:p>
        </w:tc>
        <w:tc>
          <w:tcPr>
            <w:tcW w:type="dxa" w:w="2880"/>
          </w:tcPr>
          <w:p>
            <w:r>
              <w:t>Regisztráció</w:t>
            </w:r>
          </w:p>
        </w:tc>
        <w:tc>
          <w:tcPr>
            <w:tcW w:type="dxa" w:w="2880"/>
          </w:tcPr>
          <w:p>
            <w:r>
              <w:t>LEFEDETT</w:t>
            </w:r>
          </w:p>
        </w:tc>
      </w:tr>
      <w:tr>
        <w:tc>
          <w:tcPr>
            <w:tcW w:type="dxa" w:w="2880"/>
          </w:tcPr>
          <w:p>
            <w:r>
              <w:t>REQ-02</w:t>
            </w:r>
          </w:p>
        </w:tc>
        <w:tc>
          <w:tcPr>
            <w:tcW w:type="dxa" w:w="2880"/>
          </w:tcPr>
          <w:p>
            <w:r>
              <w:t>Bejelentkezés</w:t>
            </w:r>
          </w:p>
        </w:tc>
        <w:tc>
          <w:tcPr>
            <w:tcW w:type="dxa" w:w="2880"/>
          </w:tcPr>
          <w:p>
            <w:r>
              <w:t>LEFEDETT</w:t>
            </w:r>
          </w:p>
        </w:tc>
      </w:tr>
      <w:tr>
        <w:tc>
          <w:tcPr>
            <w:tcW w:type="dxa" w:w="2880"/>
          </w:tcPr>
          <w:p>
            <w:r>
              <w:t>REQ-03</w:t>
            </w:r>
          </w:p>
        </w:tc>
        <w:tc>
          <w:tcPr>
            <w:tcW w:type="dxa" w:w="2880"/>
          </w:tcPr>
          <w:p>
            <w:r>
              <w:t>Adatkezelési nyilatkozat használata</w:t>
            </w:r>
          </w:p>
        </w:tc>
        <w:tc>
          <w:tcPr>
            <w:tcW w:type="dxa" w:w="2880"/>
          </w:tcPr>
          <w:p>
            <w:r>
              <w:t>LEFEDETT</w:t>
            </w:r>
          </w:p>
        </w:tc>
      </w:tr>
      <w:tr>
        <w:tc>
          <w:tcPr>
            <w:tcW w:type="dxa" w:w="2880"/>
          </w:tcPr>
          <w:p>
            <w:r>
              <w:t>REQ-04</w:t>
            </w:r>
          </w:p>
        </w:tc>
        <w:tc>
          <w:tcPr>
            <w:tcW w:type="dxa" w:w="2880"/>
          </w:tcPr>
          <w:p>
            <w:r>
              <w:t>Adatok listázása</w:t>
            </w:r>
          </w:p>
        </w:tc>
        <w:tc>
          <w:tcPr>
            <w:tcW w:type="dxa" w:w="2880"/>
          </w:tcPr>
          <w:p>
            <w:r>
              <w:t>LEFEDETT</w:t>
            </w:r>
          </w:p>
        </w:tc>
      </w:tr>
      <w:tr>
        <w:tc>
          <w:tcPr>
            <w:tcW w:type="dxa" w:w="2880"/>
          </w:tcPr>
          <w:p>
            <w:r>
              <w:t>REQ-05</w:t>
            </w:r>
          </w:p>
        </w:tc>
        <w:tc>
          <w:tcPr>
            <w:tcW w:type="dxa" w:w="2880"/>
          </w:tcPr>
          <w:p>
            <w:r>
              <w:t>Több oldalas lista bejárása</w:t>
            </w:r>
          </w:p>
        </w:tc>
        <w:tc>
          <w:tcPr>
            <w:tcW w:type="dxa" w:w="2880"/>
          </w:tcPr>
          <w:p>
            <w:r>
              <w:t>NEM LEFEDETT</w:t>
            </w:r>
          </w:p>
        </w:tc>
      </w:tr>
      <w:tr>
        <w:tc>
          <w:tcPr>
            <w:tcW w:type="dxa" w:w="2880"/>
          </w:tcPr>
          <w:p>
            <w:r>
              <w:t>REQ-06</w:t>
            </w:r>
          </w:p>
        </w:tc>
        <w:tc>
          <w:tcPr>
            <w:tcW w:type="dxa" w:w="2880"/>
          </w:tcPr>
          <w:p>
            <w:r>
              <w:t>Új adat bevitel</w:t>
            </w:r>
          </w:p>
        </w:tc>
        <w:tc>
          <w:tcPr>
            <w:tcW w:type="dxa" w:w="2880"/>
          </w:tcPr>
          <w:p>
            <w:r>
              <w:t>LEFEDETT</w:t>
            </w:r>
          </w:p>
        </w:tc>
      </w:tr>
      <w:tr>
        <w:tc>
          <w:tcPr>
            <w:tcW w:type="dxa" w:w="2880"/>
          </w:tcPr>
          <w:p>
            <w:r>
              <w:t>REQ-07</w:t>
            </w:r>
          </w:p>
        </w:tc>
        <w:tc>
          <w:tcPr>
            <w:tcW w:type="dxa" w:w="2880"/>
          </w:tcPr>
          <w:p>
            <w:r>
              <w:t>Ismételt és sorozatos adatbevitel adatforrásból</w:t>
            </w:r>
          </w:p>
        </w:tc>
        <w:tc>
          <w:tcPr>
            <w:tcW w:type="dxa" w:w="2880"/>
          </w:tcPr>
          <w:p>
            <w:r>
              <w:t>LEFEDETT</w:t>
            </w:r>
          </w:p>
        </w:tc>
      </w:tr>
      <w:tr>
        <w:tc>
          <w:tcPr>
            <w:tcW w:type="dxa" w:w="2880"/>
          </w:tcPr>
          <w:p>
            <w:r>
              <w:t>REQ-08</w:t>
            </w:r>
          </w:p>
        </w:tc>
        <w:tc>
          <w:tcPr>
            <w:tcW w:type="dxa" w:w="2880"/>
          </w:tcPr>
          <w:p>
            <w:r>
              <w:t>Meglévő adat módosítása</w:t>
            </w:r>
          </w:p>
        </w:tc>
        <w:tc>
          <w:tcPr>
            <w:tcW w:type="dxa" w:w="2880"/>
          </w:tcPr>
          <w:p>
            <w:r>
              <w:t>LEFEDETT</w:t>
            </w:r>
          </w:p>
        </w:tc>
      </w:tr>
      <w:tr>
        <w:tc>
          <w:tcPr>
            <w:tcW w:type="dxa" w:w="2880"/>
          </w:tcPr>
          <w:p>
            <w:r>
              <w:t>REQ-09</w:t>
            </w:r>
          </w:p>
        </w:tc>
        <w:tc>
          <w:tcPr>
            <w:tcW w:type="dxa" w:w="2880"/>
          </w:tcPr>
          <w:p>
            <w:r>
              <w:t>Adat vagy adatok törlése</w:t>
            </w:r>
          </w:p>
        </w:tc>
        <w:tc>
          <w:tcPr>
            <w:tcW w:type="dxa" w:w="2880"/>
          </w:tcPr>
          <w:p>
            <w:r>
              <w:t>LEFEDETT</w:t>
            </w:r>
          </w:p>
        </w:tc>
      </w:tr>
      <w:tr>
        <w:tc>
          <w:tcPr>
            <w:tcW w:type="dxa" w:w="2880"/>
          </w:tcPr>
          <w:p>
            <w:r>
              <w:t>REQ-10</w:t>
            </w:r>
          </w:p>
        </w:tc>
        <w:tc>
          <w:tcPr>
            <w:tcW w:type="dxa" w:w="2880"/>
          </w:tcPr>
          <w:p>
            <w:r>
              <w:t>Adatok lementése felületről</w:t>
            </w:r>
          </w:p>
        </w:tc>
        <w:tc>
          <w:tcPr>
            <w:tcW w:type="dxa" w:w="2880"/>
          </w:tcPr>
          <w:p>
            <w:r>
              <w:t>NEM LEFEDETT</w:t>
            </w:r>
          </w:p>
        </w:tc>
      </w:tr>
      <w:tr>
        <w:tc>
          <w:tcPr>
            <w:tcW w:type="dxa" w:w="2880"/>
          </w:tcPr>
          <w:p>
            <w:r>
              <w:t>REQ-11</w:t>
            </w:r>
          </w:p>
        </w:tc>
        <w:tc>
          <w:tcPr>
            <w:tcW w:type="dxa" w:w="2880"/>
          </w:tcPr>
          <w:p>
            <w:r>
              <w:t>Kijelentkezés</w:t>
            </w:r>
          </w:p>
        </w:tc>
        <w:tc>
          <w:tcPr>
            <w:tcW w:type="dxa" w:w="2880"/>
          </w:tcPr>
          <w:p>
            <w:r>
              <w:t>LEFEDETT</w:t>
            </w:r>
          </w:p>
        </w:tc>
      </w:tr>
    </w:tbl>
    <w:p>
      <w:pPr>
        <w:pStyle w:val="Heading1"/>
      </w:pPr>
      <w:r>
        <w:t>4. Automatizált tesztterület</w:t>
      </w:r>
    </w:p>
    <w:p>
      <w:pPr>
        <w:pStyle w:val="ListBullet"/>
      </w:pPr>
      <w:r>
        <w:t>Regisztráció és bejelentkezés.</w:t>
      </w:r>
    </w:p>
    <w:p>
      <w:pPr>
        <w:pStyle w:val="ListBullet"/>
      </w:pPr>
      <w:r>
        <w:t>Privacy / adatkezelési funkció használata, beleértve a Shadow DOM komponenst.</w:t>
      </w:r>
    </w:p>
    <w:p>
      <w:pPr>
        <w:pStyle w:val="ListBullet"/>
      </w:pPr>
      <w:r>
        <w:t>Adatok listázása és darabszámának ellenőrzése.</w:t>
      </w:r>
    </w:p>
    <w:p>
      <w:pPr>
        <w:pStyle w:val="ListBullet"/>
      </w:pPr>
      <w:r>
        <w:t>Új note létrehozása.</w:t>
      </w:r>
    </w:p>
    <w:p>
      <w:pPr>
        <w:pStyle w:val="ListBullet"/>
      </w:pPr>
      <w:r>
        <w:t>Sorozatos note-létrehozás.</w:t>
      </w:r>
    </w:p>
    <w:p>
      <w:pPr>
        <w:pStyle w:val="ListBullet"/>
      </w:pPr>
      <w:r>
        <w:t>CSV adatforrásból történő note-létrehozás.</w:t>
      </w:r>
    </w:p>
    <w:p>
      <w:pPr>
        <w:pStyle w:val="ListBullet"/>
      </w:pPr>
      <w:r>
        <w:t>Kategóriaszűrés.</w:t>
      </w:r>
    </w:p>
    <w:p>
      <w:pPr>
        <w:pStyle w:val="ListBullet"/>
      </w:pPr>
      <w:r>
        <w:t>Keresés.</w:t>
      </w:r>
    </w:p>
    <w:p>
      <w:pPr>
        <w:pStyle w:val="ListBullet"/>
      </w:pPr>
      <w:r>
        <w:t>Meglévő note módosítása.</w:t>
      </w:r>
    </w:p>
    <w:p>
      <w:pPr>
        <w:pStyle w:val="ListBullet"/>
      </w:pPr>
      <w:r>
        <w:t>Note törlése és a törlés megszakítása.</w:t>
      </w:r>
    </w:p>
    <w:p>
      <w:pPr>
        <w:pStyle w:val="ListBullet"/>
      </w:pPr>
      <w:r>
        <w:t>Kijelentkezés.</w:t>
      </w:r>
    </w:p>
    <w:p>
      <w:pPr>
        <w:pStyle w:val="Heading1"/>
      </w:pPr>
      <w:r>
        <w:t>5. Technikai megvalósítás</w:t>
      </w:r>
    </w:p>
    <w:p>
      <w:pPr>
        <w:pStyle w:val="ListBullet"/>
      </w:pPr>
      <w:r>
        <w:t>Selenium WebDriver + ChromeDriver.</w:t>
      </w:r>
    </w:p>
    <w:p>
      <w:pPr>
        <w:pStyle w:val="ListBullet"/>
      </w:pPr>
      <w:r>
        <w:t>JUnit 5.</w:t>
      </w:r>
    </w:p>
    <w:p>
      <w:pPr>
        <w:pStyle w:val="ListBullet"/>
      </w:pPr>
      <w:r>
        <w:t>Page Object Model.</w:t>
      </w:r>
    </w:p>
    <w:p>
      <w:pPr>
        <w:pStyle w:val="ListBullet"/>
      </w:pPr>
      <w:r>
        <w:t>Explicit wait a dinamikus UI elemekhez.</w:t>
      </w:r>
    </w:p>
    <w:p>
      <w:pPr>
        <w:pStyle w:val="ListBullet"/>
      </w:pPr>
      <w:r>
        <w:t>Shadow DOM kezelés a Privacy komponenshez.</w:t>
      </w:r>
    </w:p>
    <w:p>
      <w:pPr>
        <w:pStyle w:val="ListBullet"/>
      </w:pPr>
      <w:r>
        <w:t>CSV-alapú adatvezérelt tesztelés.</w:t>
      </w:r>
    </w:p>
    <w:p>
      <w:pPr>
        <w:pStyle w:val="ListBullet"/>
      </w:pPr>
      <w:r>
        <w:t>UUID-alapú egyedi tesztadat-generálás.</w:t>
      </w:r>
    </w:p>
    <w:p>
      <w:pPr>
        <w:pStyle w:val="ListBullet"/>
      </w:pPr>
      <w:r>
        <w:t>Központi BaseTest a normál tesztekhez.</w:t>
      </w:r>
    </w:p>
    <w:p>
      <w:pPr>
        <w:pStyle w:val="ListBullet"/>
      </w:pPr>
      <w:r>
        <w:t>A PrivacyTest külön driver setupot használ reklámblokkolás nélkül, mert a privacy komponens megjelenése függ a dinamikusan betöltődő reklámkörnyezettől.</w:t>
      </w:r>
    </w:p>
    <w:p>
      <w:pPr>
        <w:pStyle w:val="Heading1"/>
      </w:pPr>
      <w:r>
        <w:t>6. Hiányzó lefedettség és következő lépések</w:t>
      </w:r>
    </w:p>
    <w:p>
      <w:r>
        <w:t>A teljes követelmény-lefedettséghez két területet kell még azonosítani és tesztelni, amennyiben az alkalmazás ténylegesen támogatja ezeket:</w:t>
      </w:r>
    </w:p>
    <w:p>
      <w:pPr>
        <w:pStyle w:val="ListBullet"/>
      </w:pPr>
      <w:r>
        <w:t>Több oldalas lista bejárása / pagination.</w:t>
      </w:r>
    </w:p>
    <w:p>
      <w:pPr>
        <w:pStyle w:val="ListBullet"/>
      </w:pPr>
      <w:r>
        <w:t>Adatok exportálása vagy lementése a felületről.</w:t>
      </w:r>
    </w:p>
    <w:p>
      <w:r>
        <w:t>A benyújtási csomag véglegesítéséhez a GitHub repository URL-jét, a futtatási előfeltételeket, a manuális és automatizált futtatás módját, valamint a README dokumentációt is hozzá kell adni.</w:t>
      </w:r>
    </w:p>
    <w:p>
      <w:pPr>
        <w:pStyle w:val="Heading1"/>
      </w:pPr>
      <w:r>
        <w:t>7. Összesített státusz</w:t>
      </w:r>
    </w:p>
    <w:p>
      <w:r>
        <w:t>A jelenlegi automatizált tesztkészlet zöld és stabil. A tesztmátrix és a vezetői jelentés elkészült. A teljes vizsgakövetelmény-lefedettséghez a két azonosított hiányzó funkció tesztelése, valamint a README és futtatási dokumentáció véglegesítése szükséges.</w:t>
      </w:r>
    </w:p>
    <w:p>
      <w:pPr>
        <w:pStyle w:val="Heading1"/>
      </w:pPr>
      <w:r>
        <w:t>8. Követelmények alkalmazhatósága</w:t>
      </w:r>
    </w:p>
    <w:p>
      <w:r>
        <w:t>A két korábban hiányzóként jelölt követelmény N/A státuszú, mert a tesztelt alkalmazás nem biztosítja a hozzájuk szükséges funkciót.</w:t>
      </w:r>
    </w:p>
    <w:p>
      <w:r>
        <w:t>REQ-05 – Több oldalas lista bejárása: N/A. A CategoryFilterTest a Work, Home és Personal kategóriák szűrését és a szűrt eredmények ellenőrzését végzi. Ez kategóriaszűrés, nem pagination.</w:t>
      </w:r>
    </w:p>
    <w:p>
      <w:r>
        <w:t>REQ-10 – Adatok lementése felületről: N/A. Az alkalmazásban nincs elérhető export/download funkció, ezért nincs automatizálható UI-folyamat az adatok lementésére.</w:t>
      </w:r>
    </w:p>
    <w:p>
      <w:r>
        <w:t>A vizsgadokumentációban ezeket nem hiányzó tesztként, hanem N/A követelményként, indoklással érdemes feltüntetni.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