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A4E" w:rsidRPr="007E6449" w:rsidRDefault="00834F17" w:rsidP="007E6449">
      <w:pPr>
        <w:ind w:left="851" w:right="900"/>
        <w:contextualSpacing/>
        <w:jc w:val="center"/>
        <w:rPr>
          <w:rFonts w:cstheme="minorHAnsi"/>
          <w:b/>
          <w:szCs w:val="24"/>
        </w:rPr>
      </w:pPr>
      <w:r>
        <w:rPr>
          <w:rFonts w:cstheme="minorHAnsi"/>
          <w:b/>
          <w:szCs w:val="24"/>
        </w:rPr>
        <w:t xml:space="preserve">SOFTWARE SIMULADOR UTILIZADO COMO FERRAMENTA DIDÁTICO PEDAGÓGICA PARA O ENSINO </w:t>
      </w:r>
      <w:r w:rsidR="00595A4E" w:rsidRPr="007E6449">
        <w:rPr>
          <w:rFonts w:cstheme="minorHAnsi"/>
          <w:b/>
          <w:szCs w:val="24"/>
        </w:rPr>
        <w:t xml:space="preserve">DE FARMACOLOGIA </w:t>
      </w:r>
      <w:r w:rsidR="00EB0A3F" w:rsidRPr="007E6449">
        <w:rPr>
          <w:rFonts w:cstheme="minorHAnsi"/>
          <w:b/>
          <w:szCs w:val="24"/>
        </w:rPr>
        <w:t xml:space="preserve">CARDIOCASCULAR </w:t>
      </w:r>
      <w:r w:rsidR="00595A4E" w:rsidRPr="007E6449">
        <w:rPr>
          <w:rFonts w:cstheme="minorHAnsi"/>
          <w:b/>
          <w:szCs w:val="24"/>
        </w:rPr>
        <w:t>VETERINÁRIA</w:t>
      </w:r>
    </w:p>
    <w:p w:rsidR="00595A4E" w:rsidRPr="007E6449" w:rsidRDefault="00595A4E" w:rsidP="00E40DC6">
      <w:pPr>
        <w:contextualSpacing/>
        <w:jc w:val="both"/>
        <w:rPr>
          <w:rFonts w:cstheme="minorHAnsi"/>
          <w:szCs w:val="24"/>
        </w:rPr>
      </w:pPr>
    </w:p>
    <w:p w:rsidR="00BE3FB1" w:rsidRPr="007E6449" w:rsidRDefault="00BE3FB1" w:rsidP="00E40DC6">
      <w:pPr>
        <w:contextualSpacing/>
        <w:jc w:val="both"/>
        <w:rPr>
          <w:rFonts w:cstheme="minorHAnsi"/>
          <w:szCs w:val="24"/>
        </w:rPr>
      </w:pPr>
    </w:p>
    <w:p w:rsidR="00BE3FB1" w:rsidRPr="007E6449" w:rsidRDefault="00BE3FB1" w:rsidP="00E40DC6">
      <w:pPr>
        <w:ind w:left="3969"/>
        <w:contextualSpacing/>
        <w:jc w:val="both"/>
        <w:rPr>
          <w:rFonts w:cstheme="minorHAnsi"/>
          <w:szCs w:val="24"/>
        </w:rPr>
      </w:pPr>
      <w:r w:rsidRPr="007E6449">
        <w:rPr>
          <w:rFonts w:cstheme="minorHAnsi"/>
          <w:szCs w:val="24"/>
        </w:rPr>
        <w:t xml:space="preserve">"A questão não é </w:t>
      </w:r>
      <w:r w:rsidR="001F1A49" w:rsidRPr="007E6449">
        <w:rPr>
          <w:rFonts w:cstheme="minorHAnsi"/>
          <w:szCs w:val="24"/>
        </w:rPr>
        <w:t xml:space="preserve">saber </w:t>
      </w:r>
      <w:r w:rsidRPr="007E6449">
        <w:rPr>
          <w:rFonts w:cstheme="minorHAnsi"/>
          <w:szCs w:val="24"/>
        </w:rPr>
        <w:t xml:space="preserve">se os animais raciocinam, ou se eles </w:t>
      </w:r>
      <w:r w:rsidR="00657BDF" w:rsidRPr="007E6449">
        <w:rPr>
          <w:rFonts w:cstheme="minorHAnsi"/>
          <w:szCs w:val="24"/>
        </w:rPr>
        <w:t>conseguem</w:t>
      </w:r>
      <w:r w:rsidRPr="007E6449">
        <w:rPr>
          <w:rFonts w:cstheme="minorHAnsi"/>
          <w:szCs w:val="24"/>
        </w:rPr>
        <w:t xml:space="preserve"> falar, mas se eles </w:t>
      </w:r>
      <w:r w:rsidR="00657BDF" w:rsidRPr="007E6449">
        <w:rPr>
          <w:rFonts w:cstheme="minorHAnsi"/>
          <w:szCs w:val="24"/>
        </w:rPr>
        <w:t>são passíveis de sofrimento, por possuírem consciência e por serem sensíveis à dor</w:t>
      </w:r>
      <w:r w:rsidRPr="007E6449">
        <w:rPr>
          <w:rFonts w:cstheme="minorHAnsi"/>
          <w:szCs w:val="24"/>
        </w:rPr>
        <w:t>"</w:t>
      </w:r>
      <w:r w:rsidR="00657BDF" w:rsidRPr="007E6449">
        <w:rPr>
          <w:rFonts w:cstheme="minorHAnsi"/>
          <w:szCs w:val="24"/>
        </w:rPr>
        <w:t>...</w:t>
      </w:r>
    </w:p>
    <w:p w:rsidR="00657BDF" w:rsidRPr="007E6449" w:rsidRDefault="00657BDF" w:rsidP="00E40DC6">
      <w:pPr>
        <w:contextualSpacing/>
        <w:jc w:val="both"/>
        <w:rPr>
          <w:rFonts w:cstheme="minorHAnsi"/>
          <w:szCs w:val="24"/>
        </w:rPr>
      </w:pPr>
    </w:p>
    <w:p w:rsidR="00657BDF" w:rsidRPr="007E6449" w:rsidRDefault="00BE3FB1" w:rsidP="00E40DC6">
      <w:pPr>
        <w:ind w:left="3969"/>
        <w:contextualSpacing/>
        <w:jc w:val="both"/>
        <w:rPr>
          <w:rFonts w:cstheme="minorHAnsi"/>
          <w:szCs w:val="24"/>
          <w:lang w:val="en-US"/>
        </w:rPr>
      </w:pPr>
      <w:r w:rsidRPr="007E6449">
        <w:rPr>
          <w:rFonts w:cstheme="minorHAnsi"/>
          <w:szCs w:val="24"/>
          <w:lang w:val="en-US"/>
        </w:rPr>
        <w:t>Jeremy Bentham</w:t>
      </w:r>
      <w:r w:rsidR="00657BDF" w:rsidRPr="007E6449">
        <w:rPr>
          <w:rFonts w:cstheme="minorHAnsi"/>
          <w:szCs w:val="24"/>
          <w:lang w:val="en-US"/>
        </w:rPr>
        <w:t xml:space="preserve"> </w:t>
      </w:r>
      <w:r w:rsidRPr="007E6449">
        <w:rPr>
          <w:rFonts w:cstheme="minorHAnsi"/>
          <w:szCs w:val="24"/>
          <w:lang w:val="en-US"/>
        </w:rPr>
        <w:t>(1748-1832)</w:t>
      </w:r>
    </w:p>
    <w:p w:rsidR="00F03473" w:rsidRPr="007E6449" w:rsidRDefault="00F03473" w:rsidP="00E40DC6">
      <w:pPr>
        <w:ind w:left="3969"/>
        <w:contextualSpacing/>
        <w:jc w:val="both"/>
        <w:rPr>
          <w:rFonts w:cstheme="minorHAnsi"/>
          <w:i/>
          <w:szCs w:val="24"/>
          <w:lang w:val="en-US"/>
        </w:rPr>
      </w:pPr>
      <w:r w:rsidRPr="007E6449">
        <w:rPr>
          <w:rFonts w:cstheme="minorHAnsi"/>
          <w:i/>
          <w:szCs w:val="24"/>
          <w:lang w:val="en-US"/>
        </w:rPr>
        <w:t>Introduction to the principles of morals and legislation</w:t>
      </w:r>
    </w:p>
    <w:p w:rsidR="001F1A49" w:rsidRPr="007E6449" w:rsidRDefault="001F1A49" w:rsidP="00E40DC6">
      <w:pPr>
        <w:contextualSpacing/>
        <w:jc w:val="both"/>
        <w:rPr>
          <w:rFonts w:cstheme="minorHAnsi"/>
          <w:szCs w:val="24"/>
          <w:lang w:val="en-US"/>
        </w:rPr>
      </w:pPr>
    </w:p>
    <w:p w:rsidR="000A7EFE" w:rsidRDefault="000A7EFE" w:rsidP="00E40DC6">
      <w:pPr>
        <w:contextualSpacing/>
        <w:jc w:val="both"/>
        <w:rPr>
          <w:rFonts w:cstheme="minorHAnsi"/>
          <w:szCs w:val="24"/>
          <w:lang w:val="en-US"/>
        </w:rPr>
      </w:pPr>
    </w:p>
    <w:p w:rsidR="000A7EFE" w:rsidRPr="002E7C5C" w:rsidRDefault="000A7EFE" w:rsidP="000A7EFE">
      <w:pPr>
        <w:spacing w:line="360" w:lineRule="auto"/>
        <w:jc w:val="both"/>
        <w:rPr>
          <w:rFonts w:eastAsia="Times New Roman"/>
          <w:b/>
          <w:color w:val="000000"/>
          <w:lang w:eastAsia="pt-BR"/>
        </w:rPr>
      </w:pPr>
      <w:r w:rsidRPr="002E7C5C">
        <w:rPr>
          <w:rFonts w:eastAsia="Times New Roman"/>
          <w:b/>
          <w:color w:val="000000"/>
          <w:lang w:eastAsia="pt-BR"/>
        </w:rPr>
        <w:t>JUSTIFICATIVA</w:t>
      </w:r>
    </w:p>
    <w:p w:rsidR="000A7EFE" w:rsidRDefault="000A7EFE" w:rsidP="00E40DC6">
      <w:pPr>
        <w:contextualSpacing/>
        <w:jc w:val="both"/>
        <w:rPr>
          <w:rFonts w:cstheme="minorHAnsi"/>
          <w:szCs w:val="24"/>
          <w:lang w:val="en-US"/>
        </w:rPr>
      </w:pPr>
    </w:p>
    <w:p w:rsidR="008774C2" w:rsidRPr="007E6449" w:rsidRDefault="008774C2" w:rsidP="00E40DC6">
      <w:pPr>
        <w:contextualSpacing/>
        <w:jc w:val="both"/>
        <w:rPr>
          <w:rFonts w:cstheme="minorHAnsi"/>
          <w:szCs w:val="24"/>
        </w:rPr>
      </w:pPr>
      <w:r w:rsidRPr="007E6449">
        <w:rPr>
          <w:rFonts w:cstheme="minorHAnsi"/>
          <w:szCs w:val="24"/>
        </w:rPr>
        <w:tab/>
        <w:t>A utilização de animais para fins didáticos surgiu há mais de dois mil anos, provavelmente com os estudos de Hipócrates (450 a.C.) que relacionava o aspecto de órgãos humanos doentes com os de animais, mas foi no século 19 que os ensaios biológicos com animais vivos se intensificaram e muitos atribuem os grandes avanços nas ciências da saúde ao uso de modelos animais na experimentação (MIZIARA et al., 2012).</w:t>
      </w:r>
    </w:p>
    <w:p w:rsidR="00DD5E58" w:rsidRPr="007E6449" w:rsidRDefault="00DD5E58" w:rsidP="00E40DC6">
      <w:pPr>
        <w:contextualSpacing/>
        <w:jc w:val="both"/>
        <w:rPr>
          <w:rFonts w:cstheme="minorHAnsi"/>
          <w:szCs w:val="24"/>
        </w:rPr>
      </w:pPr>
      <w:r w:rsidRPr="007E6449">
        <w:rPr>
          <w:rFonts w:cstheme="minorHAnsi"/>
          <w:szCs w:val="24"/>
        </w:rPr>
        <w:tab/>
        <w:t xml:space="preserve">Atualmente, a necessidade do uso de animais na educação superior das áreas </w:t>
      </w:r>
      <w:r w:rsidR="00233900" w:rsidRPr="007E6449">
        <w:rPr>
          <w:rFonts w:cstheme="minorHAnsi"/>
          <w:szCs w:val="24"/>
        </w:rPr>
        <w:t xml:space="preserve">biológicas e </w:t>
      </w:r>
      <w:r w:rsidRPr="007E6449">
        <w:rPr>
          <w:rFonts w:cstheme="minorHAnsi"/>
          <w:szCs w:val="24"/>
        </w:rPr>
        <w:t>da saúde tem sido alvo de severas críticas em todo o mundo, tanto pela sociedade civil, quanto por cientistas, profissionais, educadores e estudantes (</w:t>
      </w:r>
      <w:r w:rsidR="00020F61" w:rsidRPr="007E6449">
        <w:rPr>
          <w:rFonts w:cstheme="minorHAnsi"/>
          <w:szCs w:val="24"/>
        </w:rPr>
        <w:t>GREIF</w:t>
      </w:r>
      <w:r w:rsidRPr="007E6449">
        <w:rPr>
          <w:rFonts w:cstheme="minorHAnsi"/>
          <w:szCs w:val="24"/>
        </w:rPr>
        <w:t>, 2003; VIRGENS</w:t>
      </w:r>
      <w:r w:rsidR="00850DFE" w:rsidRPr="007E6449">
        <w:rPr>
          <w:rFonts w:cstheme="minorHAnsi"/>
          <w:szCs w:val="24"/>
        </w:rPr>
        <w:t xml:space="preserve">; </w:t>
      </w:r>
      <w:r w:rsidRPr="007E6449">
        <w:rPr>
          <w:rFonts w:cstheme="minorHAnsi"/>
          <w:szCs w:val="24"/>
        </w:rPr>
        <w:t>SEIXAS, 2009). A argumentação baseia-se em considerações éticas, metodológicas, psicológicas e ambientais (GREIF, 2003).</w:t>
      </w:r>
      <w:r w:rsidR="00BD20DD" w:rsidRPr="007E6449">
        <w:rPr>
          <w:rFonts w:cstheme="minorHAnsi"/>
          <w:szCs w:val="24"/>
        </w:rPr>
        <w:t xml:space="preserve"> </w:t>
      </w:r>
    </w:p>
    <w:p w:rsidR="00233900" w:rsidRPr="007E6449" w:rsidRDefault="00233900" w:rsidP="00E40DC6">
      <w:pPr>
        <w:contextualSpacing/>
        <w:jc w:val="both"/>
        <w:rPr>
          <w:rFonts w:cstheme="minorHAnsi"/>
          <w:szCs w:val="24"/>
        </w:rPr>
      </w:pPr>
      <w:r w:rsidRPr="007E6449">
        <w:rPr>
          <w:rFonts w:cstheme="minorHAnsi"/>
          <w:szCs w:val="24"/>
        </w:rPr>
        <w:tab/>
      </w:r>
      <w:r w:rsidR="00922491" w:rsidRPr="007E6449">
        <w:rPr>
          <w:rFonts w:cstheme="minorHAnsi"/>
          <w:szCs w:val="24"/>
        </w:rPr>
        <w:t xml:space="preserve">É muito </w:t>
      </w:r>
      <w:r w:rsidR="00AD21B9" w:rsidRPr="007E6449">
        <w:rPr>
          <w:rFonts w:cstheme="minorHAnsi"/>
          <w:szCs w:val="24"/>
        </w:rPr>
        <w:t>comum</w:t>
      </w:r>
      <w:r w:rsidR="00922491" w:rsidRPr="007E6449">
        <w:rPr>
          <w:rFonts w:cstheme="minorHAnsi"/>
          <w:szCs w:val="24"/>
        </w:rPr>
        <w:t xml:space="preserve"> a</w:t>
      </w:r>
      <w:r w:rsidRPr="007E6449">
        <w:rPr>
          <w:rFonts w:cstheme="minorHAnsi"/>
          <w:szCs w:val="24"/>
        </w:rPr>
        <w:t xml:space="preserve">lgumas disciplinas de cursos </w:t>
      </w:r>
      <w:r w:rsidR="004C2993" w:rsidRPr="007E6449">
        <w:rPr>
          <w:rFonts w:cstheme="minorHAnsi"/>
          <w:szCs w:val="24"/>
        </w:rPr>
        <w:t xml:space="preserve">de </w:t>
      </w:r>
      <w:r w:rsidR="00AD21B9" w:rsidRPr="007E6449">
        <w:rPr>
          <w:rFonts w:cstheme="minorHAnsi"/>
          <w:szCs w:val="24"/>
        </w:rPr>
        <w:t>educação superior</w:t>
      </w:r>
      <w:r w:rsidRPr="007E6449">
        <w:rPr>
          <w:rFonts w:cstheme="minorHAnsi"/>
          <w:szCs w:val="24"/>
        </w:rPr>
        <w:t xml:space="preserve"> </w:t>
      </w:r>
      <w:r w:rsidR="00132642" w:rsidRPr="007E6449">
        <w:rPr>
          <w:rFonts w:cstheme="minorHAnsi"/>
          <w:szCs w:val="24"/>
        </w:rPr>
        <w:t xml:space="preserve">nas áreas biológicas e da saúde </w:t>
      </w:r>
      <w:r w:rsidR="00AD21B9" w:rsidRPr="007E6449">
        <w:rPr>
          <w:rFonts w:cstheme="minorHAnsi"/>
          <w:szCs w:val="24"/>
        </w:rPr>
        <w:t>recorrer</w:t>
      </w:r>
      <w:r w:rsidR="00132642" w:rsidRPr="007E6449">
        <w:rPr>
          <w:rFonts w:cstheme="minorHAnsi"/>
          <w:szCs w:val="24"/>
        </w:rPr>
        <w:t>em</w:t>
      </w:r>
      <w:r w:rsidRPr="007E6449">
        <w:rPr>
          <w:rFonts w:cstheme="minorHAnsi"/>
          <w:szCs w:val="24"/>
        </w:rPr>
        <w:t xml:space="preserve"> à experimentação científica para demonstrar um processo da vida ou ação de substâncias químicas.</w:t>
      </w:r>
    </w:p>
    <w:p w:rsidR="00B86A3A" w:rsidRPr="007E6449" w:rsidRDefault="00B86A3A" w:rsidP="00E40DC6">
      <w:pPr>
        <w:contextualSpacing/>
        <w:jc w:val="both"/>
        <w:rPr>
          <w:rFonts w:cstheme="minorHAnsi"/>
          <w:szCs w:val="24"/>
        </w:rPr>
      </w:pPr>
      <w:r w:rsidRPr="007E6449">
        <w:rPr>
          <w:rFonts w:cstheme="minorHAnsi"/>
          <w:szCs w:val="24"/>
        </w:rPr>
        <w:tab/>
      </w:r>
      <w:r w:rsidR="00AD21B9" w:rsidRPr="007E6449">
        <w:rPr>
          <w:rFonts w:cstheme="minorHAnsi"/>
          <w:szCs w:val="24"/>
        </w:rPr>
        <w:t xml:space="preserve">Habitualmente, </w:t>
      </w:r>
      <w:r w:rsidRPr="007E6449">
        <w:rPr>
          <w:rFonts w:cstheme="minorHAnsi"/>
          <w:szCs w:val="24"/>
        </w:rPr>
        <w:t xml:space="preserve">o ensino prático da disciplina de farmacologia </w:t>
      </w:r>
      <w:r w:rsidR="00AD21B9" w:rsidRPr="007E6449">
        <w:rPr>
          <w:rFonts w:cstheme="minorHAnsi"/>
          <w:szCs w:val="24"/>
        </w:rPr>
        <w:t>emprega</w:t>
      </w:r>
      <w:r w:rsidRPr="007E6449">
        <w:rPr>
          <w:rFonts w:cstheme="minorHAnsi"/>
          <w:szCs w:val="24"/>
        </w:rPr>
        <w:t xml:space="preserve"> ensaios biológicos vivos para explicar os fenômenos farmacológicos das drogas utilizadas na terapêutica. Assim como nas </w:t>
      </w:r>
      <w:r w:rsidR="00AD1698" w:rsidRPr="007E6449">
        <w:rPr>
          <w:rFonts w:cstheme="minorHAnsi"/>
          <w:szCs w:val="24"/>
        </w:rPr>
        <w:t>outras</w:t>
      </w:r>
      <w:r w:rsidRPr="007E6449">
        <w:rPr>
          <w:rFonts w:cstheme="minorHAnsi"/>
          <w:szCs w:val="24"/>
        </w:rPr>
        <w:t xml:space="preserve"> disciplinas</w:t>
      </w:r>
      <w:r w:rsidR="00AD1698" w:rsidRPr="007E6449">
        <w:rPr>
          <w:rFonts w:cstheme="minorHAnsi"/>
          <w:szCs w:val="24"/>
        </w:rPr>
        <w:t xml:space="preserve"> afins</w:t>
      </w:r>
      <w:r w:rsidRPr="007E6449">
        <w:rPr>
          <w:rFonts w:cstheme="minorHAnsi"/>
          <w:szCs w:val="24"/>
        </w:rPr>
        <w:t xml:space="preserve">, o uso </w:t>
      </w:r>
      <w:r w:rsidR="004E48A8" w:rsidRPr="007E6449">
        <w:rPr>
          <w:rFonts w:cstheme="minorHAnsi"/>
          <w:szCs w:val="24"/>
        </w:rPr>
        <w:t xml:space="preserve">de animais </w:t>
      </w:r>
      <w:r w:rsidRPr="007E6449">
        <w:rPr>
          <w:rFonts w:cstheme="minorHAnsi"/>
          <w:szCs w:val="24"/>
        </w:rPr>
        <w:t>é justificado pela contribuição no processo de assim</w:t>
      </w:r>
      <w:r w:rsidR="00AD1698" w:rsidRPr="007E6449">
        <w:rPr>
          <w:rFonts w:cstheme="minorHAnsi"/>
          <w:szCs w:val="24"/>
        </w:rPr>
        <w:t xml:space="preserve">ilação dos conceitos teóricos, </w:t>
      </w:r>
      <w:r w:rsidRPr="007E6449">
        <w:rPr>
          <w:rFonts w:cstheme="minorHAnsi"/>
          <w:szCs w:val="24"/>
        </w:rPr>
        <w:t>permitindo que o aluno desenvolva o raciocínio científico e lógico essencial para a sua formação acadêmica (MAGALHÃES</w:t>
      </w:r>
      <w:r w:rsidR="00EB3AA3" w:rsidRPr="007E6449">
        <w:rPr>
          <w:rFonts w:cstheme="minorHAnsi"/>
          <w:szCs w:val="24"/>
        </w:rPr>
        <w:t xml:space="preserve">; </w:t>
      </w:r>
      <w:r w:rsidRPr="007E6449">
        <w:rPr>
          <w:rFonts w:cstheme="minorHAnsi"/>
          <w:szCs w:val="24"/>
        </w:rPr>
        <w:t>ORTÊNCIO FILHO, 2006; VIRGENS</w:t>
      </w:r>
      <w:r w:rsidR="00EB3AA3" w:rsidRPr="007E6449">
        <w:rPr>
          <w:rFonts w:cstheme="minorHAnsi"/>
          <w:szCs w:val="24"/>
        </w:rPr>
        <w:t xml:space="preserve">; </w:t>
      </w:r>
      <w:r w:rsidRPr="007E6449">
        <w:rPr>
          <w:rFonts w:cstheme="minorHAnsi"/>
          <w:szCs w:val="24"/>
        </w:rPr>
        <w:t>SEIXAS, 2009; ZANETTI, 2009).</w:t>
      </w:r>
      <w:r w:rsidR="001C1C29" w:rsidRPr="007E6449">
        <w:rPr>
          <w:rFonts w:cstheme="minorHAnsi"/>
          <w:szCs w:val="24"/>
        </w:rPr>
        <w:t xml:space="preserve"> </w:t>
      </w:r>
      <w:r w:rsidRPr="007E6449">
        <w:rPr>
          <w:rFonts w:cstheme="minorHAnsi"/>
          <w:szCs w:val="24"/>
        </w:rPr>
        <w:t xml:space="preserve">Tradicionalmente, os pequenos roedores (ratos e camundongos) são a maioria dos animais usados em aulas práticas de </w:t>
      </w:r>
      <w:r w:rsidR="001C1C29" w:rsidRPr="007E6449">
        <w:rPr>
          <w:rFonts w:cstheme="minorHAnsi"/>
          <w:szCs w:val="24"/>
        </w:rPr>
        <w:t>farmacologia e fisiologia de diversos cursos das áreas da saúde</w:t>
      </w:r>
      <w:r w:rsidRPr="007E6449">
        <w:rPr>
          <w:rFonts w:cstheme="minorHAnsi"/>
          <w:szCs w:val="24"/>
        </w:rPr>
        <w:t xml:space="preserve"> (GRINDON, 2005; </w:t>
      </w:r>
      <w:r w:rsidR="00F03473" w:rsidRPr="007E6449">
        <w:rPr>
          <w:rFonts w:cstheme="minorHAnsi"/>
          <w:szCs w:val="24"/>
        </w:rPr>
        <w:t>DEWHURST</w:t>
      </w:r>
      <w:r w:rsidR="00EB3AA3" w:rsidRPr="007E6449">
        <w:rPr>
          <w:rFonts w:cstheme="minorHAnsi"/>
          <w:szCs w:val="24"/>
        </w:rPr>
        <w:t>;</w:t>
      </w:r>
      <w:r w:rsidR="00F03473" w:rsidRPr="007E6449">
        <w:rPr>
          <w:rFonts w:cstheme="minorHAnsi"/>
          <w:szCs w:val="24"/>
        </w:rPr>
        <w:t xml:space="preserve"> HEMMI, 2012).</w:t>
      </w:r>
    </w:p>
    <w:p w:rsidR="00DD5E58" w:rsidRPr="007E6449" w:rsidRDefault="00DD5E58" w:rsidP="00E40DC6">
      <w:pPr>
        <w:contextualSpacing/>
        <w:jc w:val="both"/>
        <w:rPr>
          <w:rFonts w:cstheme="minorHAnsi"/>
          <w:szCs w:val="24"/>
        </w:rPr>
      </w:pPr>
      <w:r w:rsidRPr="007E6449">
        <w:rPr>
          <w:rFonts w:cstheme="minorHAnsi"/>
          <w:szCs w:val="24"/>
        </w:rPr>
        <w:tab/>
        <w:t>Em medicina veterinária, o desenvolvimento d</w:t>
      </w:r>
      <w:r w:rsidR="00B86A3A" w:rsidRPr="007E6449">
        <w:rPr>
          <w:rFonts w:cstheme="minorHAnsi"/>
          <w:szCs w:val="24"/>
        </w:rPr>
        <w:t>essas</w:t>
      </w:r>
      <w:r w:rsidRPr="007E6449">
        <w:rPr>
          <w:rFonts w:cstheme="minorHAnsi"/>
          <w:szCs w:val="24"/>
        </w:rPr>
        <w:t xml:space="preserve"> aulas práticas pode ser tornar um grande pesadelo. De um lado a legislação e os modernos conceitos de bem-estar animal que incorporam o </w:t>
      </w:r>
      <w:r w:rsidRPr="007E6449">
        <w:rPr>
          <w:rFonts w:cstheme="minorHAnsi"/>
          <w:szCs w:val="24"/>
        </w:rPr>
        <w:lastRenderedPageBreak/>
        <w:t>princípio dos "3Rs"</w:t>
      </w:r>
      <w:r w:rsidR="00637397" w:rsidRPr="007E6449">
        <w:rPr>
          <w:rStyle w:val="Refdenotaderodap"/>
          <w:rFonts w:cstheme="minorHAnsi"/>
          <w:szCs w:val="24"/>
        </w:rPr>
        <w:footnoteReference w:id="1"/>
      </w:r>
      <w:r w:rsidRPr="007E6449">
        <w:rPr>
          <w:rFonts w:cstheme="minorHAnsi"/>
          <w:szCs w:val="24"/>
        </w:rPr>
        <w:t xml:space="preserve"> (</w:t>
      </w:r>
      <w:r w:rsidR="00EB3AA3" w:rsidRPr="007E6449">
        <w:rPr>
          <w:rFonts w:cstheme="minorHAnsi"/>
          <w:szCs w:val="24"/>
        </w:rPr>
        <w:t>BRASIL</w:t>
      </w:r>
      <w:r w:rsidRPr="007E6449">
        <w:rPr>
          <w:rFonts w:cstheme="minorHAnsi"/>
          <w:szCs w:val="24"/>
        </w:rPr>
        <w:t xml:space="preserve">, 2013), de outro a preocupação com a formação do aluno em adquirir habilidades e conhecimentos complexos da </w:t>
      </w:r>
      <w:r w:rsidR="00CF0341" w:rsidRPr="007E6449">
        <w:rPr>
          <w:rFonts w:cstheme="minorHAnsi"/>
          <w:szCs w:val="24"/>
        </w:rPr>
        <w:t xml:space="preserve">fisiologia e </w:t>
      </w:r>
      <w:r w:rsidRPr="007E6449">
        <w:rPr>
          <w:rFonts w:cstheme="minorHAnsi"/>
          <w:szCs w:val="24"/>
        </w:rPr>
        <w:t>ação de fármacos no organismo animal suficientes para o exercício profissional</w:t>
      </w:r>
      <w:r w:rsidR="004B4942" w:rsidRPr="007E6449">
        <w:rPr>
          <w:rFonts w:cstheme="minorHAnsi"/>
          <w:szCs w:val="24"/>
        </w:rPr>
        <w:t xml:space="preserve">. </w:t>
      </w:r>
      <w:r w:rsidRPr="007E6449">
        <w:rPr>
          <w:rFonts w:cstheme="minorHAnsi"/>
          <w:szCs w:val="24"/>
        </w:rPr>
        <w:t>Em adição, essas práticas confrontam com os pressupostos éticos e morais de muitos alunos que relutam em assistir e executar a aula, gerando discussão conflituosa e polêmica entre os seus pares e com o corpo docente (</w:t>
      </w:r>
      <w:r w:rsidR="00F03473" w:rsidRPr="007E6449">
        <w:rPr>
          <w:rFonts w:cstheme="minorHAnsi"/>
          <w:szCs w:val="24"/>
        </w:rPr>
        <w:t>ARLUKE</w:t>
      </w:r>
      <w:r w:rsidRPr="007E6449">
        <w:rPr>
          <w:rFonts w:cstheme="minorHAnsi"/>
          <w:szCs w:val="24"/>
        </w:rPr>
        <w:t>, 2004</w:t>
      </w:r>
      <w:r w:rsidR="00E65006" w:rsidRPr="007E6449">
        <w:rPr>
          <w:rFonts w:cstheme="minorHAnsi"/>
          <w:szCs w:val="24"/>
        </w:rPr>
        <w:t>; HOLANDA 2013</w:t>
      </w:r>
      <w:r w:rsidRPr="007E6449">
        <w:rPr>
          <w:rFonts w:cstheme="minorHAnsi"/>
          <w:szCs w:val="24"/>
        </w:rPr>
        <w:t>)</w:t>
      </w:r>
      <w:r w:rsidR="004B4942" w:rsidRPr="007E6449">
        <w:rPr>
          <w:rFonts w:cstheme="minorHAnsi"/>
          <w:szCs w:val="24"/>
        </w:rPr>
        <w:t>, além dos embates com a utilização de espécies que serão os seus pacientes no futuro.</w:t>
      </w:r>
    </w:p>
    <w:p w:rsidR="00AD6190" w:rsidRPr="007E6449" w:rsidRDefault="00B86A3A" w:rsidP="00E40DC6">
      <w:pPr>
        <w:contextualSpacing/>
        <w:jc w:val="both"/>
        <w:rPr>
          <w:rFonts w:cstheme="minorHAnsi"/>
          <w:szCs w:val="24"/>
        </w:rPr>
      </w:pPr>
      <w:r w:rsidRPr="007E6449">
        <w:rPr>
          <w:rFonts w:cstheme="minorHAnsi"/>
          <w:szCs w:val="24"/>
        </w:rPr>
        <w:tab/>
      </w:r>
      <w:r w:rsidR="00176CF4" w:rsidRPr="007E6449">
        <w:rPr>
          <w:rFonts w:cstheme="minorHAnsi"/>
          <w:szCs w:val="24"/>
        </w:rPr>
        <w:t>D</w:t>
      </w:r>
      <w:r w:rsidR="00CD5FAF" w:rsidRPr="007E6449">
        <w:rPr>
          <w:rFonts w:cstheme="minorHAnsi"/>
          <w:szCs w:val="24"/>
        </w:rPr>
        <w:t xml:space="preserve">e acordo com as </w:t>
      </w:r>
      <w:r w:rsidR="000C045C" w:rsidRPr="007E6449">
        <w:rPr>
          <w:rFonts w:cstheme="minorHAnsi"/>
          <w:szCs w:val="24"/>
        </w:rPr>
        <w:t>"D</w:t>
      </w:r>
      <w:r w:rsidR="00CD5FAF" w:rsidRPr="007E6449">
        <w:rPr>
          <w:rFonts w:cstheme="minorHAnsi"/>
          <w:szCs w:val="24"/>
        </w:rPr>
        <w:t>iretrizes brasileiras para a prática e cuidados de animais destinados para fins científicos e didáticos</w:t>
      </w:r>
      <w:r w:rsidR="000C045C" w:rsidRPr="007E6449">
        <w:rPr>
          <w:rFonts w:cstheme="minorHAnsi"/>
          <w:szCs w:val="24"/>
        </w:rPr>
        <w:t>"</w:t>
      </w:r>
      <w:r w:rsidR="00CD5FAF" w:rsidRPr="007E6449">
        <w:rPr>
          <w:rFonts w:cstheme="minorHAnsi"/>
          <w:szCs w:val="24"/>
        </w:rPr>
        <w:t xml:space="preserve"> (</w:t>
      </w:r>
      <w:r w:rsidR="00EB3AA3" w:rsidRPr="007E6449">
        <w:rPr>
          <w:rFonts w:cstheme="minorHAnsi"/>
          <w:szCs w:val="24"/>
        </w:rPr>
        <w:t>BRASIL</w:t>
      </w:r>
      <w:r w:rsidR="00CD5FAF" w:rsidRPr="007E6449">
        <w:rPr>
          <w:rFonts w:cstheme="minorHAnsi"/>
          <w:szCs w:val="24"/>
        </w:rPr>
        <w:t>, 2013),</w:t>
      </w:r>
      <w:r w:rsidR="00176CF4" w:rsidRPr="007E6449">
        <w:rPr>
          <w:rFonts w:cstheme="minorHAnsi"/>
          <w:szCs w:val="24"/>
        </w:rPr>
        <w:t xml:space="preserve"> </w:t>
      </w:r>
      <w:r w:rsidRPr="007E6449">
        <w:rPr>
          <w:rFonts w:cstheme="minorHAnsi"/>
          <w:szCs w:val="24"/>
        </w:rPr>
        <w:t>os professores devem sempre considerar a substituição do uso de animai</w:t>
      </w:r>
      <w:r w:rsidR="0082772D" w:rsidRPr="007E6449">
        <w:rPr>
          <w:rFonts w:cstheme="minorHAnsi"/>
          <w:szCs w:val="24"/>
        </w:rPr>
        <w:t xml:space="preserve">s por outros recursos didáticos, desde que tais métodos sejam compatíveis com os objetivos educacionais. Ainda, não recomenda a utilização de animais com o propósito de demonstrar fatos biológicos já conhecidos e proíbe a indução de lesão ou dor a animais apenas para </w:t>
      </w:r>
      <w:r w:rsidR="00AD6190" w:rsidRPr="007E6449">
        <w:rPr>
          <w:rFonts w:cstheme="minorHAnsi"/>
          <w:szCs w:val="24"/>
        </w:rPr>
        <w:t>ilustrar</w:t>
      </w:r>
      <w:r w:rsidR="0082772D" w:rsidRPr="007E6449">
        <w:rPr>
          <w:rFonts w:cstheme="minorHAnsi"/>
          <w:szCs w:val="24"/>
        </w:rPr>
        <w:t xml:space="preserve"> </w:t>
      </w:r>
      <w:r w:rsidR="00E87B5E" w:rsidRPr="007E6449">
        <w:rPr>
          <w:rFonts w:cstheme="minorHAnsi"/>
          <w:szCs w:val="24"/>
        </w:rPr>
        <w:t xml:space="preserve">fenômenos bem caracterizados </w:t>
      </w:r>
      <w:r w:rsidR="0082772D" w:rsidRPr="007E6449">
        <w:rPr>
          <w:rFonts w:cstheme="minorHAnsi"/>
          <w:szCs w:val="24"/>
        </w:rPr>
        <w:t>a estudantes de graduação.</w:t>
      </w:r>
      <w:r w:rsidR="00AD6190" w:rsidRPr="007E6449">
        <w:rPr>
          <w:rFonts w:cstheme="minorHAnsi"/>
          <w:szCs w:val="24"/>
        </w:rPr>
        <w:t xml:space="preserve"> </w:t>
      </w:r>
    </w:p>
    <w:p w:rsidR="00DF41D1" w:rsidRPr="007E6449" w:rsidRDefault="005169F5" w:rsidP="00E40DC6">
      <w:pPr>
        <w:contextualSpacing/>
        <w:jc w:val="both"/>
        <w:rPr>
          <w:rFonts w:cstheme="minorHAnsi"/>
          <w:szCs w:val="24"/>
        </w:rPr>
      </w:pPr>
      <w:r w:rsidRPr="007E6449">
        <w:rPr>
          <w:rFonts w:cstheme="minorHAnsi"/>
          <w:szCs w:val="24"/>
        </w:rPr>
        <w:tab/>
      </w:r>
      <w:r w:rsidR="005E684B" w:rsidRPr="007E6449">
        <w:rPr>
          <w:rFonts w:cstheme="minorHAnsi"/>
          <w:szCs w:val="24"/>
        </w:rPr>
        <w:t>M</w:t>
      </w:r>
      <w:r w:rsidR="00641A8C" w:rsidRPr="007E6449">
        <w:rPr>
          <w:rFonts w:cstheme="minorHAnsi"/>
          <w:szCs w:val="24"/>
        </w:rPr>
        <w:t xml:space="preserve">uitos esforços têm sido dispendidos na busca de </w:t>
      </w:r>
      <w:r w:rsidR="00F02AA9" w:rsidRPr="007E6449">
        <w:rPr>
          <w:rFonts w:cstheme="minorHAnsi"/>
          <w:szCs w:val="24"/>
        </w:rPr>
        <w:t xml:space="preserve">novos métodos pedagógicos alternativos ao uso </w:t>
      </w:r>
      <w:r w:rsidR="00641A8C" w:rsidRPr="007E6449">
        <w:rPr>
          <w:rFonts w:cstheme="minorHAnsi"/>
          <w:szCs w:val="24"/>
        </w:rPr>
        <w:t xml:space="preserve">de animais </w:t>
      </w:r>
      <w:r w:rsidR="00F406F0" w:rsidRPr="007E6449">
        <w:rPr>
          <w:rFonts w:cstheme="minorHAnsi"/>
          <w:szCs w:val="24"/>
        </w:rPr>
        <w:t>em várias modalidades de ensino</w:t>
      </w:r>
      <w:r w:rsidR="009079A5" w:rsidRPr="007E6449">
        <w:rPr>
          <w:rFonts w:cstheme="minorHAnsi"/>
          <w:szCs w:val="24"/>
        </w:rPr>
        <w:t xml:space="preserve">, como por exemplo, os modelos computacionais. </w:t>
      </w:r>
    </w:p>
    <w:p w:rsidR="00716475" w:rsidRPr="007E6449" w:rsidRDefault="009079A5" w:rsidP="00E40DC6">
      <w:pPr>
        <w:contextualSpacing/>
        <w:jc w:val="both"/>
        <w:rPr>
          <w:rFonts w:cstheme="minorHAnsi"/>
          <w:szCs w:val="24"/>
        </w:rPr>
      </w:pPr>
      <w:r w:rsidRPr="007E6449">
        <w:rPr>
          <w:rFonts w:cstheme="minorHAnsi"/>
          <w:szCs w:val="24"/>
        </w:rPr>
        <w:tab/>
      </w:r>
      <w:r w:rsidR="005E684B" w:rsidRPr="007E6449">
        <w:rPr>
          <w:rFonts w:cstheme="minorHAnsi"/>
          <w:szCs w:val="24"/>
        </w:rPr>
        <w:t xml:space="preserve">Nos últimos anos, </w:t>
      </w:r>
      <w:r w:rsidRPr="007E6449">
        <w:rPr>
          <w:rFonts w:cstheme="minorHAnsi"/>
          <w:szCs w:val="24"/>
        </w:rPr>
        <w:t>o uso o computador tem provocado uma revolução no processo ensino-aprendizagem</w:t>
      </w:r>
      <w:r w:rsidR="00716475" w:rsidRPr="007E6449">
        <w:rPr>
          <w:rFonts w:cstheme="minorHAnsi"/>
          <w:szCs w:val="24"/>
        </w:rPr>
        <w:t xml:space="preserve">. Os novos modelos pedagógicos de ensino favorecem o aparecimento de ferramentas cada vez mais sofisticadas, como os sistemas de simulação computadorizada </w:t>
      </w:r>
      <w:r w:rsidR="00B21B89" w:rsidRPr="007E6449">
        <w:rPr>
          <w:rFonts w:cstheme="minorHAnsi"/>
          <w:szCs w:val="24"/>
        </w:rPr>
        <w:t>(SCHWARZELMÜLLER</w:t>
      </w:r>
      <w:r w:rsidR="003A32A7" w:rsidRPr="007E6449">
        <w:rPr>
          <w:rFonts w:cstheme="minorHAnsi"/>
          <w:szCs w:val="24"/>
        </w:rPr>
        <w:t xml:space="preserve">; </w:t>
      </w:r>
      <w:r w:rsidR="00B21B89" w:rsidRPr="007E6449">
        <w:rPr>
          <w:rFonts w:cstheme="minorHAnsi"/>
          <w:szCs w:val="24"/>
        </w:rPr>
        <w:t>ORNELLAS, 2006</w:t>
      </w:r>
      <w:r w:rsidR="007B4997" w:rsidRPr="007E6449">
        <w:rPr>
          <w:rFonts w:cstheme="minorHAnsi"/>
          <w:szCs w:val="24"/>
        </w:rPr>
        <w:t>;</w:t>
      </w:r>
      <w:r w:rsidR="00810434" w:rsidRPr="007E6449">
        <w:rPr>
          <w:rFonts w:cstheme="minorHAnsi"/>
          <w:szCs w:val="24"/>
        </w:rPr>
        <w:t xml:space="preserve"> DEWHURST et al., 2007;</w:t>
      </w:r>
      <w:r w:rsidR="007B4997" w:rsidRPr="007E6449">
        <w:rPr>
          <w:rFonts w:cstheme="minorHAnsi"/>
          <w:szCs w:val="24"/>
        </w:rPr>
        <w:t xml:space="preserve"> GRZESIUK, 2008</w:t>
      </w:r>
      <w:r w:rsidR="00B21B89" w:rsidRPr="007E6449">
        <w:rPr>
          <w:rFonts w:cstheme="minorHAnsi"/>
          <w:szCs w:val="24"/>
        </w:rPr>
        <w:t xml:space="preserve">) </w:t>
      </w:r>
      <w:r w:rsidR="005E684B" w:rsidRPr="007E6449">
        <w:rPr>
          <w:rFonts w:cstheme="minorHAnsi"/>
          <w:szCs w:val="24"/>
        </w:rPr>
        <w:t xml:space="preserve">e uma importante ferramenta de auxilio tecnológico é </w:t>
      </w:r>
      <w:r w:rsidR="00716475" w:rsidRPr="007E6449">
        <w:rPr>
          <w:rFonts w:cstheme="minorHAnsi"/>
          <w:szCs w:val="24"/>
        </w:rPr>
        <w:t xml:space="preserve">o uso de softwares educacionais, os quais podem reproduzir o ensino tradicional através de programas computadorizados, aplicáveis a </w:t>
      </w:r>
      <w:r w:rsidR="005E684B" w:rsidRPr="007E6449">
        <w:rPr>
          <w:rFonts w:cstheme="minorHAnsi"/>
          <w:szCs w:val="24"/>
        </w:rPr>
        <w:t>diferentes modalidades de ensino (</w:t>
      </w:r>
      <w:r w:rsidR="00B21B89" w:rsidRPr="007E6449">
        <w:rPr>
          <w:rFonts w:cstheme="minorHAnsi"/>
          <w:szCs w:val="24"/>
        </w:rPr>
        <w:t>GRZESIUK</w:t>
      </w:r>
      <w:r w:rsidR="005E684B" w:rsidRPr="007E6449">
        <w:rPr>
          <w:rFonts w:cstheme="minorHAnsi"/>
          <w:szCs w:val="24"/>
        </w:rPr>
        <w:t>, 2008</w:t>
      </w:r>
      <w:r w:rsidR="00716475" w:rsidRPr="007E6449">
        <w:rPr>
          <w:rFonts w:cstheme="minorHAnsi"/>
          <w:szCs w:val="24"/>
        </w:rPr>
        <w:t xml:space="preserve">; </w:t>
      </w:r>
      <w:r w:rsidR="00B21B89" w:rsidRPr="007E6449">
        <w:rPr>
          <w:rFonts w:cstheme="minorHAnsi"/>
          <w:szCs w:val="24"/>
        </w:rPr>
        <w:t xml:space="preserve">SANTANA, </w:t>
      </w:r>
      <w:r w:rsidR="00716475" w:rsidRPr="007E6449">
        <w:rPr>
          <w:rFonts w:cstheme="minorHAnsi"/>
          <w:szCs w:val="24"/>
        </w:rPr>
        <w:t xml:space="preserve">2008). </w:t>
      </w:r>
    </w:p>
    <w:p w:rsidR="00716475" w:rsidRPr="007E6449" w:rsidRDefault="005E684B" w:rsidP="00E40DC6">
      <w:pPr>
        <w:contextualSpacing/>
        <w:jc w:val="both"/>
        <w:rPr>
          <w:rFonts w:cstheme="minorHAnsi"/>
          <w:szCs w:val="24"/>
        </w:rPr>
      </w:pPr>
      <w:r w:rsidRPr="007E6449">
        <w:rPr>
          <w:rFonts w:cstheme="minorHAnsi"/>
          <w:szCs w:val="24"/>
        </w:rPr>
        <w:tab/>
        <w:t>De fato, a produção de material audiovisual para fins didáticos vem crescendo em todo mundo e os sistemas de simulação computadorizada têm sido vistos como opções inteligentes de apoio à educação superior</w:t>
      </w:r>
      <w:r w:rsidR="00202163" w:rsidRPr="007E6449">
        <w:rPr>
          <w:rFonts w:cstheme="minorHAnsi"/>
          <w:szCs w:val="24"/>
        </w:rPr>
        <w:t>,</w:t>
      </w:r>
      <w:r w:rsidRPr="007E6449">
        <w:rPr>
          <w:rFonts w:cstheme="minorHAnsi"/>
          <w:szCs w:val="24"/>
        </w:rPr>
        <w:t xml:space="preserve"> </w:t>
      </w:r>
      <w:r w:rsidR="00716475" w:rsidRPr="007E6449">
        <w:rPr>
          <w:rFonts w:cstheme="minorHAnsi"/>
          <w:szCs w:val="24"/>
        </w:rPr>
        <w:t xml:space="preserve">capazes de auxiliarem no desenvolvimento de habilidades </w:t>
      </w:r>
      <w:r w:rsidR="0044297C" w:rsidRPr="007E6449">
        <w:rPr>
          <w:rFonts w:cstheme="minorHAnsi"/>
          <w:szCs w:val="24"/>
        </w:rPr>
        <w:t xml:space="preserve">e </w:t>
      </w:r>
      <w:r w:rsidR="00AB6072" w:rsidRPr="007E6449">
        <w:rPr>
          <w:rFonts w:cstheme="minorHAnsi"/>
          <w:szCs w:val="24"/>
        </w:rPr>
        <w:t xml:space="preserve">na </w:t>
      </w:r>
      <w:r w:rsidR="0044297C" w:rsidRPr="007E6449">
        <w:rPr>
          <w:rFonts w:cstheme="minorHAnsi"/>
          <w:szCs w:val="24"/>
        </w:rPr>
        <w:t xml:space="preserve">intelectualização necessários à formação do </w:t>
      </w:r>
      <w:r w:rsidR="00716475" w:rsidRPr="007E6449">
        <w:rPr>
          <w:rFonts w:cstheme="minorHAnsi"/>
          <w:szCs w:val="24"/>
        </w:rPr>
        <w:t>aluno (</w:t>
      </w:r>
      <w:r w:rsidR="00F03473" w:rsidRPr="007E6449">
        <w:rPr>
          <w:rFonts w:cstheme="minorHAnsi"/>
          <w:szCs w:val="24"/>
        </w:rPr>
        <w:t>GREIF, 2003; MAGALHÃES</w:t>
      </w:r>
      <w:r w:rsidR="003A32A7" w:rsidRPr="007E6449">
        <w:rPr>
          <w:rFonts w:cstheme="minorHAnsi"/>
          <w:szCs w:val="24"/>
        </w:rPr>
        <w:t xml:space="preserve">; </w:t>
      </w:r>
      <w:r w:rsidR="00F03473" w:rsidRPr="007E6449">
        <w:rPr>
          <w:rFonts w:cstheme="minorHAnsi"/>
          <w:szCs w:val="24"/>
        </w:rPr>
        <w:t xml:space="preserve">ORTÊNCIO FILHO, 2006; VALK, 2006; </w:t>
      </w:r>
      <w:r w:rsidR="00716475" w:rsidRPr="007E6449">
        <w:rPr>
          <w:rFonts w:cstheme="minorHAnsi"/>
          <w:szCs w:val="24"/>
        </w:rPr>
        <w:t>BANDEIRA</w:t>
      </w:r>
      <w:r w:rsidR="00F03473" w:rsidRPr="007E6449">
        <w:rPr>
          <w:rFonts w:cstheme="minorHAnsi"/>
          <w:szCs w:val="24"/>
        </w:rPr>
        <w:t>, 2010</w:t>
      </w:r>
      <w:r w:rsidR="00716475" w:rsidRPr="007E6449">
        <w:rPr>
          <w:rFonts w:cstheme="minorHAnsi"/>
          <w:szCs w:val="24"/>
        </w:rPr>
        <w:t xml:space="preserve">). </w:t>
      </w:r>
    </w:p>
    <w:p w:rsidR="00A3097C" w:rsidRPr="007E6449" w:rsidRDefault="005E684B" w:rsidP="00E40DC6">
      <w:pPr>
        <w:contextualSpacing/>
        <w:jc w:val="both"/>
        <w:rPr>
          <w:rFonts w:cstheme="minorHAnsi"/>
          <w:szCs w:val="24"/>
        </w:rPr>
      </w:pPr>
      <w:r w:rsidRPr="007E6449">
        <w:rPr>
          <w:rFonts w:cstheme="minorHAnsi"/>
          <w:szCs w:val="24"/>
        </w:rPr>
        <w:tab/>
      </w:r>
      <w:r w:rsidR="00A3097C" w:rsidRPr="007E6449">
        <w:rPr>
          <w:rFonts w:cstheme="minorHAnsi"/>
          <w:szCs w:val="24"/>
        </w:rPr>
        <w:t xml:space="preserve">Valente (1999) afirma que o computador pode ser um importante recurso para promover a passagem da informação ao usuário ou facilitar o processo de construção de conhecimento. No entanto, o aprender não deve ser restrito ao software, mas à interação aluno-software. </w:t>
      </w:r>
      <w:r w:rsidR="00E62934" w:rsidRPr="007E6449">
        <w:rPr>
          <w:rFonts w:cstheme="minorHAnsi"/>
          <w:szCs w:val="24"/>
        </w:rPr>
        <w:t>Para o autor, os softwares apresentam características que podem favorecer o processo de construção do conhecimento e isso deve ser levando em consideração quando um programa computacional for escolhido para ser usado em situações educacionais.</w:t>
      </w:r>
    </w:p>
    <w:p w:rsidR="005E684B" w:rsidRPr="007E6449" w:rsidRDefault="002422E0" w:rsidP="00E40DC6">
      <w:pPr>
        <w:contextualSpacing/>
        <w:jc w:val="both"/>
        <w:rPr>
          <w:rFonts w:cstheme="minorHAnsi"/>
          <w:szCs w:val="24"/>
        </w:rPr>
      </w:pPr>
      <w:r w:rsidRPr="007E6449">
        <w:rPr>
          <w:rFonts w:cstheme="minorHAnsi"/>
          <w:szCs w:val="24"/>
        </w:rPr>
        <w:tab/>
      </w:r>
      <w:r w:rsidR="00F02AA9" w:rsidRPr="007E6449">
        <w:rPr>
          <w:rFonts w:cstheme="minorHAnsi"/>
          <w:szCs w:val="24"/>
        </w:rPr>
        <w:t xml:space="preserve">Segundo </w:t>
      </w:r>
      <w:r w:rsidR="0079615E" w:rsidRPr="007E6449">
        <w:rPr>
          <w:rFonts w:cstheme="minorHAnsi"/>
          <w:szCs w:val="24"/>
        </w:rPr>
        <w:t xml:space="preserve">Bandeira </w:t>
      </w:r>
      <w:r w:rsidR="00857DAC" w:rsidRPr="007E6449">
        <w:rPr>
          <w:rFonts w:cstheme="minorHAnsi"/>
          <w:szCs w:val="24"/>
        </w:rPr>
        <w:t>(2010)</w:t>
      </w:r>
      <w:r w:rsidR="0079615E" w:rsidRPr="007E6449">
        <w:rPr>
          <w:rFonts w:cstheme="minorHAnsi"/>
          <w:szCs w:val="24"/>
        </w:rPr>
        <w:t>, a utilização e a combinação de diferentes meios e tecnologias de informação e comunicação (TIC) para o desenvolvimento de processos educacionais permitem</w:t>
      </w:r>
      <w:r w:rsidR="007109BC" w:rsidRPr="007E6449">
        <w:rPr>
          <w:rFonts w:cstheme="minorHAnsi"/>
          <w:szCs w:val="24"/>
        </w:rPr>
        <w:t xml:space="preserve"> ampliar e ofertar produtos didático-pedagógicos customizados para atender as demandas de </w:t>
      </w:r>
      <w:r w:rsidR="007109BC" w:rsidRPr="007E6449">
        <w:rPr>
          <w:rFonts w:cstheme="minorHAnsi"/>
          <w:szCs w:val="24"/>
        </w:rPr>
        <w:lastRenderedPageBreak/>
        <w:t>públicos-alvo específicos.</w:t>
      </w:r>
      <w:r w:rsidR="00332715" w:rsidRPr="007E6449">
        <w:rPr>
          <w:rFonts w:cstheme="minorHAnsi"/>
          <w:szCs w:val="24"/>
          <w:lang w:eastAsia="pt-BR"/>
        </w:rPr>
        <w:t xml:space="preserve"> </w:t>
      </w:r>
      <w:r w:rsidR="005E684B" w:rsidRPr="007E6449">
        <w:rPr>
          <w:rFonts w:cstheme="minorHAnsi"/>
          <w:szCs w:val="24"/>
          <w:lang w:eastAsia="pt-BR"/>
        </w:rPr>
        <w:t xml:space="preserve">Para o </w:t>
      </w:r>
      <w:r w:rsidR="006E2A20" w:rsidRPr="007E6449">
        <w:rPr>
          <w:rFonts w:cstheme="minorHAnsi"/>
          <w:szCs w:val="24"/>
          <w:lang w:eastAsia="pt-BR"/>
        </w:rPr>
        <w:t>Ministério da Educação-</w:t>
      </w:r>
      <w:r w:rsidR="005E684B" w:rsidRPr="007E6449">
        <w:rPr>
          <w:rFonts w:cstheme="minorHAnsi"/>
          <w:szCs w:val="24"/>
          <w:lang w:eastAsia="pt-BR"/>
        </w:rPr>
        <w:t>MEC (</w:t>
      </w:r>
      <w:r w:rsidR="006E2A20" w:rsidRPr="007E6449">
        <w:rPr>
          <w:rFonts w:cstheme="minorHAnsi"/>
          <w:szCs w:val="24"/>
          <w:lang w:eastAsia="pt-BR"/>
        </w:rPr>
        <w:t>BRASIL,</w:t>
      </w:r>
      <w:r w:rsidR="005E684B" w:rsidRPr="007E6449">
        <w:rPr>
          <w:rFonts w:cstheme="minorHAnsi"/>
          <w:szCs w:val="24"/>
          <w:lang w:eastAsia="pt-BR"/>
        </w:rPr>
        <w:t xml:space="preserve"> </w:t>
      </w:r>
      <w:r w:rsidR="00F03473" w:rsidRPr="007E6449">
        <w:rPr>
          <w:rFonts w:cstheme="minorHAnsi"/>
          <w:szCs w:val="24"/>
          <w:lang w:eastAsia="pt-BR"/>
        </w:rPr>
        <w:t>2007</w:t>
      </w:r>
      <w:r w:rsidR="005E684B" w:rsidRPr="007E6449">
        <w:rPr>
          <w:rFonts w:cstheme="minorHAnsi"/>
          <w:szCs w:val="24"/>
          <w:lang w:eastAsia="pt-BR"/>
        </w:rPr>
        <w:t xml:space="preserve">), </w:t>
      </w:r>
      <w:r w:rsidR="0044297C" w:rsidRPr="007E6449">
        <w:rPr>
          <w:rFonts w:cstheme="minorHAnsi"/>
          <w:szCs w:val="24"/>
          <w:lang w:eastAsia="pt-BR"/>
        </w:rPr>
        <w:t>essas novas tecnologias</w:t>
      </w:r>
      <w:r w:rsidR="0044297C" w:rsidRPr="007E6449">
        <w:rPr>
          <w:rFonts w:cstheme="minorHAnsi"/>
          <w:szCs w:val="24"/>
        </w:rPr>
        <w:t xml:space="preserve"> (TICs) são valiosas contribuições nas práticas educacionais </w:t>
      </w:r>
      <w:r w:rsidR="00F66725" w:rsidRPr="007E6449">
        <w:rPr>
          <w:rFonts w:cstheme="minorHAnsi"/>
          <w:szCs w:val="24"/>
        </w:rPr>
        <w:t xml:space="preserve">– ilustram e sintetizam os </w:t>
      </w:r>
      <w:r w:rsidR="00657DBA" w:rsidRPr="007E6449">
        <w:rPr>
          <w:rFonts w:cstheme="minorHAnsi"/>
          <w:szCs w:val="24"/>
          <w:lang w:eastAsia="pt-BR"/>
        </w:rPr>
        <w:t>conteúdos trabalhados</w:t>
      </w:r>
      <w:r w:rsidR="00657DBA" w:rsidRPr="007E6449">
        <w:rPr>
          <w:rFonts w:cstheme="minorHAnsi"/>
          <w:szCs w:val="24"/>
        </w:rPr>
        <w:t xml:space="preserve"> e </w:t>
      </w:r>
      <w:r w:rsidR="005E684B" w:rsidRPr="007E6449">
        <w:rPr>
          <w:rFonts w:cstheme="minorHAnsi"/>
          <w:szCs w:val="24"/>
        </w:rPr>
        <w:t>permit</w:t>
      </w:r>
      <w:r w:rsidR="00657DBA" w:rsidRPr="007E6449">
        <w:rPr>
          <w:rFonts w:cstheme="minorHAnsi"/>
          <w:szCs w:val="24"/>
        </w:rPr>
        <w:t>e</w:t>
      </w:r>
      <w:r w:rsidR="005E684B" w:rsidRPr="007E6449">
        <w:rPr>
          <w:rFonts w:cstheme="minorHAnsi"/>
          <w:szCs w:val="24"/>
        </w:rPr>
        <w:t xml:space="preserve"> o aluno vivenciar e visualizar situações, experiências, processos, conceitos e princípios</w:t>
      </w:r>
      <w:r w:rsidR="00657DBA" w:rsidRPr="007E6449">
        <w:rPr>
          <w:rFonts w:cstheme="minorHAnsi"/>
          <w:szCs w:val="24"/>
        </w:rPr>
        <w:t xml:space="preserve"> </w:t>
      </w:r>
      <w:r w:rsidR="00657DBA" w:rsidRPr="007E6449">
        <w:rPr>
          <w:rFonts w:cstheme="minorHAnsi"/>
          <w:szCs w:val="24"/>
          <w:lang w:eastAsia="pt-BR"/>
        </w:rPr>
        <w:t>de realidades não observáveis.</w:t>
      </w:r>
    </w:p>
    <w:p w:rsidR="00E52E2F" w:rsidRPr="007E6449" w:rsidRDefault="00A07AA3" w:rsidP="00E40DC6">
      <w:pPr>
        <w:pStyle w:val="CM1"/>
        <w:spacing w:line="276" w:lineRule="auto"/>
        <w:contextualSpacing/>
        <w:jc w:val="both"/>
        <w:rPr>
          <w:rFonts w:asciiTheme="minorHAnsi" w:hAnsiTheme="minorHAnsi" w:cstheme="minorHAnsi"/>
        </w:rPr>
      </w:pPr>
      <w:r w:rsidRPr="007E6449">
        <w:rPr>
          <w:rFonts w:asciiTheme="minorHAnsi" w:hAnsiTheme="minorHAnsi" w:cstheme="minorHAnsi"/>
        </w:rPr>
        <w:tab/>
        <w:t xml:space="preserve">Na </w:t>
      </w:r>
      <w:r w:rsidR="00641A8C" w:rsidRPr="007E6449">
        <w:rPr>
          <w:rFonts w:asciiTheme="minorHAnsi" w:hAnsiTheme="minorHAnsi" w:cstheme="minorHAnsi"/>
        </w:rPr>
        <w:t xml:space="preserve">área de farmacologia </w:t>
      </w:r>
      <w:r w:rsidRPr="007E6449">
        <w:rPr>
          <w:rFonts w:asciiTheme="minorHAnsi" w:hAnsiTheme="minorHAnsi" w:cstheme="minorHAnsi"/>
        </w:rPr>
        <w:t xml:space="preserve">já </w:t>
      </w:r>
      <w:r w:rsidR="00F14392" w:rsidRPr="007E6449">
        <w:rPr>
          <w:rFonts w:asciiTheme="minorHAnsi" w:hAnsiTheme="minorHAnsi" w:cstheme="minorHAnsi"/>
        </w:rPr>
        <w:t>existem ambientes virtuais de simulação</w:t>
      </w:r>
      <w:r w:rsidR="00641A8C" w:rsidRPr="007E6449">
        <w:rPr>
          <w:rFonts w:asciiTheme="minorHAnsi" w:hAnsiTheme="minorHAnsi" w:cstheme="minorHAnsi"/>
        </w:rPr>
        <w:t>, capazes de</w:t>
      </w:r>
      <w:r w:rsidR="0038750F" w:rsidRPr="007E6449">
        <w:rPr>
          <w:rFonts w:asciiTheme="minorHAnsi" w:hAnsiTheme="minorHAnsi" w:cstheme="minorHAnsi"/>
        </w:rPr>
        <w:t xml:space="preserve"> reproduzir didaticamente as ações de drogas agonistas e antagonistas em diferentes</w:t>
      </w:r>
      <w:r w:rsidR="00E52E2F" w:rsidRPr="007E6449">
        <w:rPr>
          <w:rFonts w:asciiTheme="minorHAnsi" w:hAnsiTheme="minorHAnsi" w:cstheme="minorHAnsi"/>
        </w:rPr>
        <w:t xml:space="preserve"> parâmetros fisiológicos (PRESGRAVE</w:t>
      </w:r>
      <w:r w:rsidR="00020F61" w:rsidRPr="007E6449">
        <w:rPr>
          <w:rFonts w:asciiTheme="minorHAnsi" w:hAnsiTheme="minorHAnsi" w:cstheme="minorHAnsi"/>
        </w:rPr>
        <w:t>,</w:t>
      </w:r>
      <w:r w:rsidR="00582EEB" w:rsidRPr="007E6449">
        <w:rPr>
          <w:rFonts w:asciiTheme="minorHAnsi" w:hAnsiTheme="minorHAnsi" w:cstheme="minorHAnsi"/>
        </w:rPr>
        <w:t xml:space="preserve"> 2002</w:t>
      </w:r>
      <w:r w:rsidR="00C00A07" w:rsidRPr="007E6449">
        <w:rPr>
          <w:rFonts w:asciiTheme="minorHAnsi" w:hAnsiTheme="minorHAnsi" w:cstheme="minorHAnsi"/>
        </w:rPr>
        <w:t>; GREIF, 2003</w:t>
      </w:r>
      <w:r w:rsidR="00E52E2F" w:rsidRPr="007E6449">
        <w:rPr>
          <w:rFonts w:asciiTheme="minorHAnsi" w:hAnsiTheme="minorHAnsi" w:cstheme="minorHAnsi"/>
        </w:rPr>
        <w:t>).</w:t>
      </w:r>
      <w:r w:rsidR="00F14392" w:rsidRPr="007E6449">
        <w:rPr>
          <w:rFonts w:asciiTheme="minorHAnsi" w:hAnsiTheme="minorHAnsi" w:cstheme="minorHAnsi"/>
        </w:rPr>
        <w:t xml:space="preserve"> </w:t>
      </w:r>
    </w:p>
    <w:p w:rsidR="00740DEE" w:rsidRPr="007E6449" w:rsidRDefault="00E52E2F" w:rsidP="00E40DC6">
      <w:pPr>
        <w:pStyle w:val="CM1"/>
        <w:spacing w:line="276" w:lineRule="auto"/>
        <w:contextualSpacing/>
        <w:jc w:val="both"/>
        <w:rPr>
          <w:rFonts w:asciiTheme="minorHAnsi" w:hAnsiTheme="minorHAnsi" w:cstheme="minorHAnsi"/>
        </w:rPr>
      </w:pPr>
      <w:r w:rsidRPr="007E6449">
        <w:rPr>
          <w:rFonts w:asciiTheme="minorHAnsi" w:hAnsiTheme="minorHAnsi" w:cstheme="minorHAnsi"/>
        </w:rPr>
        <w:tab/>
        <w:t xml:space="preserve">Em particular, softwares específicos na área da farmacologia cardiovascular aplicada ao ensino de medicina veterinária não são disponíveis livremente no Brasil. Essa é uma importante área da clínica </w:t>
      </w:r>
      <w:r w:rsidR="00053345" w:rsidRPr="007E6449">
        <w:rPr>
          <w:rFonts w:asciiTheme="minorHAnsi" w:hAnsiTheme="minorHAnsi" w:cstheme="minorHAnsi"/>
        </w:rPr>
        <w:t>veterinária de pequenos animais que se encontra em vasta e</w:t>
      </w:r>
      <w:r w:rsidR="003E4FEF" w:rsidRPr="007E6449">
        <w:rPr>
          <w:rFonts w:asciiTheme="minorHAnsi" w:hAnsiTheme="minorHAnsi" w:cstheme="minorHAnsi"/>
        </w:rPr>
        <w:t>xpansão de conhecimentos</w:t>
      </w:r>
      <w:r w:rsidRPr="007E6449">
        <w:rPr>
          <w:rFonts w:asciiTheme="minorHAnsi" w:hAnsiTheme="minorHAnsi" w:cstheme="minorHAnsi"/>
        </w:rPr>
        <w:t xml:space="preserve"> (</w:t>
      </w:r>
      <w:r w:rsidR="004C5A4F" w:rsidRPr="007E6449">
        <w:rPr>
          <w:rFonts w:asciiTheme="minorHAnsi" w:hAnsiTheme="minorHAnsi" w:cstheme="minorHAnsi"/>
        </w:rPr>
        <w:t>KUKANICH, 201</w:t>
      </w:r>
      <w:r w:rsidR="008F216D" w:rsidRPr="007E6449">
        <w:rPr>
          <w:rFonts w:asciiTheme="minorHAnsi" w:hAnsiTheme="minorHAnsi" w:cstheme="minorHAnsi"/>
        </w:rPr>
        <w:t>2</w:t>
      </w:r>
      <w:r w:rsidR="004C5A4F" w:rsidRPr="007E6449">
        <w:rPr>
          <w:rFonts w:asciiTheme="minorHAnsi" w:hAnsiTheme="minorHAnsi" w:cstheme="minorHAnsi"/>
        </w:rPr>
        <w:t>; MARTIN et al</w:t>
      </w:r>
      <w:r w:rsidR="00020F61" w:rsidRPr="007E6449">
        <w:rPr>
          <w:rFonts w:asciiTheme="minorHAnsi" w:hAnsiTheme="minorHAnsi" w:cstheme="minorHAnsi"/>
        </w:rPr>
        <w:t>.</w:t>
      </w:r>
      <w:r w:rsidR="004C5A4F" w:rsidRPr="007E6449">
        <w:rPr>
          <w:rFonts w:asciiTheme="minorHAnsi" w:hAnsiTheme="minorHAnsi" w:cstheme="minorHAnsi"/>
        </w:rPr>
        <w:t>, 2010; DeFRANCESCO, 2013; POLIZOPOULOU et al., 2014</w:t>
      </w:r>
      <w:r w:rsidRPr="007E6449">
        <w:rPr>
          <w:rFonts w:asciiTheme="minorHAnsi" w:hAnsiTheme="minorHAnsi" w:cstheme="minorHAnsi"/>
        </w:rPr>
        <w:t xml:space="preserve">), </w:t>
      </w:r>
      <w:r w:rsidR="00C00A07" w:rsidRPr="007E6449">
        <w:rPr>
          <w:rFonts w:asciiTheme="minorHAnsi" w:hAnsiTheme="minorHAnsi" w:cstheme="minorHAnsi"/>
        </w:rPr>
        <w:t xml:space="preserve">sendo </w:t>
      </w:r>
      <w:r w:rsidRPr="007E6449">
        <w:rPr>
          <w:rFonts w:asciiTheme="minorHAnsi" w:hAnsiTheme="minorHAnsi" w:cstheme="minorHAnsi"/>
        </w:rPr>
        <w:t xml:space="preserve">a </w:t>
      </w:r>
      <w:r w:rsidR="003E4FEF" w:rsidRPr="007E6449">
        <w:rPr>
          <w:rFonts w:asciiTheme="minorHAnsi" w:hAnsiTheme="minorHAnsi" w:cstheme="minorHAnsi"/>
        </w:rPr>
        <w:t>especialidade de cardiologista veterinário</w:t>
      </w:r>
      <w:r w:rsidR="00F14392" w:rsidRPr="007E6449">
        <w:rPr>
          <w:rFonts w:asciiTheme="minorHAnsi" w:hAnsiTheme="minorHAnsi" w:cstheme="minorHAnsi"/>
        </w:rPr>
        <w:t xml:space="preserve"> </w:t>
      </w:r>
      <w:r w:rsidR="00C00A07" w:rsidRPr="007E6449">
        <w:rPr>
          <w:rFonts w:asciiTheme="minorHAnsi" w:hAnsiTheme="minorHAnsi" w:cstheme="minorHAnsi"/>
        </w:rPr>
        <w:t xml:space="preserve">reconhecida recentemente </w:t>
      </w:r>
      <w:r w:rsidR="00F14392" w:rsidRPr="007E6449">
        <w:rPr>
          <w:rFonts w:asciiTheme="minorHAnsi" w:hAnsiTheme="minorHAnsi" w:cstheme="minorHAnsi"/>
        </w:rPr>
        <w:t>(</w:t>
      </w:r>
      <w:r w:rsidR="00E744AA" w:rsidRPr="007E6449">
        <w:rPr>
          <w:rFonts w:asciiTheme="minorHAnsi" w:hAnsiTheme="minorHAnsi" w:cstheme="minorHAnsi"/>
        </w:rPr>
        <w:t>INFORMATIVO DO CONSELHO REGIONAL DE MEDICINA VETERINÁRIA DO ESTADO DE SÃO PAULO</w:t>
      </w:r>
      <w:r w:rsidR="00F03473" w:rsidRPr="007E6449">
        <w:rPr>
          <w:rFonts w:asciiTheme="minorHAnsi" w:hAnsiTheme="minorHAnsi" w:cstheme="minorHAnsi"/>
        </w:rPr>
        <w:t>, 2012</w:t>
      </w:r>
      <w:r w:rsidR="00F14392" w:rsidRPr="007E6449">
        <w:rPr>
          <w:rFonts w:asciiTheme="minorHAnsi" w:hAnsiTheme="minorHAnsi" w:cstheme="minorHAnsi"/>
        </w:rPr>
        <w:t>).</w:t>
      </w:r>
      <w:r w:rsidR="005E0766" w:rsidRPr="007E6449">
        <w:rPr>
          <w:rFonts w:asciiTheme="minorHAnsi" w:hAnsiTheme="minorHAnsi" w:cstheme="minorHAnsi"/>
        </w:rPr>
        <w:t xml:space="preserve"> </w:t>
      </w:r>
    </w:p>
    <w:p w:rsidR="00A96362" w:rsidRPr="007E6449" w:rsidRDefault="00A96362" w:rsidP="00E40DC6">
      <w:pPr>
        <w:contextualSpacing/>
        <w:jc w:val="both"/>
        <w:rPr>
          <w:rFonts w:cstheme="minorHAnsi"/>
          <w:szCs w:val="24"/>
        </w:rPr>
      </w:pPr>
    </w:p>
    <w:p w:rsidR="000A7EFE" w:rsidRPr="00D774A5" w:rsidRDefault="000A7EFE" w:rsidP="000A7EFE">
      <w:pPr>
        <w:spacing w:line="360" w:lineRule="auto"/>
        <w:jc w:val="both"/>
        <w:rPr>
          <w:b/>
        </w:rPr>
      </w:pPr>
      <w:r w:rsidRPr="00D774A5">
        <w:rPr>
          <w:b/>
        </w:rPr>
        <w:t>OBJETIVOS</w:t>
      </w:r>
    </w:p>
    <w:p w:rsidR="00A96362" w:rsidRPr="000A7EFE" w:rsidRDefault="00A96362" w:rsidP="000A7EFE">
      <w:pPr>
        <w:jc w:val="both"/>
        <w:rPr>
          <w:rFonts w:cstheme="minorHAnsi"/>
          <w:b/>
          <w:szCs w:val="24"/>
        </w:rPr>
      </w:pPr>
      <w:r w:rsidRPr="000A7EFE">
        <w:rPr>
          <w:rFonts w:cstheme="minorHAnsi"/>
          <w:b/>
          <w:szCs w:val="24"/>
        </w:rPr>
        <w:t xml:space="preserve"> </w:t>
      </w:r>
    </w:p>
    <w:p w:rsidR="00F14392" w:rsidRPr="007E6449" w:rsidRDefault="00F14392" w:rsidP="00E40DC6">
      <w:pPr>
        <w:contextualSpacing/>
        <w:jc w:val="both"/>
        <w:rPr>
          <w:rFonts w:cstheme="minorHAnsi"/>
          <w:szCs w:val="24"/>
        </w:rPr>
      </w:pPr>
      <w:r w:rsidRPr="007E6449">
        <w:rPr>
          <w:rFonts w:cstheme="minorHAnsi"/>
          <w:szCs w:val="24"/>
        </w:rPr>
        <w:tab/>
      </w:r>
      <w:r w:rsidR="00A96362" w:rsidRPr="007E6449">
        <w:rPr>
          <w:rFonts w:cstheme="minorHAnsi"/>
          <w:szCs w:val="24"/>
        </w:rPr>
        <w:t xml:space="preserve">Propõem-se </w:t>
      </w:r>
      <w:r w:rsidRPr="007E6449">
        <w:rPr>
          <w:rFonts w:cstheme="minorHAnsi"/>
          <w:szCs w:val="24"/>
        </w:rPr>
        <w:t xml:space="preserve">a desenvolver um programa computacional (software educacional) que simule as </w:t>
      </w:r>
      <w:r w:rsidR="007C70C3" w:rsidRPr="007E6449">
        <w:rPr>
          <w:rFonts w:cstheme="minorHAnsi"/>
          <w:szCs w:val="24"/>
        </w:rPr>
        <w:t>ações dos</w:t>
      </w:r>
      <w:r w:rsidRPr="007E6449">
        <w:rPr>
          <w:rFonts w:cstheme="minorHAnsi"/>
          <w:szCs w:val="24"/>
        </w:rPr>
        <w:t xml:space="preserve"> </w:t>
      </w:r>
      <w:r w:rsidR="007C70C3" w:rsidRPr="007E6449">
        <w:rPr>
          <w:rFonts w:cstheme="minorHAnsi"/>
          <w:szCs w:val="24"/>
        </w:rPr>
        <w:t xml:space="preserve">principais </w:t>
      </w:r>
      <w:r w:rsidRPr="007E6449">
        <w:rPr>
          <w:rFonts w:cstheme="minorHAnsi"/>
          <w:szCs w:val="24"/>
        </w:rPr>
        <w:t xml:space="preserve">fármacos empregados na terapia cardiovascular em </w:t>
      </w:r>
      <w:r w:rsidR="007C70C3" w:rsidRPr="007E6449">
        <w:rPr>
          <w:rFonts w:cstheme="minorHAnsi"/>
          <w:szCs w:val="24"/>
        </w:rPr>
        <w:t>pequenos animais</w:t>
      </w:r>
      <w:r w:rsidRPr="007E6449">
        <w:rPr>
          <w:rFonts w:cstheme="minorHAnsi"/>
          <w:szCs w:val="24"/>
        </w:rPr>
        <w:t>, como método pedagógico alternativo ao uso</w:t>
      </w:r>
      <w:r w:rsidR="00417937" w:rsidRPr="007E6449">
        <w:rPr>
          <w:rFonts w:cstheme="minorHAnsi"/>
          <w:szCs w:val="24"/>
        </w:rPr>
        <w:t xml:space="preserve"> de animais para fins didáticos</w:t>
      </w:r>
      <w:r w:rsidR="00296ADB" w:rsidRPr="007E6449">
        <w:rPr>
          <w:rFonts w:cstheme="minorHAnsi"/>
          <w:szCs w:val="24"/>
        </w:rPr>
        <w:t xml:space="preserve"> e que seja acessível e </w:t>
      </w:r>
      <w:r w:rsidR="00417937" w:rsidRPr="007E6449">
        <w:rPr>
          <w:rFonts w:cstheme="minorHAnsi"/>
          <w:szCs w:val="24"/>
        </w:rPr>
        <w:t>de baixo custo</w:t>
      </w:r>
      <w:r w:rsidR="00C35C1F" w:rsidRPr="007E6449">
        <w:rPr>
          <w:rFonts w:cstheme="minorHAnsi"/>
          <w:szCs w:val="24"/>
        </w:rPr>
        <w:t xml:space="preserve"> de produção</w:t>
      </w:r>
      <w:r w:rsidR="00296ADB" w:rsidRPr="007E6449">
        <w:rPr>
          <w:rFonts w:cstheme="minorHAnsi"/>
          <w:szCs w:val="24"/>
        </w:rPr>
        <w:t xml:space="preserve">, além de </w:t>
      </w:r>
      <w:r w:rsidR="00417937" w:rsidRPr="007E6449">
        <w:rPr>
          <w:rFonts w:cstheme="minorHAnsi"/>
          <w:szCs w:val="24"/>
        </w:rPr>
        <w:t>contempla</w:t>
      </w:r>
      <w:r w:rsidR="00296ADB" w:rsidRPr="007E6449">
        <w:rPr>
          <w:rFonts w:cstheme="minorHAnsi"/>
          <w:szCs w:val="24"/>
        </w:rPr>
        <w:t>r</w:t>
      </w:r>
      <w:r w:rsidR="00417937" w:rsidRPr="007E6449">
        <w:rPr>
          <w:rFonts w:cstheme="minorHAnsi"/>
          <w:szCs w:val="24"/>
        </w:rPr>
        <w:t xml:space="preserve"> as necessidades básicas do ensino prático </w:t>
      </w:r>
      <w:r w:rsidR="00C35C1F" w:rsidRPr="007E6449">
        <w:rPr>
          <w:rFonts w:cstheme="minorHAnsi"/>
          <w:szCs w:val="24"/>
        </w:rPr>
        <w:t>exigidas</w:t>
      </w:r>
      <w:r w:rsidR="00417937" w:rsidRPr="007E6449">
        <w:rPr>
          <w:rFonts w:cstheme="minorHAnsi"/>
          <w:szCs w:val="24"/>
        </w:rPr>
        <w:t xml:space="preserve"> para a formação acadêmica.</w:t>
      </w:r>
    </w:p>
    <w:p w:rsidR="00053345" w:rsidRPr="007E6449" w:rsidRDefault="00053345" w:rsidP="00E40DC6">
      <w:pPr>
        <w:contextualSpacing/>
        <w:jc w:val="both"/>
        <w:rPr>
          <w:rFonts w:cstheme="minorHAnsi"/>
          <w:szCs w:val="24"/>
        </w:rPr>
      </w:pPr>
    </w:p>
    <w:p w:rsidR="00BF369F" w:rsidRPr="007E6449" w:rsidRDefault="00DB79D8" w:rsidP="00E40DC6">
      <w:pPr>
        <w:contextualSpacing/>
        <w:jc w:val="both"/>
        <w:rPr>
          <w:rFonts w:cstheme="minorHAnsi"/>
          <w:b/>
          <w:szCs w:val="24"/>
        </w:rPr>
      </w:pPr>
      <w:r w:rsidRPr="007E6449">
        <w:rPr>
          <w:rFonts w:cstheme="minorHAnsi"/>
          <w:b/>
          <w:szCs w:val="24"/>
        </w:rPr>
        <w:t>Objetivos específicos</w:t>
      </w:r>
    </w:p>
    <w:p w:rsidR="00060059" w:rsidRPr="007E6449" w:rsidRDefault="008D7EEF" w:rsidP="00E40DC6">
      <w:pPr>
        <w:pStyle w:val="PargrafodaLista"/>
        <w:numPr>
          <w:ilvl w:val="0"/>
          <w:numId w:val="5"/>
        </w:numPr>
        <w:jc w:val="both"/>
        <w:rPr>
          <w:rFonts w:cstheme="minorHAnsi"/>
          <w:szCs w:val="24"/>
        </w:rPr>
      </w:pPr>
      <w:r w:rsidRPr="007E6449">
        <w:rPr>
          <w:rFonts w:cstheme="minorHAnsi"/>
          <w:szCs w:val="24"/>
        </w:rPr>
        <w:t xml:space="preserve">Realizar </w:t>
      </w:r>
      <w:r w:rsidR="00060059" w:rsidRPr="007E6449">
        <w:rPr>
          <w:rFonts w:cstheme="minorHAnsi"/>
          <w:szCs w:val="24"/>
        </w:rPr>
        <w:t>uma coletânea dos planos de aulas práticas e teóricas da farmacologia cardiovascular e pesquisa bibliográfica para a elaboração do conteúdo do material didático.</w:t>
      </w:r>
    </w:p>
    <w:p w:rsidR="001961C7" w:rsidRPr="007E6449" w:rsidRDefault="00DB79D8" w:rsidP="00E40DC6">
      <w:pPr>
        <w:pStyle w:val="PargrafodaLista"/>
        <w:numPr>
          <w:ilvl w:val="0"/>
          <w:numId w:val="5"/>
        </w:numPr>
        <w:jc w:val="both"/>
        <w:rPr>
          <w:rFonts w:cstheme="minorHAnsi"/>
          <w:szCs w:val="24"/>
        </w:rPr>
      </w:pPr>
      <w:r w:rsidRPr="007E6449">
        <w:rPr>
          <w:rFonts w:cstheme="minorHAnsi"/>
          <w:szCs w:val="24"/>
        </w:rPr>
        <w:t xml:space="preserve">Delinear os procedimentos da aula prática de ações de fármacos </w:t>
      </w:r>
      <w:r w:rsidR="001961C7" w:rsidRPr="007E6449">
        <w:rPr>
          <w:rFonts w:cstheme="minorHAnsi"/>
          <w:szCs w:val="24"/>
        </w:rPr>
        <w:t>n</w:t>
      </w:r>
      <w:r w:rsidR="00A32AB4" w:rsidRPr="007E6449">
        <w:rPr>
          <w:rFonts w:cstheme="minorHAnsi"/>
          <w:szCs w:val="24"/>
        </w:rPr>
        <w:t>o coração e na pressão arterial, viabilizando padrões de respostas observáveis em cães e gatos.</w:t>
      </w:r>
    </w:p>
    <w:p w:rsidR="001961C7" w:rsidRPr="007E6449" w:rsidRDefault="001961C7" w:rsidP="00E40DC6">
      <w:pPr>
        <w:pStyle w:val="PargrafodaLista"/>
        <w:numPr>
          <w:ilvl w:val="0"/>
          <w:numId w:val="5"/>
        </w:numPr>
        <w:jc w:val="both"/>
        <w:rPr>
          <w:rFonts w:cstheme="minorHAnsi"/>
          <w:szCs w:val="24"/>
        </w:rPr>
      </w:pPr>
      <w:r w:rsidRPr="007E6449">
        <w:rPr>
          <w:rFonts w:cstheme="minorHAnsi"/>
          <w:szCs w:val="24"/>
        </w:rPr>
        <w:t xml:space="preserve">Elaborar um texto descritivo </w:t>
      </w:r>
      <w:r w:rsidR="00345CED" w:rsidRPr="007E6449">
        <w:rPr>
          <w:rFonts w:cstheme="minorHAnsi"/>
          <w:szCs w:val="24"/>
        </w:rPr>
        <w:t xml:space="preserve">e atualizado </w:t>
      </w:r>
      <w:r w:rsidRPr="007E6449">
        <w:rPr>
          <w:rFonts w:cstheme="minorHAnsi"/>
          <w:szCs w:val="24"/>
        </w:rPr>
        <w:t>das ações dos principais fármacos utilizados na terapêutica cardiovascular em pequenos animai</w:t>
      </w:r>
      <w:r w:rsidR="00A32AB4" w:rsidRPr="007E6449">
        <w:rPr>
          <w:rFonts w:cstheme="minorHAnsi"/>
          <w:szCs w:val="24"/>
        </w:rPr>
        <w:t>s</w:t>
      </w:r>
      <w:r w:rsidR="00345CED" w:rsidRPr="007E6449">
        <w:rPr>
          <w:rFonts w:cstheme="minorHAnsi"/>
          <w:szCs w:val="24"/>
        </w:rPr>
        <w:t xml:space="preserve"> que contemplam</w:t>
      </w:r>
      <w:r w:rsidR="00A32AB4" w:rsidRPr="007E6449">
        <w:rPr>
          <w:rFonts w:cstheme="minorHAnsi"/>
          <w:szCs w:val="24"/>
        </w:rPr>
        <w:t xml:space="preserve"> os conceitos teóricos.</w:t>
      </w:r>
    </w:p>
    <w:p w:rsidR="00DB79D8" w:rsidRPr="007E6449" w:rsidRDefault="001961C7" w:rsidP="00E40DC6">
      <w:pPr>
        <w:pStyle w:val="PargrafodaLista"/>
        <w:numPr>
          <w:ilvl w:val="0"/>
          <w:numId w:val="5"/>
        </w:numPr>
        <w:jc w:val="both"/>
        <w:rPr>
          <w:rFonts w:cstheme="minorHAnsi"/>
          <w:szCs w:val="24"/>
        </w:rPr>
      </w:pPr>
      <w:r w:rsidRPr="007E6449">
        <w:rPr>
          <w:rFonts w:cstheme="minorHAnsi"/>
          <w:szCs w:val="24"/>
        </w:rPr>
        <w:t xml:space="preserve">Transformar as ações e os efeitos das drogas cardiovasculares para a forma gráfica, utilizando recursos de </w:t>
      </w:r>
      <w:r w:rsidR="000125E8" w:rsidRPr="007E6449">
        <w:rPr>
          <w:rFonts w:cstheme="minorHAnsi"/>
          <w:szCs w:val="24"/>
        </w:rPr>
        <w:t>multimídia e computação gráfica</w:t>
      </w:r>
      <w:r w:rsidRPr="007E6449">
        <w:rPr>
          <w:rFonts w:cstheme="minorHAnsi"/>
          <w:szCs w:val="24"/>
        </w:rPr>
        <w:t xml:space="preserve">. </w:t>
      </w:r>
    </w:p>
    <w:p w:rsidR="001961C7" w:rsidRPr="007E6449" w:rsidRDefault="001961C7" w:rsidP="00E40DC6">
      <w:pPr>
        <w:pStyle w:val="PargrafodaLista"/>
        <w:numPr>
          <w:ilvl w:val="0"/>
          <w:numId w:val="5"/>
        </w:numPr>
        <w:jc w:val="both"/>
        <w:rPr>
          <w:rFonts w:cstheme="minorHAnsi"/>
          <w:szCs w:val="24"/>
        </w:rPr>
      </w:pPr>
      <w:r w:rsidRPr="007E6449">
        <w:rPr>
          <w:rFonts w:cstheme="minorHAnsi"/>
          <w:szCs w:val="24"/>
        </w:rPr>
        <w:t xml:space="preserve">Disponibilizar </w:t>
      </w:r>
      <w:r w:rsidR="00E87BBE" w:rsidRPr="007E6449">
        <w:rPr>
          <w:rFonts w:cstheme="minorHAnsi"/>
          <w:szCs w:val="24"/>
        </w:rPr>
        <w:t>o</w:t>
      </w:r>
      <w:r w:rsidRPr="007E6449">
        <w:rPr>
          <w:rFonts w:cstheme="minorHAnsi"/>
          <w:szCs w:val="24"/>
        </w:rPr>
        <w:t xml:space="preserve"> simulador para a Disciplina de Farmacologia, da Faculdade de Medicina Veterinária de Araçatuba (FMVA), UNESP.</w:t>
      </w:r>
    </w:p>
    <w:p w:rsidR="001961C7" w:rsidRPr="007E6449" w:rsidRDefault="001961C7" w:rsidP="00E40DC6">
      <w:pPr>
        <w:pStyle w:val="PargrafodaLista"/>
        <w:numPr>
          <w:ilvl w:val="0"/>
          <w:numId w:val="5"/>
        </w:numPr>
        <w:jc w:val="both"/>
        <w:rPr>
          <w:rFonts w:cstheme="minorHAnsi"/>
          <w:szCs w:val="24"/>
        </w:rPr>
      </w:pPr>
      <w:r w:rsidRPr="007E6449">
        <w:rPr>
          <w:rFonts w:cstheme="minorHAnsi"/>
          <w:szCs w:val="24"/>
        </w:rPr>
        <w:t>Levantar dados sobre a utilização do simulador, junto ao corpo docente e discente da FMVA.</w:t>
      </w:r>
    </w:p>
    <w:p w:rsidR="001961C7" w:rsidRPr="007E6449" w:rsidRDefault="001961C7" w:rsidP="00E40DC6">
      <w:pPr>
        <w:jc w:val="both"/>
        <w:rPr>
          <w:rFonts w:cstheme="minorHAnsi"/>
          <w:szCs w:val="24"/>
        </w:rPr>
      </w:pPr>
    </w:p>
    <w:p w:rsidR="000A7EFE" w:rsidRDefault="000A7EFE" w:rsidP="00E40DC6">
      <w:pPr>
        <w:contextualSpacing/>
        <w:jc w:val="both"/>
        <w:rPr>
          <w:rFonts w:cstheme="minorHAnsi"/>
          <w:szCs w:val="24"/>
        </w:rPr>
      </w:pPr>
    </w:p>
    <w:p w:rsidR="000A7EFE" w:rsidRDefault="000A7EFE" w:rsidP="000A7EFE">
      <w:pPr>
        <w:spacing w:line="360" w:lineRule="auto"/>
        <w:jc w:val="both"/>
        <w:rPr>
          <w:b/>
        </w:rPr>
      </w:pPr>
      <w:r w:rsidRPr="004D4092">
        <w:rPr>
          <w:b/>
        </w:rPr>
        <w:t>METODOLOGIA</w:t>
      </w:r>
    </w:p>
    <w:p w:rsidR="00C96551" w:rsidRPr="007E6449" w:rsidRDefault="00BF369F" w:rsidP="00E40DC6">
      <w:pPr>
        <w:contextualSpacing/>
        <w:jc w:val="both"/>
        <w:rPr>
          <w:rFonts w:cstheme="minorHAnsi"/>
          <w:szCs w:val="24"/>
        </w:rPr>
      </w:pPr>
      <w:r w:rsidRPr="007E6449">
        <w:rPr>
          <w:rFonts w:cstheme="minorHAnsi"/>
          <w:szCs w:val="24"/>
        </w:rPr>
        <w:lastRenderedPageBreak/>
        <w:tab/>
      </w:r>
      <w:r w:rsidR="00CA60BF" w:rsidRPr="007E6449">
        <w:rPr>
          <w:rFonts w:cstheme="minorHAnsi"/>
          <w:szCs w:val="24"/>
        </w:rPr>
        <w:t>At</w:t>
      </w:r>
      <w:bookmarkStart w:id="0" w:name="_GoBack"/>
      <w:bookmarkEnd w:id="0"/>
      <w:r w:rsidR="00CA60BF" w:rsidRPr="007E6449">
        <w:rPr>
          <w:rFonts w:cstheme="minorHAnsi"/>
          <w:szCs w:val="24"/>
        </w:rPr>
        <w:t xml:space="preserve">ualmente o </w:t>
      </w:r>
      <w:r w:rsidR="005B0BF5" w:rsidRPr="007E6449">
        <w:rPr>
          <w:szCs w:val="24"/>
        </w:rPr>
        <w:t xml:space="preserve">Brasil </w:t>
      </w:r>
      <w:r w:rsidR="00CA60BF" w:rsidRPr="007E6449">
        <w:rPr>
          <w:rFonts w:cstheme="minorHAnsi"/>
          <w:szCs w:val="24"/>
        </w:rPr>
        <w:t>segue a tendência mundial de restringir o uso de animais em práticas educacionais</w:t>
      </w:r>
      <w:r w:rsidR="006B4477" w:rsidRPr="007E6449">
        <w:rPr>
          <w:rFonts w:cstheme="minorHAnsi"/>
          <w:szCs w:val="24"/>
        </w:rPr>
        <w:t xml:space="preserve"> de cursos superiores das áreas da saúde. Amparadas</w:t>
      </w:r>
      <w:r w:rsidR="00CA60BF" w:rsidRPr="007E6449">
        <w:rPr>
          <w:rFonts w:cstheme="minorHAnsi"/>
          <w:szCs w:val="24"/>
        </w:rPr>
        <w:t xml:space="preserve"> em leis de proteção animal e ambiental e em questões éticas, metodológicas, psicológicas e ambientais</w:t>
      </w:r>
      <w:r w:rsidR="006B4477" w:rsidRPr="007E6449">
        <w:rPr>
          <w:rFonts w:cstheme="minorHAnsi"/>
          <w:szCs w:val="24"/>
        </w:rPr>
        <w:t>, a</w:t>
      </w:r>
      <w:r w:rsidR="0074473A" w:rsidRPr="007E6449">
        <w:rPr>
          <w:rFonts w:cstheme="minorHAnsi"/>
          <w:szCs w:val="24"/>
        </w:rPr>
        <w:t xml:space="preserve">s </w:t>
      </w:r>
      <w:r w:rsidR="009B6F96" w:rsidRPr="007E6449">
        <w:rPr>
          <w:rFonts w:cstheme="minorHAnsi"/>
          <w:szCs w:val="24"/>
        </w:rPr>
        <w:t>d</w:t>
      </w:r>
      <w:r w:rsidR="0074473A" w:rsidRPr="007E6449">
        <w:rPr>
          <w:rFonts w:cstheme="minorHAnsi"/>
          <w:szCs w:val="24"/>
        </w:rPr>
        <w:t xml:space="preserve">iretrizes </w:t>
      </w:r>
      <w:r w:rsidR="009B6F96" w:rsidRPr="007E6449">
        <w:rPr>
          <w:rFonts w:cstheme="minorHAnsi"/>
          <w:szCs w:val="24"/>
        </w:rPr>
        <w:t xml:space="preserve">que tratam do </w:t>
      </w:r>
      <w:r w:rsidR="0074473A" w:rsidRPr="007E6449">
        <w:rPr>
          <w:rFonts w:cstheme="minorHAnsi"/>
          <w:szCs w:val="24"/>
        </w:rPr>
        <w:t>uso de animais em aulas pr</w:t>
      </w:r>
      <w:r w:rsidR="009B6F96" w:rsidRPr="007E6449">
        <w:rPr>
          <w:rFonts w:cstheme="minorHAnsi"/>
          <w:szCs w:val="24"/>
        </w:rPr>
        <w:t>áticas, definidas pelo Ministério da Ciência, Tecnologia e Inovação (MTC) e Conselho Nacional de Controle de Experimentação Animal (CONCEA)</w:t>
      </w:r>
      <w:r w:rsidR="00941088" w:rsidRPr="007E6449">
        <w:rPr>
          <w:rFonts w:cstheme="minorHAnsi"/>
          <w:szCs w:val="24"/>
        </w:rPr>
        <w:t xml:space="preserve">, com apoio da sociedade civil, </w:t>
      </w:r>
      <w:r w:rsidR="0074473A" w:rsidRPr="007E6449">
        <w:rPr>
          <w:rFonts w:cstheme="minorHAnsi"/>
          <w:szCs w:val="24"/>
        </w:rPr>
        <w:t>deixa</w:t>
      </w:r>
      <w:r w:rsidR="009B6F96" w:rsidRPr="007E6449">
        <w:rPr>
          <w:rFonts w:cstheme="minorHAnsi"/>
          <w:szCs w:val="24"/>
        </w:rPr>
        <w:t>m</w:t>
      </w:r>
      <w:r w:rsidR="0074473A" w:rsidRPr="007E6449">
        <w:rPr>
          <w:rFonts w:cstheme="minorHAnsi"/>
          <w:szCs w:val="24"/>
        </w:rPr>
        <w:t xml:space="preserve"> </w:t>
      </w:r>
      <w:r w:rsidR="009B6F96" w:rsidRPr="007E6449">
        <w:rPr>
          <w:rFonts w:cstheme="minorHAnsi"/>
          <w:szCs w:val="24"/>
        </w:rPr>
        <w:t>clar</w:t>
      </w:r>
      <w:r w:rsidR="006B4477" w:rsidRPr="007E6449">
        <w:rPr>
          <w:rFonts w:cstheme="minorHAnsi"/>
          <w:szCs w:val="24"/>
        </w:rPr>
        <w:t>o</w:t>
      </w:r>
      <w:r w:rsidR="009B6F96" w:rsidRPr="007E6449">
        <w:rPr>
          <w:rFonts w:cstheme="minorHAnsi"/>
          <w:szCs w:val="24"/>
        </w:rPr>
        <w:t xml:space="preserve"> a necessidade de propostas pedagógicas alternativas ao uso de animais para fins didáticos</w:t>
      </w:r>
      <w:r w:rsidR="004720BB" w:rsidRPr="007E6449">
        <w:rPr>
          <w:rFonts w:cstheme="minorHAnsi"/>
          <w:szCs w:val="24"/>
        </w:rPr>
        <w:t>, e incentiva a produção de novos recursos</w:t>
      </w:r>
      <w:r w:rsidR="00805652" w:rsidRPr="007E6449">
        <w:rPr>
          <w:rFonts w:cstheme="minorHAnsi"/>
          <w:szCs w:val="24"/>
        </w:rPr>
        <w:t>.</w:t>
      </w:r>
      <w:r w:rsidR="009B6F96" w:rsidRPr="007E6449">
        <w:rPr>
          <w:rFonts w:cstheme="minorHAnsi"/>
          <w:szCs w:val="24"/>
        </w:rPr>
        <w:t xml:space="preserve"> </w:t>
      </w:r>
      <w:r w:rsidR="00500475" w:rsidRPr="007E6449">
        <w:rPr>
          <w:rFonts w:cstheme="minorHAnsi"/>
          <w:szCs w:val="24"/>
        </w:rPr>
        <w:t xml:space="preserve">Então, </w:t>
      </w:r>
      <w:r w:rsidR="004720BB" w:rsidRPr="007E6449">
        <w:rPr>
          <w:rFonts w:cstheme="minorHAnsi"/>
          <w:szCs w:val="24"/>
        </w:rPr>
        <w:t>cabe</w:t>
      </w:r>
      <w:r w:rsidR="00500475" w:rsidRPr="007E6449">
        <w:rPr>
          <w:rFonts w:cstheme="minorHAnsi"/>
          <w:szCs w:val="24"/>
        </w:rPr>
        <w:t xml:space="preserve"> às instituições de ensino a responsabilidade de discutir e planejar métodos</w:t>
      </w:r>
      <w:r w:rsidR="00726085" w:rsidRPr="007E6449">
        <w:rPr>
          <w:rFonts w:cstheme="minorHAnsi"/>
          <w:szCs w:val="24"/>
        </w:rPr>
        <w:t xml:space="preserve"> válidos e</w:t>
      </w:r>
      <w:r w:rsidR="00500475" w:rsidRPr="007E6449">
        <w:rPr>
          <w:rFonts w:cstheme="minorHAnsi"/>
          <w:szCs w:val="24"/>
        </w:rPr>
        <w:t xml:space="preserve"> compatíveis com a demanda educacional, </w:t>
      </w:r>
      <w:r w:rsidR="006B4477" w:rsidRPr="007E6449">
        <w:rPr>
          <w:rFonts w:cstheme="minorHAnsi"/>
          <w:szCs w:val="24"/>
        </w:rPr>
        <w:t>de forma a produzir e difundir novas ideias e tecnologias aplicadas ao ensino</w:t>
      </w:r>
      <w:r w:rsidR="00726085" w:rsidRPr="007E6449">
        <w:rPr>
          <w:rFonts w:cstheme="minorHAnsi"/>
          <w:szCs w:val="24"/>
        </w:rPr>
        <w:t xml:space="preserve"> prático superior. </w:t>
      </w:r>
    </w:p>
    <w:p w:rsidR="004E3BFE" w:rsidRPr="007E6449" w:rsidRDefault="00E30D45" w:rsidP="00E40DC6">
      <w:pPr>
        <w:contextualSpacing/>
        <w:jc w:val="both"/>
        <w:rPr>
          <w:rFonts w:cstheme="minorHAnsi"/>
          <w:szCs w:val="24"/>
        </w:rPr>
      </w:pPr>
      <w:r w:rsidRPr="007E6449">
        <w:rPr>
          <w:rFonts w:cstheme="minorHAnsi"/>
          <w:szCs w:val="24"/>
        </w:rPr>
        <w:tab/>
      </w:r>
      <w:r w:rsidR="006E7143" w:rsidRPr="007E6449">
        <w:rPr>
          <w:rFonts w:cstheme="minorHAnsi"/>
          <w:szCs w:val="24"/>
        </w:rPr>
        <w:t>Em geral, uma das mudanças fundamentais ocorridas na educação e na teoria pedagógica é o uso de recursos computacionais e das tecnologias de informação e comunicação (TICs)</w:t>
      </w:r>
      <w:r w:rsidR="004E3BFE" w:rsidRPr="007E6449">
        <w:rPr>
          <w:rFonts w:cstheme="minorHAnsi"/>
          <w:szCs w:val="24"/>
        </w:rPr>
        <w:t xml:space="preserve"> que </w:t>
      </w:r>
      <w:r w:rsidR="008138A4" w:rsidRPr="007E6449">
        <w:rPr>
          <w:rFonts w:cstheme="minorHAnsi"/>
          <w:szCs w:val="24"/>
        </w:rPr>
        <w:t>oferecer</w:t>
      </w:r>
      <w:r w:rsidR="004E3BFE" w:rsidRPr="007E6449">
        <w:rPr>
          <w:rFonts w:cstheme="minorHAnsi"/>
          <w:szCs w:val="24"/>
        </w:rPr>
        <w:t>em</w:t>
      </w:r>
      <w:r w:rsidR="008138A4" w:rsidRPr="007E6449">
        <w:rPr>
          <w:rFonts w:cstheme="minorHAnsi"/>
          <w:szCs w:val="24"/>
        </w:rPr>
        <w:t xml:space="preserve"> </w:t>
      </w:r>
      <w:r w:rsidRPr="007E6449">
        <w:rPr>
          <w:rFonts w:cstheme="minorHAnsi"/>
          <w:szCs w:val="24"/>
        </w:rPr>
        <w:t>subsídios valiosos para o processo ensino-aprendizagem</w:t>
      </w:r>
      <w:r w:rsidR="008138A4" w:rsidRPr="007E6449">
        <w:rPr>
          <w:rFonts w:cstheme="minorHAnsi"/>
          <w:szCs w:val="24"/>
        </w:rPr>
        <w:t>.</w:t>
      </w:r>
    </w:p>
    <w:p w:rsidR="00E30D45" w:rsidRPr="007E6449" w:rsidRDefault="004E3BFE" w:rsidP="00E40DC6">
      <w:pPr>
        <w:contextualSpacing/>
        <w:jc w:val="both"/>
        <w:rPr>
          <w:rFonts w:cstheme="minorHAnsi"/>
          <w:szCs w:val="24"/>
        </w:rPr>
      </w:pPr>
      <w:r w:rsidRPr="007E6449">
        <w:rPr>
          <w:rFonts w:cstheme="minorHAnsi"/>
          <w:szCs w:val="24"/>
        </w:rPr>
        <w:tab/>
      </w:r>
      <w:r w:rsidR="00C41132" w:rsidRPr="007E6449">
        <w:rPr>
          <w:rFonts w:cstheme="minorHAnsi"/>
          <w:szCs w:val="24"/>
        </w:rPr>
        <w:t xml:space="preserve">Entre as diferentes ferramentas </w:t>
      </w:r>
      <w:r w:rsidRPr="007E6449">
        <w:rPr>
          <w:rFonts w:cstheme="minorHAnsi"/>
          <w:szCs w:val="24"/>
        </w:rPr>
        <w:t xml:space="preserve">de educação virtual </w:t>
      </w:r>
      <w:r w:rsidR="00C41132" w:rsidRPr="007E6449">
        <w:rPr>
          <w:rFonts w:cstheme="minorHAnsi"/>
          <w:szCs w:val="24"/>
        </w:rPr>
        <w:t xml:space="preserve">disponíveis, destacam-se os simuladores, </w:t>
      </w:r>
      <w:r w:rsidR="00E30D45" w:rsidRPr="007E6449">
        <w:rPr>
          <w:rFonts w:cstheme="minorHAnsi"/>
          <w:szCs w:val="24"/>
        </w:rPr>
        <w:t>os quais pode</w:t>
      </w:r>
      <w:r w:rsidR="00C41132" w:rsidRPr="007E6449">
        <w:rPr>
          <w:rFonts w:cstheme="minorHAnsi"/>
          <w:szCs w:val="24"/>
        </w:rPr>
        <w:t>m</w:t>
      </w:r>
      <w:r w:rsidR="00E30D45" w:rsidRPr="007E6449">
        <w:rPr>
          <w:rFonts w:cstheme="minorHAnsi"/>
          <w:szCs w:val="24"/>
        </w:rPr>
        <w:t xml:space="preserve"> reproduzir o ensino tradicional em ambientes virtuais atrativos e enriquecidos com conteúdos baseados em situações reais e que promove</w:t>
      </w:r>
      <w:r w:rsidR="00C41132" w:rsidRPr="007E6449">
        <w:rPr>
          <w:rFonts w:cstheme="minorHAnsi"/>
          <w:szCs w:val="24"/>
        </w:rPr>
        <w:t>m</w:t>
      </w:r>
      <w:r w:rsidR="00E30D45" w:rsidRPr="007E6449">
        <w:rPr>
          <w:rFonts w:cstheme="minorHAnsi"/>
          <w:szCs w:val="24"/>
        </w:rPr>
        <w:t xml:space="preserve"> o pensamento crítico dos estudantes</w:t>
      </w:r>
      <w:r w:rsidR="008A52B0" w:rsidRPr="007E6449">
        <w:rPr>
          <w:rFonts w:cstheme="minorHAnsi"/>
          <w:szCs w:val="24"/>
        </w:rPr>
        <w:t xml:space="preserve"> importante</w:t>
      </w:r>
      <w:r w:rsidR="00E30D45" w:rsidRPr="007E6449">
        <w:rPr>
          <w:rFonts w:cstheme="minorHAnsi"/>
          <w:szCs w:val="24"/>
        </w:rPr>
        <w:t xml:space="preserve"> para a formação acadêmica.</w:t>
      </w:r>
    </w:p>
    <w:p w:rsidR="00A23FCC" w:rsidRPr="007E6449" w:rsidRDefault="00C41132" w:rsidP="00E40DC6">
      <w:pPr>
        <w:contextualSpacing/>
        <w:jc w:val="both"/>
        <w:rPr>
          <w:rFonts w:cstheme="minorHAnsi"/>
          <w:szCs w:val="24"/>
        </w:rPr>
      </w:pPr>
      <w:r w:rsidRPr="007E6449">
        <w:rPr>
          <w:rFonts w:cstheme="minorHAnsi"/>
          <w:szCs w:val="24"/>
        </w:rPr>
        <w:tab/>
        <w:t xml:space="preserve">Portanto, </w:t>
      </w:r>
      <w:r w:rsidR="00A23FCC" w:rsidRPr="007E6449">
        <w:rPr>
          <w:rFonts w:cstheme="minorHAnsi"/>
          <w:szCs w:val="24"/>
        </w:rPr>
        <w:t xml:space="preserve">ao propor o desenvolvimento de um software educacional (simulador) direcionado ao estudo da farmacologia cardiovascular veterinária, como forma alternativa ao uso de animais em práticas acadêmicas, espera-se produzir um recurso virtual que seja atrativo e de fácil entendimento, capaz de </w:t>
      </w:r>
      <w:r w:rsidR="009E01C8" w:rsidRPr="007E6449">
        <w:rPr>
          <w:rFonts w:cstheme="minorHAnsi"/>
          <w:szCs w:val="24"/>
        </w:rPr>
        <w:t>complementar</w:t>
      </w:r>
      <w:r w:rsidR="00A23FCC" w:rsidRPr="007E6449">
        <w:rPr>
          <w:rFonts w:cstheme="minorHAnsi"/>
          <w:szCs w:val="24"/>
        </w:rPr>
        <w:t xml:space="preserve"> a fundamentação teórica e de estimular o raciocínio lógico necessário para o </w:t>
      </w:r>
      <w:r w:rsidR="002C5440" w:rsidRPr="007E6449">
        <w:rPr>
          <w:rFonts w:cstheme="minorHAnsi"/>
          <w:szCs w:val="24"/>
        </w:rPr>
        <w:t>uso responsável</w:t>
      </w:r>
      <w:r w:rsidR="00BB4C22" w:rsidRPr="007E6449">
        <w:rPr>
          <w:rFonts w:cstheme="minorHAnsi"/>
          <w:szCs w:val="24"/>
        </w:rPr>
        <w:t xml:space="preserve"> de medicamentos cardiovasculares na clínica médica em pequenos animais</w:t>
      </w:r>
      <w:r w:rsidR="002C5440" w:rsidRPr="007E6449">
        <w:rPr>
          <w:rFonts w:cstheme="minorHAnsi"/>
          <w:szCs w:val="24"/>
        </w:rPr>
        <w:t>.</w:t>
      </w:r>
    </w:p>
    <w:p w:rsidR="00A23FCC" w:rsidRPr="007E6449" w:rsidRDefault="00A23FCC" w:rsidP="00E40DC6">
      <w:pPr>
        <w:contextualSpacing/>
        <w:jc w:val="both"/>
        <w:rPr>
          <w:rFonts w:cstheme="minorHAnsi"/>
          <w:szCs w:val="24"/>
        </w:rPr>
      </w:pPr>
    </w:p>
    <w:p w:rsidR="007F7BD3" w:rsidRPr="007E6449" w:rsidRDefault="007F7BD3" w:rsidP="00E40DC6">
      <w:pPr>
        <w:pStyle w:val="PargrafodaLista"/>
        <w:numPr>
          <w:ilvl w:val="0"/>
          <w:numId w:val="8"/>
        </w:numPr>
        <w:jc w:val="both"/>
        <w:rPr>
          <w:rFonts w:cstheme="minorHAnsi"/>
          <w:b/>
          <w:szCs w:val="24"/>
        </w:rPr>
      </w:pPr>
      <w:r w:rsidRPr="007E6449">
        <w:rPr>
          <w:rFonts w:cstheme="minorHAnsi"/>
          <w:b/>
          <w:szCs w:val="24"/>
        </w:rPr>
        <w:t>Definição do conteúdo didático</w:t>
      </w:r>
    </w:p>
    <w:p w:rsidR="000063CE" w:rsidRPr="007E6449" w:rsidRDefault="007F7BD3" w:rsidP="00E40DC6">
      <w:pPr>
        <w:jc w:val="both"/>
        <w:rPr>
          <w:rFonts w:cstheme="minorHAnsi"/>
          <w:szCs w:val="24"/>
        </w:rPr>
      </w:pPr>
      <w:r w:rsidRPr="007E6449">
        <w:rPr>
          <w:rFonts w:cstheme="minorHAnsi"/>
          <w:szCs w:val="24"/>
        </w:rPr>
        <w:tab/>
        <w:t xml:space="preserve">O conteúdo didático do software será selecionado a partir </w:t>
      </w:r>
      <w:r w:rsidR="000063CE" w:rsidRPr="007E6449">
        <w:rPr>
          <w:rFonts w:cstheme="minorHAnsi"/>
          <w:szCs w:val="24"/>
        </w:rPr>
        <w:t>dos tópicos importantes abordados nas aulas teóricas e prática da disciplina de farmacologia veterinária, sendo organizados de acordo com a classificação farmacológica das principais drogas usadas na terapêutica cardiovascular em pequenos animais.</w:t>
      </w:r>
    </w:p>
    <w:p w:rsidR="000063CE" w:rsidRPr="007E6449" w:rsidRDefault="000063CE" w:rsidP="00E40DC6">
      <w:pPr>
        <w:jc w:val="both"/>
        <w:rPr>
          <w:rFonts w:cstheme="minorHAnsi"/>
          <w:szCs w:val="24"/>
        </w:rPr>
      </w:pPr>
      <w:r w:rsidRPr="007E6449">
        <w:rPr>
          <w:rFonts w:cstheme="minorHAnsi"/>
          <w:szCs w:val="24"/>
        </w:rPr>
        <w:tab/>
        <w:t xml:space="preserve">Para elaboração, será considerado o plano de aula da disciplina e pesquisa bibliográfica para atualização do material. Essa será realizada em livros de farmacologia e clínica médica e </w:t>
      </w:r>
      <w:r w:rsidR="000E3B82" w:rsidRPr="007E6449">
        <w:rPr>
          <w:rFonts w:cstheme="minorHAnsi"/>
          <w:szCs w:val="24"/>
        </w:rPr>
        <w:t xml:space="preserve">em </w:t>
      </w:r>
      <w:r w:rsidRPr="007E6449">
        <w:rPr>
          <w:rFonts w:cstheme="minorHAnsi"/>
          <w:szCs w:val="24"/>
        </w:rPr>
        <w:t>bancos de dados indexados via internet (PubMed, Biblioteca Virtual em Medicina Veterinária e Zootecnia e portal de periódicos da CAPES).</w:t>
      </w:r>
    </w:p>
    <w:p w:rsidR="000063CE" w:rsidRPr="007E6449" w:rsidRDefault="000063CE" w:rsidP="00E40DC6">
      <w:pPr>
        <w:jc w:val="both"/>
        <w:rPr>
          <w:rFonts w:cstheme="minorHAnsi"/>
          <w:szCs w:val="24"/>
        </w:rPr>
      </w:pPr>
    </w:p>
    <w:p w:rsidR="007F7BD3" w:rsidRPr="007E6449" w:rsidRDefault="007F7BD3" w:rsidP="00E40DC6">
      <w:pPr>
        <w:jc w:val="both"/>
        <w:rPr>
          <w:rFonts w:cstheme="minorHAnsi"/>
          <w:szCs w:val="24"/>
        </w:rPr>
      </w:pPr>
    </w:p>
    <w:p w:rsidR="00F24037" w:rsidRPr="007E6449" w:rsidRDefault="00F42886" w:rsidP="00E40DC6">
      <w:pPr>
        <w:pStyle w:val="PargrafodaLista"/>
        <w:numPr>
          <w:ilvl w:val="0"/>
          <w:numId w:val="8"/>
        </w:numPr>
        <w:jc w:val="both"/>
        <w:rPr>
          <w:rFonts w:cstheme="minorHAnsi"/>
          <w:b/>
          <w:szCs w:val="24"/>
        </w:rPr>
      </w:pPr>
      <w:r>
        <w:rPr>
          <w:rFonts w:cstheme="minorHAnsi"/>
          <w:b/>
          <w:szCs w:val="24"/>
        </w:rPr>
        <w:t xml:space="preserve">SIMULADOR </w:t>
      </w:r>
    </w:p>
    <w:p w:rsidR="000A7EFE" w:rsidRDefault="00E87BBE" w:rsidP="000A7EFE">
      <w:pPr>
        <w:ind w:firstLine="708"/>
        <w:jc w:val="both"/>
      </w:pPr>
      <w:r w:rsidRPr="007E6449">
        <w:rPr>
          <w:rFonts w:cstheme="minorHAnsi"/>
          <w:szCs w:val="24"/>
        </w:rPr>
        <w:tab/>
        <w:t xml:space="preserve">Será </w:t>
      </w:r>
      <w:r w:rsidR="00412617" w:rsidRPr="007E6449">
        <w:rPr>
          <w:rFonts w:cstheme="minorHAnsi"/>
          <w:szCs w:val="24"/>
        </w:rPr>
        <w:t>desenvolvido um si</w:t>
      </w:r>
      <w:r w:rsidR="00F42886">
        <w:rPr>
          <w:rFonts w:cstheme="minorHAnsi"/>
          <w:szCs w:val="24"/>
        </w:rPr>
        <w:t>mulador educacional, através de tecnologias web com implementação em</w:t>
      </w:r>
      <w:r w:rsidR="00F8042F">
        <w:rPr>
          <w:rFonts w:cstheme="minorHAnsi"/>
          <w:szCs w:val="24"/>
        </w:rPr>
        <w:t xml:space="preserve"> HTML,</w:t>
      </w:r>
      <w:r w:rsidR="00F42886">
        <w:rPr>
          <w:rFonts w:cstheme="minorHAnsi"/>
          <w:szCs w:val="24"/>
        </w:rPr>
        <w:t xml:space="preserve"> linguagem </w:t>
      </w:r>
      <w:r w:rsidR="00F8042F">
        <w:rPr>
          <w:rFonts w:cstheme="minorHAnsi"/>
          <w:szCs w:val="24"/>
        </w:rPr>
        <w:t xml:space="preserve">de programação </w:t>
      </w:r>
      <w:r w:rsidR="00F42886">
        <w:rPr>
          <w:rFonts w:cstheme="minorHAnsi"/>
          <w:szCs w:val="24"/>
        </w:rPr>
        <w:t>PHP e flash</w:t>
      </w:r>
      <w:r w:rsidR="00F8042F">
        <w:rPr>
          <w:rFonts w:cstheme="minorHAnsi"/>
          <w:szCs w:val="24"/>
        </w:rPr>
        <w:t>. A tecnologia empregada na implementação do simulador oferecerá ao utilizador, alunos de veterinária, professores e pessoas interessadas na teoria</w:t>
      </w:r>
      <w:r w:rsidR="000A7EFE">
        <w:rPr>
          <w:rFonts w:cstheme="minorHAnsi"/>
          <w:szCs w:val="24"/>
        </w:rPr>
        <w:t xml:space="preserve"> abordada de modo</w:t>
      </w:r>
      <w:r w:rsidR="00F8042F">
        <w:rPr>
          <w:rFonts w:cstheme="minorHAnsi"/>
          <w:szCs w:val="24"/>
        </w:rPr>
        <w:t xml:space="preserve"> em geral, um ambiente ágil</w:t>
      </w:r>
      <w:r w:rsidR="000A7EFE">
        <w:rPr>
          <w:rFonts w:cstheme="minorHAnsi"/>
          <w:szCs w:val="24"/>
        </w:rPr>
        <w:t xml:space="preserve"> e</w:t>
      </w:r>
      <w:r w:rsidR="00F8042F">
        <w:rPr>
          <w:rFonts w:cstheme="minorHAnsi"/>
          <w:szCs w:val="24"/>
        </w:rPr>
        <w:t xml:space="preserve"> descomplicado para o uso, </w:t>
      </w:r>
      <w:r w:rsidR="00F8042F">
        <w:rPr>
          <w:rFonts w:cstheme="minorHAnsi"/>
          <w:szCs w:val="24"/>
        </w:rPr>
        <w:lastRenderedPageBreak/>
        <w:t xml:space="preserve">uma vez, que o mesmo poderá ser acessado de qualquer equipamento(computador) com recursos de navegação web. </w:t>
      </w:r>
      <w:r w:rsidR="00F42886">
        <w:rPr>
          <w:rFonts w:cstheme="minorHAnsi"/>
          <w:szCs w:val="24"/>
        </w:rPr>
        <w:t xml:space="preserve">O </w:t>
      </w:r>
      <w:r w:rsidRPr="007E6449">
        <w:rPr>
          <w:rFonts w:cstheme="minorHAnsi"/>
          <w:szCs w:val="24"/>
        </w:rPr>
        <w:t xml:space="preserve">software </w:t>
      </w:r>
      <w:r w:rsidR="00F42886">
        <w:rPr>
          <w:rFonts w:cstheme="minorHAnsi"/>
          <w:szCs w:val="24"/>
        </w:rPr>
        <w:t xml:space="preserve">desenvolvido será utilizado </w:t>
      </w:r>
      <w:r w:rsidRPr="007E6449">
        <w:rPr>
          <w:rFonts w:cstheme="minorHAnsi"/>
          <w:szCs w:val="24"/>
        </w:rPr>
        <w:t xml:space="preserve">como ferramenta </w:t>
      </w:r>
      <w:r w:rsidR="000E3B82" w:rsidRPr="007E6449">
        <w:rPr>
          <w:rFonts w:cstheme="minorHAnsi"/>
          <w:szCs w:val="24"/>
        </w:rPr>
        <w:t>didático</w:t>
      </w:r>
      <w:r w:rsidR="00C8071B" w:rsidRPr="007E6449">
        <w:rPr>
          <w:rFonts w:cstheme="minorHAnsi"/>
          <w:szCs w:val="24"/>
        </w:rPr>
        <w:t>-</w:t>
      </w:r>
      <w:r w:rsidRPr="007E6449">
        <w:rPr>
          <w:rFonts w:cstheme="minorHAnsi"/>
          <w:szCs w:val="24"/>
        </w:rPr>
        <w:t xml:space="preserve">computacional capaz de reproduzir </w:t>
      </w:r>
      <w:r w:rsidR="00381A59" w:rsidRPr="007E6449">
        <w:rPr>
          <w:rFonts w:cstheme="minorHAnsi"/>
          <w:szCs w:val="24"/>
        </w:rPr>
        <w:t>bioensaios</w:t>
      </w:r>
      <w:r w:rsidRPr="007E6449">
        <w:rPr>
          <w:rFonts w:cstheme="minorHAnsi"/>
          <w:szCs w:val="24"/>
        </w:rPr>
        <w:t xml:space="preserve"> que normalmente utilizam cães para a demonstração de efeitos de drogas cardiovasculares.</w:t>
      </w:r>
      <w:r w:rsidR="000A7EFE">
        <w:rPr>
          <w:rFonts w:cstheme="minorHAnsi"/>
          <w:szCs w:val="24"/>
        </w:rPr>
        <w:t xml:space="preserve"> A base de conhecimentos que abastece o simulador é disponibilizada  pela equipe da professora Drª </w:t>
      </w:r>
      <w:r w:rsidR="000A7EFE" w:rsidRPr="000A7EFE">
        <w:t>Valéria Maria Savoya da Silva</w:t>
      </w:r>
      <w:r w:rsidR="000A7EFE">
        <w:t xml:space="preserve">, com apoio técnico da graduanda </w:t>
      </w:r>
      <w:r w:rsidR="000A7EFE" w:rsidRPr="000A7EFE">
        <w:t>Bruna Gil Rodrigues</w:t>
      </w:r>
      <w:r w:rsidR="000A7EFE">
        <w:t xml:space="preserve"> da </w:t>
      </w:r>
      <w:r w:rsidR="000A7EFE" w:rsidRPr="000A7EFE">
        <w:t xml:space="preserve"> Faculdade de Medicina Veterinária de Araçatuba</w:t>
      </w:r>
      <w:r w:rsidR="000A7EFE">
        <w:t>, UNESP.</w:t>
      </w:r>
    </w:p>
    <w:p w:rsidR="002C6246" w:rsidRDefault="002C6246" w:rsidP="000A7EFE">
      <w:pPr>
        <w:ind w:firstLine="708"/>
        <w:jc w:val="both"/>
      </w:pPr>
      <w:r>
        <w:t>A princípio o simulador representará os elementos (órgãos) de interesse, necessários para a visualização das simulações, através de imagens bidimensionais coloridas construídas especificamente para o projeto em desenvolvimento.</w:t>
      </w:r>
    </w:p>
    <w:p w:rsidR="004843A9" w:rsidRPr="007E6449" w:rsidRDefault="002C6246" w:rsidP="00E40DC6">
      <w:pPr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ab/>
      </w:r>
      <w:r w:rsidR="00C8071B" w:rsidRPr="007E6449">
        <w:rPr>
          <w:rFonts w:cstheme="minorHAnsi"/>
          <w:szCs w:val="24"/>
        </w:rPr>
        <w:t xml:space="preserve">A construção do simulador será baseada em </w:t>
      </w:r>
      <w:r w:rsidR="00381A59" w:rsidRPr="007E6449">
        <w:rPr>
          <w:rFonts w:cstheme="minorHAnsi"/>
          <w:szCs w:val="24"/>
        </w:rPr>
        <w:t>experimentos</w:t>
      </w:r>
      <w:r w:rsidR="00266BCF" w:rsidRPr="007E6449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(</w:t>
      </w:r>
      <w:r w:rsidR="00C8071B" w:rsidRPr="007E6449">
        <w:rPr>
          <w:rFonts w:cstheme="minorHAnsi"/>
          <w:szCs w:val="24"/>
        </w:rPr>
        <w:t>bem</w:t>
      </w:r>
      <w:r>
        <w:rPr>
          <w:rFonts w:cstheme="minorHAnsi"/>
          <w:szCs w:val="24"/>
        </w:rPr>
        <w:t>)</w:t>
      </w:r>
      <w:r w:rsidR="00C8071B" w:rsidRPr="007E6449">
        <w:rPr>
          <w:rFonts w:cstheme="minorHAnsi"/>
          <w:szCs w:val="24"/>
        </w:rPr>
        <w:t xml:space="preserve"> conhecidos, planos de aula e literatura atualizada, de forma a correlacionar o conteúdo teórico com o prático</w:t>
      </w:r>
      <w:r w:rsidR="004843A9" w:rsidRPr="007E6449">
        <w:rPr>
          <w:rFonts w:cstheme="minorHAnsi"/>
          <w:szCs w:val="24"/>
        </w:rPr>
        <w:t xml:space="preserve">. Serão consideradas </w:t>
      </w:r>
      <w:r w:rsidR="005964B3" w:rsidRPr="007E6449">
        <w:rPr>
          <w:rFonts w:cstheme="minorHAnsi"/>
          <w:szCs w:val="24"/>
        </w:rPr>
        <w:t xml:space="preserve">apenas </w:t>
      </w:r>
      <w:r w:rsidR="004843A9" w:rsidRPr="007E6449">
        <w:rPr>
          <w:rFonts w:cstheme="minorHAnsi"/>
          <w:szCs w:val="24"/>
        </w:rPr>
        <w:t>as drogas que normalmente são empregadas na terapia cardiovascular de pequenos animais.</w:t>
      </w:r>
    </w:p>
    <w:p w:rsidR="00906122" w:rsidRPr="007E6449" w:rsidRDefault="004843A9" w:rsidP="00E40DC6">
      <w:pPr>
        <w:jc w:val="both"/>
        <w:rPr>
          <w:rFonts w:cstheme="minorHAnsi"/>
          <w:szCs w:val="24"/>
        </w:rPr>
      </w:pPr>
      <w:r w:rsidRPr="007E6449">
        <w:rPr>
          <w:rFonts w:cstheme="minorHAnsi"/>
          <w:szCs w:val="24"/>
        </w:rPr>
        <w:tab/>
        <w:t xml:space="preserve">A configuração do simulador permitirá o aluno escolher </w:t>
      </w:r>
      <w:r w:rsidR="00906122" w:rsidRPr="007E6449">
        <w:rPr>
          <w:rFonts w:cstheme="minorHAnsi"/>
          <w:szCs w:val="24"/>
        </w:rPr>
        <w:t>um</w:t>
      </w:r>
      <w:r w:rsidRPr="007E6449">
        <w:rPr>
          <w:rFonts w:cstheme="minorHAnsi"/>
          <w:szCs w:val="24"/>
        </w:rPr>
        <w:t>a droga</w:t>
      </w:r>
      <w:r w:rsidR="00255BB3" w:rsidRPr="007E6449">
        <w:rPr>
          <w:rFonts w:cstheme="minorHAnsi"/>
          <w:szCs w:val="24"/>
        </w:rPr>
        <w:t xml:space="preserve"> a partir de uma lista</w:t>
      </w:r>
      <w:r w:rsidR="007F642A" w:rsidRPr="007E6449">
        <w:rPr>
          <w:rFonts w:cstheme="minorHAnsi"/>
          <w:szCs w:val="24"/>
        </w:rPr>
        <w:t xml:space="preserve"> </w:t>
      </w:r>
      <w:r w:rsidR="00906122" w:rsidRPr="007E6449">
        <w:rPr>
          <w:rFonts w:cstheme="minorHAnsi"/>
          <w:szCs w:val="24"/>
        </w:rPr>
        <w:t xml:space="preserve">previamente cadastrada, aplicá-la no organismo animal </w:t>
      </w:r>
      <w:r w:rsidR="007F642A" w:rsidRPr="007E6449">
        <w:rPr>
          <w:rFonts w:cstheme="minorHAnsi"/>
          <w:szCs w:val="24"/>
        </w:rPr>
        <w:t>e</w:t>
      </w:r>
      <w:r w:rsidR="002D763A" w:rsidRPr="007E6449">
        <w:rPr>
          <w:rFonts w:cstheme="minorHAnsi"/>
          <w:szCs w:val="24"/>
        </w:rPr>
        <w:t xml:space="preserve"> através de animações de pequenas sequencias, </w:t>
      </w:r>
      <w:r w:rsidR="007F642A" w:rsidRPr="007E6449">
        <w:rPr>
          <w:rFonts w:cstheme="minorHAnsi"/>
          <w:szCs w:val="24"/>
        </w:rPr>
        <w:t xml:space="preserve">poderá </w:t>
      </w:r>
      <w:r w:rsidR="00906122" w:rsidRPr="007E6449">
        <w:rPr>
          <w:rFonts w:cstheme="minorHAnsi"/>
          <w:szCs w:val="24"/>
        </w:rPr>
        <w:t>observar os efeitos sobre a frequência e contração cardíaca, bem como, sobre os principais leitos vasculares arteriais e venosos</w:t>
      </w:r>
      <w:r w:rsidR="007F642A" w:rsidRPr="007E6449">
        <w:rPr>
          <w:rFonts w:cstheme="minorHAnsi"/>
          <w:szCs w:val="24"/>
        </w:rPr>
        <w:t xml:space="preserve"> que controlam a pressão arterial.</w:t>
      </w:r>
      <w:r w:rsidR="00273F86" w:rsidRPr="007E6449">
        <w:rPr>
          <w:rFonts w:cstheme="minorHAnsi"/>
          <w:szCs w:val="24"/>
        </w:rPr>
        <w:t xml:space="preserve"> </w:t>
      </w:r>
      <w:r w:rsidR="00906122" w:rsidRPr="007E6449">
        <w:rPr>
          <w:rFonts w:cstheme="minorHAnsi"/>
          <w:szCs w:val="24"/>
        </w:rPr>
        <w:t xml:space="preserve">Também estará disponível o registro </w:t>
      </w:r>
      <w:r w:rsidR="00DD367B" w:rsidRPr="007E6449">
        <w:rPr>
          <w:rFonts w:cstheme="minorHAnsi"/>
          <w:szCs w:val="24"/>
        </w:rPr>
        <w:t>da pressão arterial em cada procedimento.</w:t>
      </w:r>
    </w:p>
    <w:p w:rsidR="00C8071B" w:rsidRPr="007E6449" w:rsidRDefault="000932D0" w:rsidP="00E40DC6">
      <w:pPr>
        <w:jc w:val="both"/>
        <w:rPr>
          <w:rFonts w:cstheme="minorHAnsi"/>
          <w:szCs w:val="24"/>
        </w:rPr>
      </w:pPr>
      <w:r w:rsidRPr="007E6449">
        <w:rPr>
          <w:rFonts w:cstheme="minorHAnsi"/>
          <w:szCs w:val="24"/>
        </w:rPr>
        <w:tab/>
      </w:r>
      <w:r w:rsidR="00381A59" w:rsidRPr="007E6449">
        <w:rPr>
          <w:rFonts w:cstheme="minorHAnsi"/>
          <w:szCs w:val="24"/>
        </w:rPr>
        <w:t xml:space="preserve">O programa possuirá instruções detalhadas para o seu uso e textos informativos de </w:t>
      </w:r>
      <w:r w:rsidR="00423255" w:rsidRPr="007E6449">
        <w:rPr>
          <w:rFonts w:cstheme="minorHAnsi"/>
          <w:szCs w:val="24"/>
        </w:rPr>
        <w:t>cada droga utilizada que auxiliarão na correlação com a fundamentação teórica.</w:t>
      </w:r>
    </w:p>
    <w:p w:rsidR="00381A59" w:rsidRPr="007E6449" w:rsidRDefault="00381A59" w:rsidP="00E40DC6">
      <w:pPr>
        <w:jc w:val="both"/>
        <w:rPr>
          <w:rFonts w:cstheme="minorHAnsi"/>
          <w:szCs w:val="24"/>
        </w:rPr>
      </w:pPr>
      <w:r w:rsidRPr="007E6449">
        <w:rPr>
          <w:rFonts w:cstheme="minorHAnsi"/>
          <w:szCs w:val="24"/>
        </w:rPr>
        <w:tab/>
      </w:r>
      <w:r w:rsidR="000A7EFE">
        <w:rPr>
          <w:rFonts w:cstheme="minorHAnsi"/>
          <w:szCs w:val="24"/>
        </w:rPr>
        <w:t>O</w:t>
      </w:r>
      <w:r w:rsidR="0021156D" w:rsidRPr="007E6449">
        <w:rPr>
          <w:rFonts w:cstheme="minorHAnsi"/>
          <w:szCs w:val="24"/>
        </w:rPr>
        <w:t xml:space="preserve"> simulador também possuirá uma interface de utilização amigável, intuitiva e totalmente operável via mouse (é mínima a necessidade de utilização do teclado).</w:t>
      </w:r>
    </w:p>
    <w:p w:rsidR="00381A59" w:rsidRPr="007E6449" w:rsidRDefault="00381A59" w:rsidP="00E40DC6">
      <w:pPr>
        <w:jc w:val="both"/>
        <w:rPr>
          <w:rFonts w:cstheme="minorHAnsi"/>
          <w:szCs w:val="24"/>
        </w:rPr>
      </w:pPr>
    </w:p>
    <w:p w:rsidR="002917B7" w:rsidRPr="007E6449" w:rsidRDefault="002917B7" w:rsidP="00E40DC6">
      <w:pPr>
        <w:jc w:val="both"/>
        <w:rPr>
          <w:rFonts w:cstheme="minorHAnsi"/>
          <w:szCs w:val="24"/>
        </w:rPr>
      </w:pPr>
    </w:p>
    <w:p w:rsidR="002917B7" w:rsidRPr="007E6449" w:rsidRDefault="002917B7" w:rsidP="00E40DC6">
      <w:pPr>
        <w:pStyle w:val="PargrafodaLista"/>
        <w:numPr>
          <w:ilvl w:val="0"/>
          <w:numId w:val="8"/>
        </w:numPr>
        <w:jc w:val="both"/>
        <w:rPr>
          <w:rFonts w:cstheme="minorHAnsi"/>
          <w:b/>
          <w:szCs w:val="24"/>
        </w:rPr>
      </w:pPr>
      <w:r w:rsidRPr="007E6449">
        <w:rPr>
          <w:rFonts w:cstheme="minorHAnsi"/>
          <w:b/>
          <w:szCs w:val="24"/>
        </w:rPr>
        <w:t>Avaliação do software</w:t>
      </w:r>
    </w:p>
    <w:p w:rsidR="000A7EFE" w:rsidRDefault="002917B7" w:rsidP="000A7EFE">
      <w:pPr>
        <w:jc w:val="both"/>
        <w:rPr>
          <w:rFonts w:cstheme="minorHAnsi"/>
          <w:szCs w:val="24"/>
        </w:rPr>
      </w:pPr>
      <w:r w:rsidRPr="007E6449">
        <w:rPr>
          <w:rFonts w:cstheme="minorHAnsi"/>
          <w:szCs w:val="24"/>
        </w:rPr>
        <w:tab/>
        <w:t>Alunos e professores d</w:t>
      </w:r>
      <w:r w:rsidR="000A7EFE">
        <w:rPr>
          <w:rFonts w:cstheme="minorHAnsi"/>
          <w:szCs w:val="24"/>
        </w:rPr>
        <w:t>o Curso de Medicina Veterinária</w:t>
      </w:r>
      <w:r w:rsidRPr="007E6449">
        <w:rPr>
          <w:rFonts w:cstheme="minorHAnsi"/>
          <w:szCs w:val="24"/>
        </w:rPr>
        <w:t xml:space="preserve">, </w:t>
      </w:r>
      <w:r w:rsidR="003A479B" w:rsidRPr="007E6449">
        <w:rPr>
          <w:rFonts w:cstheme="minorHAnsi"/>
          <w:szCs w:val="24"/>
        </w:rPr>
        <w:t>serão</w:t>
      </w:r>
      <w:r w:rsidRPr="007E6449">
        <w:rPr>
          <w:rFonts w:cstheme="minorHAnsi"/>
          <w:szCs w:val="24"/>
        </w:rPr>
        <w:t xml:space="preserve"> convidados a participar da avaliação do software criado, mediante a assinatura do “termo de consentimento de participação em pesquisa livre e esclarecido”. Para tanto, será aplicado um questionário de múltiplas escolhas para avaliar os seguintes tópicos da ferramenta: layout, conteúdo, navegabilidade, cores, letras, animação, frequência que usariam o recurso, recomendação do produto. Também estarão disponíveis comentários, críticas e sugestões que possam agregara a melhoria do material avaliado.</w:t>
      </w:r>
      <w:r w:rsidR="000A7EFE">
        <w:rPr>
          <w:rFonts w:cstheme="minorHAnsi"/>
          <w:szCs w:val="24"/>
        </w:rPr>
        <w:t xml:space="preserve"> </w:t>
      </w:r>
    </w:p>
    <w:p w:rsidR="000A7EFE" w:rsidRDefault="000A7EFE" w:rsidP="000A7EFE">
      <w:pPr>
        <w:jc w:val="both"/>
      </w:pPr>
    </w:p>
    <w:p w:rsidR="000A7EFE" w:rsidRDefault="000A7EFE" w:rsidP="000A7EFE">
      <w:pPr>
        <w:spacing w:line="360" w:lineRule="auto"/>
        <w:jc w:val="both"/>
        <w:rPr>
          <w:b/>
        </w:rPr>
      </w:pPr>
    </w:p>
    <w:p w:rsidR="000A7EFE" w:rsidRDefault="000A7EFE" w:rsidP="000A7EFE">
      <w:pPr>
        <w:spacing w:line="360" w:lineRule="auto"/>
        <w:jc w:val="both"/>
        <w:rPr>
          <w:b/>
        </w:rPr>
      </w:pPr>
      <w:r>
        <w:rPr>
          <w:b/>
        </w:rPr>
        <w:t>CRONOGRAMA</w:t>
      </w:r>
    </w:p>
    <w:tbl>
      <w:tblPr>
        <w:tblW w:w="7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</w:tblGrid>
      <w:tr w:rsidR="000A7EFE" w:rsidRPr="000B06A3" w:rsidTr="00C2318D">
        <w:trPr>
          <w:trHeight w:val="286"/>
        </w:trPr>
        <w:tc>
          <w:tcPr>
            <w:tcW w:w="1384" w:type="dxa"/>
          </w:tcPr>
          <w:p w:rsidR="000A7EFE" w:rsidRPr="000B06A3" w:rsidRDefault="000A7EFE" w:rsidP="00C2318D">
            <w:pPr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0B06A3">
              <w:rPr>
                <w:rFonts w:ascii="Times New Roman" w:hAnsi="Times New Roman" w:cs="Times New Roman"/>
                <w:color w:val="000000"/>
                <w:szCs w:val="24"/>
              </w:rPr>
              <w:t>Atividades</w:t>
            </w:r>
          </w:p>
        </w:tc>
        <w:tc>
          <w:tcPr>
            <w:tcW w:w="709" w:type="dxa"/>
          </w:tcPr>
          <w:p w:rsidR="000A7EFE" w:rsidRPr="000B06A3" w:rsidRDefault="000A7EFE" w:rsidP="00C2318D">
            <w:pPr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Set</w:t>
            </w:r>
            <w:r w:rsidRPr="000B06A3">
              <w:rPr>
                <w:rFonts w:ascii="Times New Roman" w:hAnsi="Times New Roman" w:cs="Times New Roman"/>
                <w:color w:val="000000"/>
                <w:szCs w:val="24"/>
              </w:rPr>
              <w:t>/13</w:t>
            </w:r>
          </w:p>
        </w:tc>
        <w:tc>
          <w:tcPr>
            <w:tcW w:w="709" w:type="dxa"/>
          </w:tcPr>
          <w:p w:rsidR="000A7EFE" w:rsidRPr="000B06A3" w:rsidRDefault="000A7EFE" w:rsidP="00C2318D">
            <w:pPr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Out</w:t>
            </w:r>
            <w:r w:rsidRPr="000B06A3">
              <w:rPr>
                <w:rFonts w:ascii="Times New Roman" w:hAnsi="Times New Roman" w:cs="Times New Roman"/>
                <w:color w:val="000000"/>
                <w:szCs w:val="24"/>
              </w:rPr>
              <w:t>/13</w:t>
            </w:r>
          </w:p>
        </w:tc>
        <w:tc>
          <w:tcPr>
            <w:tcW w:w="708" w:type="dxa"/>
          </w:tcPr>
          <w:p w:rsidR="000A7EFE" w:rsidRPr="000B06A3" w:rsidRDefault="000A7EFE" w:rsidP="00C2318D">
            <w:pPr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Nov</w:t>
            </w:r>
            <w:r w:rsidRPr="000B06A3">
              <w:rPr>
                <w:rFonts w:ascii="Times New Roman" w:hAnsi="Times New Roman" w:cs="Times New Roman"/>
                <w:color w:val="000000"/>
                <w:szCs w:val="24"/>
              </w:rPr>
              <w:t>/13</w:t>
            </w:r>
          </w:p>
        </w:tc>
        <w:tc>
          <w:tcPr>
            <w:tcW w:w="709" w:type="dxa"/>
          </w:tcPr>
          <w:p w:rsidR="000A7EFE" w:rsidRPr="000B06A3" w:rsidRDefault="000A7EFE" w:rsidP="00C2318D">
            <w:pPr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Dez</w:t>
            </w:r>
            <w:r w:rsidRPr="000B06A3">
              <w:rPr>
                <w:rFonts w:ascii="Times New Roman" w:hAnsi="Times New Roman" w:cs="Times New Roman"/>
                <w:color w:val="000000"/>
                <w:szCs w:val="24"/>
              </w:rPr>
              <w:t>/13</w:t>
            </w:r>
          </w:p>
        </w:tc>
        <w:tc>
          <w:tcPr>
            <w:tcW w:w="709" w:type="dxa"/>
          </w:tcPr>
          <w:p w:rsidR="000A7EFE" w:rsidRPr="000B06A3" w:rsidRDefault="000A7EFE" w:rsidP="00C2318D">
            <w:pPr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Jan</w:t>
            </w:r>
            <w:r w:rsidRPr="000B06A3">
              <w:rPr>
                <w:rFonts w:ascii="Times New Roman" w:hAnsi="Times New Roman" w:cs="Times New Roman"/>
                <w:color w:val="000000"/>
                <w:szCs w:val="24"/>
              </w:rPr>
              <w:t>/1</w:t>
            </w:r>
            <w:r>
              <w:rPr>
                <w:color w:val="000000"/>
              </w:rPr>
              <w:t>4</w:t>
            </w:r>
          </w:p>
        </w:tc>
        <w:tc>
          <w:tcPr>
            <w:tcW w:w="709" w:type="dxa"/>
          </w:tcPr>
          <w:p w:rsidR="000A7EFE" w:rsidRPr="000B06A3" w:rsidRDefault="000A7EFE" w:rsidP="00C2318D">
            <w:pPr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Fev</w:t>
            </w:r>
            <w:r w:rsidRPr="000B06A3">
              <w:rPr>
                <w:rFonts w:ascii="Times New Roman" w:hAnsi="Times New Roman" w:cs="Times New Roman"/>
                <w:color w:val="000000"/>
                <w:szCs w:val="24"/>
              </w:rPr>
              <w:t>/1</w:t>
            </w:r>
            <w:r>
              <w:rPr>
                <w:color w:val="000000"/>
              </w:rPr>
              <w:t>4</w:t>
            </w:r>
          </w:p>
        </w:tc>
        <w:tc>
          <w:tcPr>
            <w:tcW w:w="708" w:type="dxa"/>
          </w:tcPr>
          <w:p w:rsidR="000A7EFE" w:rsidRPr="000B06A3" w:rsidRDefault="000A7EFE" w:rsidP="00C2318D">
            <w:pPr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Mar</w:t>
            </w:r>
            <w:r w:rsidRPr="000B06A3">
              <w:rPr>
                <w:rFonts w:ascii="Times New Roman" w:hAnsi="Times New Roman" w:cs="Times New Roman"/>
                <w:color w:val="000000"/>
                <w:szCs w:val="24"/>
              </w:rPr>
              <w:t>/14</w:t>
            </w:r>
          </w:p>
        </w:tc>
        <w:tc>
          <w:tcPr>
            <w:tcW w:w="709" w:type="dxa"/>
          </w:tcPr>
          <w:p w:rsidR="000A7EFE" w:rsidRPr="000B06A3" w:rsidRDefault="000A7EFE" w:rsidP="00C2318D">
            <w:pPr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Abr</w:t>
            </w:r>
            <w:r w:rsidRPr="000B06A3">
              <w:rPr>
                <w:rFonts w:ascii="Times New Roman" w:hAnsi="Times New Roman" w:cs="Times New Roman"/>
                <w:color w:val="000000"/>
                <w:szCs w:val="24"/>
              </w:rPr>
              <w:t xml:space="preserve">/14 </w:t>
            </w:r>
          </w:p>
        </w:tc>
        <w:tc>
          <w:tcPr>
            <w:tcW w:w="709" w:type="dxa"/>
          </w:tcPr>
          <w:p w:rsidR="000A7EFE" w:rsidRPr="000B06A3" w:rsidRDefault="000A7EFE" w:rsidP="00C2318D">
            <w:pPr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Mai</w:t>
            </w:r>
            <w:r w:rsidRPr="000B06A3">
              <w:rPr>
                <w:rFonts w:ascii="Times New Roman" w:hAnsi="Times New Roman" w:cs="Times New Roman"/>
                <w:color w:val="000000"/>
                <w:szCs w:val="24"/>
              </w:rPr>
              <w:t>/14</w:t>
            </w:r>
          </w:p>
        </w:tc>
      </w:tr>
      <w:tr w:rsidR="000A7EFE" w:rsidRPr="000B06A3" w:rsidTr="00C2318D">
        <w:trPr>
          <w:trHeight w:val="571"/>
        </w:trPr>
        <w:tc>
          <w:tcPr>
            <w:tcW w:w="1384" w:type="dxa"/>
          </w:tcPr>
          <w:p w:rsidR="000A7EFE" w:rsidRPr="000B06A3" w:rsidRDefault="000A7EFE" w:rsidP="00C2318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B06A3">
              <w:rPr>
                <w:rFonts w:ascii="Times New Roman" w:hAnsi="Times New Roman" w:cs="Times New Roman"/>
                <w:szCs w:val="24"/>
              </w:rPr>
              <w:t>Pesquisa bibliográfica</w:t>
            </w:r>
          </w:p>
        </w:tc>
        <w:tc>
          <w:tcPr>
            <w:tcW w:w="709" w:type="dxa"/>
            <w:vAlign w:val="center"/>
          </w:tcPr>
          <w:p w:rsidR="000A7EFE" w:rsidRPr="000B06A3" w:rsidRDefault="000A7EFE" w:rsidP="00C2318D">
            <w:pPr>
              <w:rPr>
                <w:rFonts w:ascii="Times New Roman" w:hAnsi="Times New Roman" w:cs="Times New Roman"/>
                <w:szCs w:val="24"/>
              </w:rPr>
            </w:pPr>
            <w:r w:rsidRPr="000B06A3">
              <w:rPr>
                <w:rFonts w:ascii="Times New Roman" w:hAnsi="Times New Roman" w:cs="Times New Roman"/>
                <w:szCs w:val="24"/>
              </w:rPr>
              <w:t>x</w:t>
            </w:r>
          </w:p>
        </w:tc>
        <w:tc>
          <w:tcPr>
            <w:tcW w:w="709" w:type="dxa"/>
            <w:vAlign w:val="center"/>
          </w:tcPr>
          <w:p w:rsidR="000A7EFE" w:rsidRPr="000B06A3" w:rsidRDefault="000A7EFE" w:rsidP="00C2318D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0B06A3">
              <w:rPr>
                <w:rFonts w:ascii="Times New Roman" w:hAnsi="Times New Roman" w:cs="Times New Roman"/>
                <w:color w:val="000000"/>
                <w:szCs w:val="24"/>
              </w:rPr>
              <w:t>x</w:t>
            </w:r>
          </w:p>
        </w:tc>
        <w:tc>
          <w:tcPr>
            <w:tcW w:w="708" w:type="dxa"/>
            <w:vAlign w:val="center"/>
          </w:tcPr>
          <w:p w:rsidR="000A7EFE" w:rsidRPr="000B06A3" w:rsidRDefault="000A7EFE" w:rsidP="00C2318D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A7EFE" w:rsidRPr="000B06A3" w:rsidRDefault="000A7EFE" w:rsidP="00C2318D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A7EFE" w:rsidRPr="000B06A3" w:rsidRDefault="000A7EFE" w:rsidP="00C2318D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A7EFE" w:rsidRPr="000B06A3" w:rsidRDefault="000A7EFE" w:rsidP="00C2318D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0A7EFE" w:rsidRPr="000B06A3" w:rsidRDefault="000A7EFE" w:rsidP="00C2318D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A7EFE" w:rsidRPr="000B06A3" w:rsidRDefault="000A7EFE" w:rsidP="00C2318D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A7EFE" w:rsidRPr="000B06A3" w:rsidRDefault="000A7EFE" w:rsidP="00C2318D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0A7EFE" w:rsidRPr="000B06A3" w:rsidTr="00C2318D">
        <w:trPr>
          <w:trHeight w:val="571"/>
        </w:trPr>
        <w:tc>
          <w:tcPr>
            <w:tcW w:w="1384" w:type="dxa"/>
          </w:tcPr>
          <w:p w:rsidR="000A7EFE" w:rsidRPr="000B06A3" w:rsidRDefault="000A7EFE" w:rsidP="00C2318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B06A3">
              <w:rPr>
                <w:rFonts w:ascii="Times New Roman" w:hAnsi="Times New Roman" w:cs="Times New Roman"/>
                <w:szCs w:val="24"/>
              </w:rPr>
              <w:lastRenderedPageBreak/>
              <w:t>Coleta e análise de dados</w:t>
            </w:r>
          </w:p>
        </w:tc>
        <w:tc>
          <w:tcPr>
            <w:tcW w:w="709" w:type="dxa"/>
            <w:vAlign w:val="center"/>
          </w:tcPr>
          <w:p w:rsidR="000A7EFE" w:rsidRPr="000B06A3" w:rsidRDefault="000A7EFE" w:rsidP="00C2318D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A7EFE" w:rsidRPr="000B06A3" w:rsidRDefault="000A7EFE" w:rsidP="00C2318D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0A7EFE" w:rsidRPr="000B06A3" w:rsidRDefault="000A7EFE" w:rsidP="00C2318D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0B06A3">
              <w:rPr>
                <w:rFonts w:ascii="Times New Roman" w:hAnsi="Times New Roman" w:cs="Times New Roman"/>
                <w:color w:val="000000"/>
                <w:szCs w:val="24"/>
              </w:rPr>
              <w:t>x</w:t>
            </w:r>
          </w:p>
        </w:tc>
        <w:tc>
          <w:tcPr>
            <w:tcW w:w="709" w:type="dxa"/>
            <w:vAlign w:val="center"/>
          </w:tcPr>
          <w:p w:rsidR="000A7EFE" w:rsidRPr="000B06A3" w:rsidRDefault="000A7EFE" w:rsidP="00C2318D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0B06A3">
              <w:rPr>
                <w:rFonts w:ascii="Times New Roman" w:hAnsi="Times New Roman" w:cs="Times New Roman"/>
                <w:color w:val="000000"/>
                <w:szCs w:val="24"/>
              </w:rPr>
              <w:t>x</w:t>
            </w:r>
          </w:p>
        </w:tc>
        <w:tc>
          <w:tcPr>
            <w:tcW w:w="709" w:type="dxa"/>
            <w:vAlign w:val="center"/>
          </w:tcPr>
          <w:p w:rsidR="000A7EFE" w:rsidRPr="000B06A3" w:rsidRDefault="000A7EFE" w:rsidP="00C2318D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0B06A3">
              <w:rPr>
                <w:rFonts w:ascii="Times New Roman" w:hAnsi="Times New Roman" w:cs="Times New Roman"/>
                <w:color w:val="000000"/>
                <w:szCs w:val="24"/>
              </w:rPr>
              <w:t>x</w:t>
            </w:r>
          </w:p>
        </w:tc>
        <w:tc>
          <w:tcPr>
            <w:tcW w:w="709" w:type="dxa"/>
            <w:vAlign w:val="center"/>
          </w:tcPr>
          <w:p w:rsidR="000A7EFE" w:rsidRPr="000B06A3" w:rsidRDefault="000A7EFE" w:rsidP="00C2318D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0A7EFE" w:rsidRPr="000B06A3" w:rsidRDefault="000A7EFE" w:rsidP="00C2318D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A7EFE" w:rsidRPr="000B06A3" w:rsidRDefault="000A7EFE" w:rsidP="00C2318D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A7EFE" w:rsidRPr="000B06A3" w:rsidRDefault="000A7EFE" w:rsidP="00C2318D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0A7EFE" w:rsidRPr="000B06A3" w:rsidTr="00C2318D">
        <w:trPr>
          <w:trHeight w:val="571"/>
        </w:trPr>
        <w:tc>
          <w:tcPr>
            <w:tcW w:w="1384" w:type="dxa"/>
          </w:tcPr>
          <w:p w:rsidR="000A7EFE" w:rsidRPr="000B06A3" w:rsidRDefault="000A7EFE" w:rsidP="00C2318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B06A3">
              <w:rPr>
                <w:rFonts w:ascii="Times New Roman" w:hAnsi="Times New Roman" w:cs="Times New Roman"/>
                <w:szCs w:val="24"/>
              </w:rPr>
              <w:t>Metodologia – Implementação do Software</w:t>
            </w:r>
            <w:r w:rsidR="00E00BFA">
              <w:rPr>
                <w:rFonts w:ascii="Times New Roman" w:hAnsi="Times New Roman" w:cs="Times New Roman"/>
                <w:szCs w:val="24"/>
              </w:rPr>
              <w:t xml:space="preserve"> Simulador Versão 1.0</w:t>
            </w:r>
          </w:p>
        </w:tc>
        <w:tc>
          <w:tcPr>
            <w:tcW w:w="709" w:type="dxa"/>
            <w:vAlign w:val="center"/>
          </w:tcPr>
          <w:p w:rsidR="000A7EFE" w:rsidRPr="000B06A3" w:rsidRDefault="000A7EFE" w:rsidP="00C2318D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A7EFE" w:rsidRPr="000B06A3" w:rsidRDefault="000A7EFE" w:rsidP="00C2318D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0A7EFE" w:rsidRPr="000B06A3" w:rsidRDefault="000A7EFE" w:rsidP="00C2318D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0B06A3">
              <w:rPr>
                <w:rFonts w:ascii="Times New Roman" w:hAnsi="Times New Roman" w:cs="Times New Roman"/>
                <w:color w:val="000000"/>
                <w:szCs w:val="24"/>
              </w:rPr>
              <w:t>x</w:t>
            </w:r>
          </w:p>
        </w:tc>
        <w:tc>
          <w:tcPr>
            <w:tcW w:w="709" w:type="dxa"/>
            <w:vAlign w:val="center"/>
          </w:tcPr>
          <w:p w:rsidR="000A7EFE" w:rsidRPr="000B06A3" w:rsidRDefault="002C6246" w:rsidP="00C2318D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x</w:t>
            </w:r>
          </w:p>
        </w:tc>
        <w:tc>
          <w:tcPr>
            <w:tcW w:w="709" w:type="dxa"/>
            <w:vAlign w:val="center"/>
          </w:tcPr>
          <w:p w:rsidR="000A7EFE" w:rsidRPr="000B06A3" w:rsidRDefault="000A7EFE" w:rsidP="00C2318D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0B06A3">
              <w:rPr>
                <w:rFonts w:ascii="Times New Roman" w:hAnsi="Times New Roman" w:cs="Times New Roman"/>
                <w:color w:val="000000"/>
                <w:szCs w:val="24"/>
              </w:rPr>
              <w:t>x</w:t>
            </w:r>
          </w:p>
        </w:tc>
        <w:tc>
          <w:tcPr>
            <w:tcW w:w="709" w:type="dxa"/>
            <w:vAlign w:val="center"/>
          </w:tcPr>
          <w:p w:rsidR="000A7EFE" w:rsidRPr="000B06A3" w:rsidRDefault="000A7EFE" w:rsidP="00C2318D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0B06A3">
              <w:rPr>
                <w:rFonts w:ascii="Times New Roman" w:hAnsi="Times New Roman" w:cs="Times New Roman"/>
                <w:color w:val="000000"/>
                <w:szCs w:val="24"/>
              </w:rPr>
              <w:t>x</w:t>
            </w:r>
          </w:p>
        </w:tc>
        <w:tc>
          <w:tcPr>
            <w:tcW w:w="708" w:type="dxa"/>
            <w:vAlign w:val="center"/>
          </w:tcPr>
          <w:p w:rsidR="000A7EFE" w:rsidRPr="000B06A3" w:rsidRDefault="000A7EFE" w:rsidP="00C2318D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0B06A3">
              <w:rPr>
                <w:rFonts w:ascii="Times New Roman" w:hAnsi="Times New Roman" w:cs="Times New Roman"/>
                <w:color w:val="000000"/>
                <w:szCs w:val="24"/>
              </w:rPr>
              <w:t>x</w:t>
            </w:r>
          </w:p>
        </w:tc>
        <w:tc>
          <w:tcPr>
            <w:tcW w:w="709" w:type="dxa"/>
            <w:vAlign w:val="center"/>
          </w:tcPr>
          <w:p w:rsidR="000A7EFE" w:rsidRPr="000B06A3" w:rsidRDefault="000A7EFE" w:rsidP="00C2318D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A7EFE" w:rsidRPr="000B06A3" w:rsidRDefault="000A7EFE" w:rsidP="00C2318D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0A7EFE" w:rsidRPr="000B06A3" w:rsidTr="00C2318D">
        <w:trPr>
          <w:trHeight w:val="586"/>
        </w:trPr>
        <w:tc>
          <w:tcPr>
            <w:tcW w:w="1384" w:type="dxa"/>
          </w:tcPr>
          <w:p w:rsidR="000A7EFE" w:rsidRPr="000B06A3" w:rsidRDefault="000A7EFE" w:rsidP="00C2318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B06A3">
              <w:rPr>
                <w:rFonts w:ascii="Times New Roman" w:hAnsi="Times New Roman" w:cs="Times New Roman"/>
                <w:szCs w:val="24"/>
              </w:rPr>
              <w:t>Elaboração do trabalho e artigos-congressos</w:t>
            </w:r>
          </w:p>
        </w:tc>
        <w:tc>
          <w:tcPr>
            <w:tcW w:w="709" w:type="dxa"/>
            <w:vAlign w:val="center"/>
          </w:tcPr>
          <w:p w:rsidR="000A7EFE" w:rsidRPr="000B06A3" w:rsidRDefault="000A7EFE" w:rsidP="00C2318D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A7EFE" w:rsidRPr="000B06A3" w:rsidRDefault="000A7EFE" w:rsidP="00C2318D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0A7EFE" w:rsidRPr="000B06A3" w:rsidRDefault="000A7EFE" w:rsidP="00C2318D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A7EFE" w:rsidRPr="000B06A3" w:rsidRDefault="000A7EFE" w:rsidP="00C2318D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A7EFE" w:rsidRPr="000B06A3" w:rsidRDefault="000A7EFE" w:rsidP="00C2318D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A7EFE" w:rsidRPr="000B06A3" w:rsidRDefault="000A7EFE" w:rsidP="00C2318D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0B06A3">
              <w:rPr>
                <w:rFonts w:ascii="Times New Roman" w:hAnsi="Times New Roman" w:cs="Times New Roman"/>
                <w:color w:val="000000"/>
                <w:szCs w:val="24"/>
              </w:rPr>
              <w:t>x</w:t>
            </w:r>
          </w:p>
        </w:tc>
        <w:tc>
          <w:tcPr>
            <w:tcW w:w="708" w:type="dxa"/>
            <w:vAlign w:val="center"/>
          </w:tcPr>
          <w:p w:rsidR="000A7EFE" w:rsidRPr="000B06A3" w:rsidRDefault="000A7EFE" w:rsidP="00C2318D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0B06A3">
              <w:rPr>
                <w:rFonts w:ascii="Times New Roman" w:hAnsi="Times New Roman" w:cs="Times New Roman"/>
                <w:color w:val="000000"/>
                <w:szCs w:val="24"/>
              </w:rPr>
              <w:t>x</w:t>
            </w:r>
          </w:p>
        </w:tc>
        <w:tc>
          <w:tcPr>
            <w:tcW w:w="709" w:type="dxa"/>
            <w:vAlign w:val="center"/>
          </w:tcPr>
          <w:p w:rsidR="000A7EFE" w:rsidRPr="000B06A3" w:rsidRDefault="000A7EFE" w:rsidP="00C2318D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0B06A3">
              <w:rPr>
                <w:rFonts w:ascii="Times New Roman" w:hAnsi="Times New Roman" w:cs="Times New Roman"/>
                <w:color w:val="000000"/>
                <w:szCs w:val="24"/>
              </w:rPr>
              <w:t>x</w:t>
            </w:r>
          </w:p>
        </w:tc>
        <w:tc>
          <w:tcPr>
            <w:tcW w:w="709" w:type="dxa"/>
            <w:vAlign w:val="center"/>
          </w:tcPr>
          <w:p w:rsidR="000A7EFE" w:rsidRPr="000B06A3" w:rsidRDefault="000A7EFE" w:rsidP="00C2318D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0B06A3">
              <w:rPr>
                <w:rFonts w:ascii="Times New Roman" w:hAnsi="Times New Roman" w:cs="Times New Roman"/>
                <w:color w:val="000000"/>
                <w:szCs w:val="24"/>
              </w:rPr>
              <w:t>x</w:t>
            </w:r>
          </w:p>
        </w:tc>
      </w:tr>
      <w:tr w:rsidR="000A7EFE" w:rsidRPr="000B06A3" w:rsidTr="00C2318D">
        <w:trPr>
          <w:trHeight w:val="678"/>
        </w:trPr>
        <w:tc>
          <w:tcPr>
            <w:tcW w:w="1384" w:type="dxa"/>
          </w:tcPr>
          <w:p w:rsidR="000A7EFE" w:rsidRPr="000B06A3" w:rsidRDefault="000A7EFE" w:rsidP="00C2318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B06A3">
              <w:rPr>
                <w:rFonts w:ascii="Times New Roman" w:hAnsi="Times New Roman" w:cs="Times New Roman"/>
                <w:szCs w:val="24"/>
              </w:rPr>
              <w:t xml:space="preserve">Fase de Testes do software </w:t>
            </w:r>
            <w:r w:rsidR="002C6246">
              <w:rPr>
                <w:rFonts w:ascii="Times New Roman" w:hAnsi="Times New Roman" w:cs="Times New Roman"/>
                <w:szCs w:val="24"/>
              </w:rPr>
              <w:t>Simulador versão 1.0</w:t>
            </w:r>
          </w:p>
        </w:tc>
        <w:tc>
          <w:tcPr>
            <w:tcW w:w="709" w:type="dxa"/>
            <w:vAlign w:val="center"/>
          </w:tcPr>
          <w:p w:rsidR="000A7EFE" w:rsidRPr="000B06A3" w:rsidRDefault="000A7EFE" w:rsidP="00C2318D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A7EFE" w:rsidRPr="000B06A3" w:rsidRDefault="000A7EFE" w:rsidP="00C2318D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0A7EFE" w:rsidRPr="000B06A3" w:rsidRDefault="000A7EFE" w:rsidP="00C2318D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A7EFE" w:rsidRPr="000B06A3" w:rsidRDefault="000A7EFE" w:rsidP="00C2318D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A7EFE" w:rsidRPr="000B06A3" w:rsidRDefault="000A7EFE" w:rsidP="00C2318D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A7EFE" w:rsidRPr="000B06A3" w:rsidRDefault="000A7EFE" w:rsidP="00C2318D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0B06A3">
              <w:rPr>
                <w:rFonts w:ascii="Times New Roman" w:hAnsi="Times New Roman" w:cs="Times New Roman"/>
                <w:color w:val="000000"/>
                <w:szCs w:val="24"/>
              </w:rPr>
              <w:t>x</w:t>
            </w:r>
          </w:p>
        </w:tc>
        <w:tc>
          <w:tcPr>
            <w:tcW w:w="708" w:type="dxa"/>
            <w:vAlign w:val="center"/>
          </w:tcPr>
          <w:p w:rsidR="000A7EFE" w:rsidRPr="000B06A3" w:rsidRDefault="000A7EFE" w:rsidP="00C2318D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0B06A3">
              <w:rPr>
                <w:rFonts w:ascii="Times New Roman" w:hAnsi="Times New Roman" w:cs="Times New Roman"/>
                <w:color w:val="000000"/>
                <w:szCs w:val="24"/>
              </w:rPr>
              <w:t>x</w:t>
            </w:r>
          </w:p>
        </w:tc>
        <w:tc>
          <w:tcPr>
            <w:tcW w:w="709" w:type="dxa"/>
            <w:vAlign w:val="center"/>
          </w:tcPr>
          <w:p w:rsidR="000A7EFE" w:rsidRPr="000B06A3" w:rsidRDefault="000A7EFE" w:rsidP="00C2318D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0B06A3">
              <w:rPr>
                <w:rFonts w:ascii="Times New Roman" w:hAnsi="Times New Roman" w:cs="Times New Roman"/>
                <w:color w:val="000000"/>
                <w:szCs w:val="24"/>
              </w:rPr>
              <w:t>x</w:t>
            </w:r>
          </w:p>
        </w:tc>
        <w:tc>
          <w:tcPr>
            <w:tcW w:w="709" w:type="dxa"/>
            <w:vAlign w:val="center"/>
          </w:tcPr>
          <w:p w:rsidR="000A7EFE" w:rsidRPr="000B06A3" w:rsidRDefault="000A7EFE" w:rsidP="00C2318D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0A7EFE" w:rsidRPr="000B06A3" w:rsidTr="00C2318D">
        <w:trPr>
          <w:trHeight w:val="570"/>
        </w:trPr>
        <w:tc>
          <w:tcPr>
            <w:tcW w:w="1384" w:type="dxa"/>
          </w:tcPr>
          <w:p w:rsidR="000A7EFE" w:rsidRPr="000B06A3" w:rsidRDefault="000A7EFE" w:rsidP="00C2318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B06A3">
              <w:rPr>
                <w:rFonts w:ascii="Times New Roman" w:hAnsi="Times New Roman" w:cs="Times New Roman"/>
                <w:szCs w:val="24"/>
              </w:rPr>
              <w:t>Relatório final</w:t>
            </w:r>
          </w:p>
        </w:tc>
        <w:tc>
          <w:tcPr>
            <w:tcW w:w="709" w:type="dxa"/>
            <w:vAlign w:val="center"/>
          </w:tcPr>
          <w:p w:rsidR="000A7EFE" w:rsidRPr="000B06A3" w:rsidRDefault="000A7EFE" w:rsidP="00C2318D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A7EFE" w:rsidRPr="000B06A3" w:rsidRDefault="000A7EFE" w:rsidP="00C2318D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0A7EFE" w:rsidRPr="000B06A3" w:rsidRDefault="000A7EFE" w:rsidP="00C2318D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A7EFE" w:rsidRPr="000B06A3" w:rsidRDefault="000A7EFE" w:rsidP="00C2318D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A7EFE" w:rsidRPr="000B06A3" w:rsidRDefault="000A7EFE" w:rsidP="00C2318D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A7EFE" w:rsidRPr="000B06A3" w:rsidRDefault="000A7EFE" w:rsidP="00C2318D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0A7EFE" w:rsidRPr="000B06A3" w:rsidRDefault="000A7EFE" w:rsidP="00C2318D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A7EFE" w:rsidRPr="000B06A3" w:rsidRDefault="000A7EFE" w:rsidP="00C2318D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0B06A3">
              <w:rPr>
                <w:rFonts w:ascii="Times New Roman" w:hAnsi="Times New Roman" w:cs="Times New Roman"/>
                <w:color w:val="000000"/>
                <w:szCs w:val="24"/>
              </w:rPr>
              <w:t>x</w:t>
            </w:r>
          </w:p>
        </w:tc>
        <w:tc>
          <w:tcPr>
            <w:tcW w:w="709" w:type="dxa"/>
            <w:vAlign w:val="center"/>
          </w:tcPr>
          <w:p w:rsidR="000A7EFE" w:rsidRPr="000B06A3" w:rsidRDefault="000A7EFE" w:rsidP="00C2318D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0B06A3">
              <w:rPr>
                <w:rFonts w:ascii="Times New Roman" w:hAnsi="Times New Roman" w:cs="Times New Roman"/>
                <w:color w:val="000000"/>
                <w:szCs w:val="24"/>
              </w:rPr>
              <w:t>x</w:t>
            </w:r>
          </w:p>
        </w:tc>
      </w:tr>
    </w:tbl>
    <w:p w:rsidR="000A7EFE" w:rsidRDefault="000A7EFE" w:rsidP="000A7EFE">
      <w:pPr>
        <w:jc w:val="both"/>
      </w:pPr>
    </w:p>
    <w:p w:rsidR="000A7EFE" w:rsidRDefault="000A7EFE" w:rsidP="000A7EFE">
      <w:pPr>
        <w:spacing w:line="360" w:lineRule="auto"/>
        <w:jc w:val="both"/>
        <w:rPr>
          <w:b/>
        </w:rPr>
      </w:pPr>
    </w:p>
    <w:p w:rsidR="000A7EFE" w:rsidRDefault="000A7EFE" w:rsidP="000A7EFE">
      <w:pPr>
        <w:spacing w:line="360" w:lineRule="auto"/>
        <w:jc w:val="both"/>
        <w:rPr>
          <w:b/>
        </w:rPr>
      </w:pPr>
      <w:r>
        <w:rPr>
          <w:b/>
        </w:rPr>
        <w:t>RECURSOS NECESSÁRIOS</w:t>
      </w:r>
    </w:p>
    <w:p w:rsidR="000A7EFE" w:rsidRDefault="000A7EFE" w:rsidP="000A7EFE">
      <w:pPr>
        <w:spacing w:line="360" w:lineRule="auto"/>
        <w:jc w:val="both"/>
      </w:pPr>
    </w:p>
    <w:p w:rsidR="000A7EFE" w:rsidRDefault="000A7EFE" w:rsidP="000A7EFE">
      <w:pPr>
        <w:spacing w:line="360" w:lineRule="auto"/>
        <w:ind w:firstLine="709"/>
        <w:jc w:val="both"/>
      </w:pPr>
      <w:r>
        <w:t>Os recursos necessários são:</w:t>
      </w:r>
    </w:p>
    <w:p w:rsidR="00E00BFA" w:rsidRPr="00E00BFA" w:rsidRDefault="00E00BFA" w:rsidP="000A7EFE">
      <w:pPr>
        <w:pStyle w:val="PargrafodaLista"/>
        <w:numPr>
          <w:ilvl w:val="0"/>
          <w:numId w:val="10"/>
        </w:numPr>
        <w:spacing w:line="360" w:lineRule="auto"/>
        <w:jc w:val="both"/>
      </w:pPr>
      <w:r>
        <w:rPr>
          <w:rFonts w:ascii="Times New Roman" w:hAnsi="Times New Roman" w:cs="Times New Roman"/>
          <w:szCs w:val="24"/>
        </w:rPr>
        <w:t>Base de conhecimentos específicos para abastecimento do software simulado.</w:t>
      </w:r>
    </w:p>
    <w:p w:rsidR="00E00BFA" w:rsidRPr="00E00BFA" w:rsidRDefault="00E00BFA" w:rsidP="000A7EFE">
      <w:pPr>
        <w:pStyle w:val="PargrafodaLista"/>
        <w:numPr>
          <w:ilvl w:val="0"/>
          <w:numId w:val="10"/>
        </w:numPr>
        <w:spacing w:line="360" w:lineRule="auto"/>
        <w:jc w:val="both"/>
      </w:pPr>
      <w:r>
        <w:rPr>
          <w:rFonts w:ascii="Times New Roman" w:hAnsi="Times New Roman" w:cs="Times New Roman"/>
          <w:szCs w:val="24"/>
        </w:rPr>
        <w:t>Computador com recursos web para implementação, teste e validação do software.</w:t>
      </w:r>
    </w:p>
    <w:p w:rsidR="00E00BFA" w:rsidRPr="00E00BFA" w:rsidRDefault="00E00BFA" w:rsidP="000A7EFE">
      <w:pPr>
        <w:pStyle w:val="PargrafodaLista"/>
        <w:numPr>
          <w:ilvl w:val="0"/>
          <w:numId w:val="10"/>
        </w:numPr>
        <w:spacing w:line="360" w:lineRule="auto"/>
        <w:jc w:val="both"/>
      </w:pPr>
      <w:r>
        <w:rPr>
          <w:rFonts w:ascii="Times New Roman" w:hAnsi="Times New Roman" w:cs="Times New Roman"/>
          <w:szCs w:val="24"/>
        </w:rPr>
        <w:t>Instalação e configuração de servidor web</w:t>
      </w:r>
      <w:r w:rsidR="002C6246">
        <w:rPr>
          <w:rFonts w:ascii="Times New Roman" w:hAnsi="Times New Roman" w:cs="Times New Roman"/>
          <w:szCs w:val="24"/>
        </w:rPr>
        <w:t xml:space="preserve"> local</w:t>
      </w:r>
      <w:r>
        <w:rPr>
          <w:rFonts w:ascii="Times New Roman" w:hAnsi="Times New Roman" w:cs="Times New Roman"/>
          <w:szCs w:val="24"/>
        </w:rPr>
        <w:t>.</w:t>
      </w:r>
    </w:p>
    <w:p w:rsidR="00E00BFA" w:rsidRPr="002C6246" w:rsidRDefault="00E00BFA" w:rsidP="000A7EFE">
      <w:pPr>
        <w:pStyle w:val="PargrafodaLista"/>
        <w:numPr>
          <w:ilvl w:val="0"/>
          <w:numId w:val="10"/>
        </w:numPr>
        <w:spacing w:line="360" w:lineRule="auto"/>
        <w:jc w:val="both"/>
      </w:pPr>
      <w:r>
        <w:rPr>
          <w:rFonts w:ascii="Times New Roman" w:hAnsi="Times New Roman" w:cs="Times New Roman"/>
          <w:szCs w:val="24"/>
        </w:rPr>
        <w:t>Conhecimento em linguagem de programação php e flash.</w:t>
      </w:r>
    </w:p>
    <w:p w:rsidR="002C6246" w:rsidRPr="00E00BFA" w:rsidRDefault="002C6246" w:rsidP="000A7EFE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 xml:space="preserve">Conhecimento em Software para </w:t>
      </w:r>
      <w:r w:rsidR="00540974">
        <w:t xml:space="preserve">Construção e </w:t>
      </w:r>
      <w:r>
        <w:t>Manipulação de imagens bidimensionais.</w:t>
      </w:r>
    </w:p>
    <w:p w:rsidR="00E00BFA" w:rsidRDefault="00E00BFA" w:rsidP="00E00BFA">
      <w:pPr>
        <w:spacing w:line="360" w:lineRule="auto"/>
        <w:jc w:val="both"/>
        <w:rPr>
          <w:b/>
        </w:rPr>
      </w:pPr>
    </w:p>
    <w:p w:rsidR="00E00BFA" w:rsidRDefault="00E00BFA" w:rsidP="00E00BFA">
      <w:pPr>
        <w:spacing w:line="360" w:lineRule="auto"/>
        <w:jc w:val="both"/>
      </w:pPr>
      <w:r>
        <w:rPr>
          <w:b/>
        </w:rPr>
        <w:t>RESULTADOS ESPERADOS</w:t>
      </w:r>
    </w:p>
    <w:p w:rsidR="00E00BFA" w:rsidRDefault="00E00BFA" w:rsidP="00E00BFA">
      <w:pPr>
        <w:spacing w:line="360" w:lineRule="auto"/>
        <w:jc w:val="both"/>
      </w:pPr>
    </w:p>
    <w:p w:rsidR="00E00BFA" w:rsidRDefault="00E00BFA" w:rsidP="00E00BFA">
      <w:pPr>
        <w:jc w:val="both"/>
        <w:rPr>
          <w:rFonts w:cstheme="minorHAnsi"/>
          <w:szCs w:val="24"/>
        </w:rPr>
      </w:pPr>
      <w:r>
        <w:lastRenderedPageBreak/>
        <w:t>Através deste projeto,</w:t>
      </w:r>
      <w:r w:rsidRPr="00E00BFA">
        <w:rPr>
          <w:rFonts w:ascii="Times New Roman" w:hAnsi="Times New Roman"/>
          <w:szCs w:val="24"/>
        </w:rPr>
        <w:t xml:space="preserve"> espera-se</w:t>
      </w:r>
      <w:r>
        <w:t xml:space="preserve"> que a metodologia proposta</w:t>
      </w:r>
      <w:r w:rsidRPr="00E00BFA">
        <w:rPr>
          <w:rFonts w:ascii="Times New Roman" w:hAnsi="Times New Roman"/>
          <w:szCs w:val="24"/>
        </w:rPr>
        <w:t xml:space="preserve"> e a implementação do simulador seja uma ferramenta importante de apoio às aulas </w:t>
      </w:r>
      <w:r>
        <w:rPr>
          <w:rFonts w:ascii="Times New Roman" w:hAnsi="Times New Roman"/>
          <w:szCs w:val="24"/>
        </w:rPr>
        <w:t xml:space="preserve">da </w:t>
      </w:r>
      <w:r w:rsidRPr="00E00BFA">
        <w:rPr>
          <w:rFonts w:cstheme="minorHAnsi"/>
          <w:szCs w:val="24"/>
        </w:rPr>
        <w:t>Disciplina de Farmacologia, da Faculdade de Medicina Veterin</w:t>
      </w:r>
      <w:r>
        <w:rPr>
          <w:rFonts w:cstheme="minorHAnsi"/>
          <w:szCs w:val="24"/>
        </w:rPr>
        <w:t>ária de Araçatuba (FMVA), UNESP, permitindo a visualização das reações dos</w:t>
      </w:r>
      <w:r w:rsidRPr="007E6449">
        <w:rPr>
          <w:rFonts w:cstheme="minorHAnsi"/>
          <w:szCs w:val="24"/>
        </w:rPr>
        <w:t xml:space="preserve"> principais fármacos empregados na terapia cardiovascular em pequenos animais, como método pedagógico alternativo ao uso de animais para fins didáticos</w:t>
      </w:r>
      <w:r>
        <w:rPr>
          <w:rFonts w:cstheme="minorHAnsi"/>
          <w:szCs w:val="24"/>
        </w:rPr>
        <w:t>.</w:t>
      </w:r>
    </w:p>
    <w:p w:rsidR="000A7EFE" w:rsidRDefault="000A7EFE" w:rsidP="000A7EFE">
      <w:pPr>
        <w:jc w:val="both"/>
      </w:pPr>
    </w:p>
    <w:p w:rsidR="005E6B1A" w:rsidRPr="007E6449" w:rsidRDefault="005E6B1A" w:rsidP="000A7EFE">
      <w:pPr>
        <w:jc w:val="both"/>
        <w:rPr>
          <w:rFonts w:cstheme="minorHAnsi"/>
          <w:b/>
          <w:szCs w:val="24"/>
        </w:rPr>
      </w:pPr>
      <w:r w:rsidRPr="007E6449">
        <w:rPr>
          <w:rFonts w:cstheme="minorHAnsi"/>
          <w:b/>
          <w:szCs w:val="24"/>
        </w:rPr>
        <w:t>Referências bibliográficas</w:t>
      </w:r>
    </w:p>
    <w:p w:rsidR="00BD212A" w:rsidRPr="007E6449" w:rsidRDefault="00BD212A" w:rsidP="00E40DC6">
      <w:pPr>
        <w:jc w:val="both"/>
        <w:rPr>
          <w:rFonts w:cstheme="minorHAnsi"/>
          <w:szCs w:val="24"/>
        </w:rPr>
      </w:pPr>
    </w:p>
    <w:p w:rsidR="000125E8" w:rsidRPr="000125E8" w:rsidRDefault="000125E8" w:rsidP="000125E8">
      <w:pPr>
        <w:spacing w:after="240"/>
        <w:ind w:left="284" w:hanging="284"/>
        <w:jc w:val="both"/>
        <w:rPr>
          <w:rFonts w:eastAsia="Calibri" w:cs="Times New Roman"/>
          <w:szCs w:val="24"/>
        </w:rPr>
      </w:pPr>
      <w:r w:rsidRPr="000125E8">
        <w:rPr>
          <w:rFonts w:eastAsia="Calibri" w:cs="Times New Roman"/>
          <w:szCs w:val="24"/>
          <w:lang w:val="en-US"/>
        </w:rPr>
        <w:t xml:space="preserve">ARLUKE, A. The use of dogs in medical and veterinary training: understanding and approaching student uneasiness. </w:t>
      </w:r>
      <w:r w:rsidRPr="000125E8">
        <w:rPr>
          <w:rFonts w:eastAsia="Calibri" w:cs="Times New Roman"/>
          <w:b/>
          <w:szCs w:val="24"/>
        </w:rPr>
        <w:t>Journal of Applied Animal Welfare Science</w:t>
      </w:r>
      <w:r w:rsidRPr="000125E8">
        <w:rPr>
          <w:rFonts w:eastAsia="Calibri" w:cs="Times New Roman"/>
          <w:szCs w:val="24"/>
        </w:rPr>
        <w:t>, n. 7, p. 197-204; 2004.</w:t>
      </w:r>
    </w:p>
    <w:p w:rsidR="000125E8" w:rsidRPr="000125E8" w:rsidRDefault="000125E8" w:rsidP="000125E8">
      <w:pPr>
        <w:spacing w:after="240"/>
        <w:ind w:left="284" w:hanging="284"/>
        <w:jc w:val="both"/>
        <w:rPr>
          <w:rFonts w:eastAsia="Calibri" w:cs="Times New Roman"/>
          <w:szCs w:val="24"/>
        </w:rPr>
      </w:pPr>
      <w:r w:rsidRPr="000125E8">
        <w:rPr>
          <w:rFonts w:eastAsia="Calibri" w:cs="Times New Roman"/>
          <w:szCs w:val="24"/>
        </w:rPr>
        <w:t xml:space="preserve">BANDEIRA, D. </w:t>
      </w:r>
      <w:r w:rsidRPr="000125E8">
        <w:rPr>
          <w:rFonts w:eastAsia="Calibri" w:cs="Times New Roman"/>
          <w:b/>
          <w:szCs w:val="24"/>
        </w:rPr>
        <w:t>Material didático: conceito, classificação geral e aspectos da elaboração (2010)</w:t>
      </w:r>
      <w:r w:rsidRPr="000125E8">
        <w:rPr>
          <w:rFonts w:eastAsia="Calibri" w:cs="Times New Roman"/>
          <w:szCs w:val="24"/>
        </w:rPr>
        <w:t>. Disponível em: http://arquivoscdn.portalava.com.br/videos/videolivraria/pdfs/24136.pdf. Acesso em: 24 jun. 2013.</w:t>
      </w:r>
    </w:p>
    <w:p w:rsidR="000125E8" w:rsidRPr="000125E8" w:rsidRDefault="000125E8" w:rsidP="000125E8">
      <w:pPr>
        <w:spacing w:after="240"/>
        <w:ind w:left="284" w:hanging="284"/>
        <w:jc w:val="both"/>
        <w:rPr>
          <w:rFonts w:eastAsia="Calibri" w:cs="Times New Roman"/>
          <w:szCs w:val="24"/>
        </w:rPr>
      </w:pPr>
      <w:r w:rsidRPr="000125E8">
        <w:rPr>
          <w:rFonts w:eastAsia="Calibri" w:cs="Times New Roman"/>
          <w:szCs w:val="24"/>
        </w:rPr>
        <w:t xml:space="preserve">BRASIL (2007). Ministério da Educação (MEC). </w:t>
      </w:r>
      <w:r w:rsidRPr="000125E8">
        <w:rPr>
          <w:rFonts w:eastAsia="Calibri" w:cs="Times New Roman"/>
          <w:b/>
          <w:szCs w:val="24"/>
        </w:rPr>
        <w:t>Referenciais de qualidade para educação superior a distância</w:t>
      </w:r>
      <w:r w:rsidRPr="000125E8">
        <w:rPr>
          <w:rFonts w:eastAsia="Calibri" w:cs="Times New Roman"/>
          <w:szCs w:val="24"/>
        </w:rPr>
        <w:t>. Disponível em: http://portal.mec.gov.br/seed/arquivos/pdf/legislacao/refead1.pdf. Acesso em: 01 jul. 2013.</w:t>
      </w:r>
    </w:p>
    <w:p w:rsidR="000125E8" w:rsidRPr="000125E8" w:rsidRDefault="000125E8" w:rsidP="000125E8">
      <w:pPr>
        <w:spacing w:after="240"/>
        <w:ind w:left="284" w:hanging="284"/>
        <w:jc w:val="both"/>
        <w:rPr>
          <w:rFonts w:eastAsia="Calibri" w:cs="Times New Roman"/>
          <w:szCs w:val="24"/>
        </w:rPr>
      </w:pPr>
      <w:r w:rsidRPr="000125E8">
        <w:rPr>
          <w:rFonts w:eastAsia="Calibri" w:cs="Times New Roman"/>
          <w:szCs w:val="24"/>
        </w:rPr>
        <w:t xml:space="preserve">BRASIL (2013). Ministério da Ciência, Tecnologia e Inovação (MTC). </w:t>
      </w:r>
      <w:r w:rsidRPr="000125E8">
        <w:rPr>
          <w:rFonts w:eastAsia="Calibri" w:cs="Times New Roman"/>
          <w:b/>
          <w:szCs w:val="24"/>
        </w:rPr>
        <w:t>Diretriz brasileira para o cuidado e a utilização de animais para fins científicos e didáticos (DBCA)</w:t>
      </w:r>
      <w:r w:rsidRPr="000125E8">
        <w:rPr>
          <w:rFonts w:eastAsia="Calibri" w:cs="Times New Roman"/>
          <w:szCs w:val="24"/>
        </w:rPr>
        <w:t>. Disponível em: http://www.mct.gov.br/upd_blob/0226/226494.pdf. Acesso em 03 mar. 2014.</w:t>
      </w:r>
    </w:p>
    <w:p w:rsidR="000125E8" w:rsidRPr="000125E8" w:rsidRDefault="000125E8" w:rsidP="000125E8">
      <w:pPr>
        <w:spacing w:after="240"/>
        <w:ind w:left="284" w:hanging="284"/>
        <w:jc w:val="both"/>
        <w:rPr>
          <w:rFonts w:eastAsia="Calibri" w:cs="Times New Roman"/>
          <w:szCs w:val="24"/>
          <w:lang w:val="en-US"/>
        </w:rPr>
      </w:pPr>
      <w:r w:rsidRPr="000125E8">
        <w:rPr>
          <w:rFonts w:eastAsia="Calibri" w:cs="Times New Roman"/>
          <w:szCs w:val="24"/>
          <w:lang w:val="en-US"/>
        </w:rPr>
        <w:t xml:space="preserve">DeFrancesco, T.C. Management of cardiac emergencies in small animals. </w:t>
      </w:r>
      <w:r w:rsidRPr="000125E8">
        <w:rPr>
          <w:rFonts w:eastAsia="Calibri" w:cs="Times New Roman"/>
          <w:b/>
          <w:szCs w:val="24"/>
          <w:lang w:val="en-US"/>
        </w:rPr>
        <w:t>Veterinary Clinics of North America: Small Animal Practice</w:t>
      </w:r>
      <w:r w:rsidRPr="000125E8">
        <w:rPr>
          <w:rFonts w:eastAsia="Calibri" w:cs="Times New Roman"/>
          <w:szCs w:val="24"/>
          <w:lang w:val="en-US"/>
        </w:rPr>
        <w:t>, n. 43, p. 817–842, 2013.</w:t>
      </w:r>
    </w:p>
    <w:p w:rsidR="000125E8" w:rsidRPr="000125E8" w:rsidRDefault="000125E8" w:rsidP="000125E8">
      <w:pPr>
        <w:spacing w:after="240"/>
        <w:ind w:left="284" w:hanging="284"/>
        <w:jc w:val="both"/>
        <w:rPr>
          <w:rFonts w:eastAsia="Calibri" w:cs="Times New Roman"/>
          <w:szCs w:val="24"/>
          <w:lang w:val="en-US"/>
        </w:rPr>
      </w:pPr>
      <w:r w:rsidRPr="000125E8">
        <w:rPr>
          <w:rFonts w:eastAsia="Calibri" w:cs="Times New Roman"/>
          <w:szCs w:val="24"/>
          <w:lang w:val="en-US"/>
        </w:rPr>
        <w:t xml:space="preserve">DEWHURST, D.; CROMAR, S.; ELLAWAY, R. A new model for developing computer-based alternatives to using animals in tertiary education. </w:t>
      </w:r>
      <w:r w:rsidRPr="000125E8">
        <w:rPr>
          <w:rFonts w:eastAsia="Calibri" w:cs="Times New Roman"/>
          <w:b/>
          <w:szCs w:val="24"/>
          <w:lang w:val="en-US"/>
        </w:rPr>
        <w:t>AATEX</w:t>
      </w:r>
      <w:r w:rsidRPr="000125E8">
        <w:rPr>
          <w:rFonts w:eastAsia="Calibri" w:cs="Times New Roman"/>
          <w:szCs w:val="24"/>
          <w:lang w:val="en-US"/>
        </w:rPr>
        <w:t>, n. 14, Special Issue, 239-242, 2007.</w:t>
      </w:r>
    </w:p>
    <w:p w:rsidR="000125E8" w:rsidRPr="000125E8" w:rsidRDefault="000125E8" w:rsidP="000125E8">
      <w:pPr>
        <w:spacing w:after="240"/>
        <w:ind w:left="284" w:hanging="284"/>
        <w:jc w:val="both"/>
        <w:rPr>
          <w:rFonts w:eastAsia="Calibri" w:cs="Times New Roman"/>
          <w:szCs w:val="24"/>
        </w:rPr>
      </w:pPr>
      <w:r w:rsidRPr="000125E8">
        <w:rPr>
          <w:rFonts w:eastAsia="Calibri" w:cs="Times New Roman"/>
          <w:szCs w:val="24"/>
          <w:lang w:val="en-US"/>
        </w:rPr>
        <w:t xml:space="preserve">DEWHURST, D.; HEMMI, A. A survey of animal use and alternatives in higher education in Europe. </w:t>
      </w:r>
      <w:r w:rsidRPr="000125E8">
        <w:rPr>
          <w:rFonts w:eastAsia="Calibri" w:cs="Times New Roman"/>
          <w:b/>
          <w:szCs w:val="24"/>
        </w:rPr>
        <w:t>Altex Proceedings</w:t>
      </w:r>
      <w:r w:rsidRPr="000125E8">
        <w:rPr>
          <w:rFonts w:eastAsia="Calibri" w:cs="Times New Roman"/>
          <w:szCs w:val="24"/>
        </w:rPr>
        <w:t>, n. 1/12, p. 411-414, 2012.</w:t>
      </w:r>
    </w:p>
    <w:p w:rsidR="000125E8" w:rsidRPr="000125E8" w:rsidRDefault="000125E8" w:rsidP="000125E8">
      <w:pPr>
        <w:spacing w:after="240"/>
        <w:ind w:left="284" w:hanging="284"/>
        <w:jc w:val="both"/>
        <w:rPr>
          <w:rFonts w:eastAsia="Calibri" w:cs="Times New Roman"/>
          <w:szCs w:val="24"/>
          <w:lang w:val="en-US"/>
        </w:rPr>
      </w:pPr>
      <w:r w:rsidRPr="000125E8">
        <w:rPr>
          <w:rFonts w:eastAsia="Calibri" w:cs="Times New Roman"/>
          <w:szCs w:val="24"/>
        </w:rPr>
        <w:t xml:space="preserve">GREIF, S. </w:t>
      </w:r>
      <w:r w:rsidRPr="000125E8">
        <w:rPr>
          <w:rFonts w:eastAsia="Calibri" w:cs="Times New Roman"/>
          <w:b/>
          <w:szCs w:val="24"/>
        </w:rPr>
        <w:t>Alternativas ao uso de animais vivos na educação pela ciência responsável</w:t>
      </w:r>
      <w:r w:rsidRPr="000125E8">
        <w:rPr>
          <w:rFonts w:eastAsia="Calibri" w:cs="Times New Roman"/>
          <w:szCs w:val="24"/>
        </w:rPr>
        <w:t xml:space="preserve">: São Paulo: Instituto Nina Rosa, 2003.  </w:t>
      </w:r>
      <w:r w:rsidRPr="000125E8">
        <w:rPr>
          <w:rFonts w:eastAsia="Calibri" w:cs="Times New Roman"/>
          <w:szCs w:val="24"/>
          <w:lang w:val="en-US"/>
        </w:rPr>
        <w:t>p. 175.</w:t>
      </w:r>
    </w:p>
    <w:p w:rsidR="000125E8" w:rsidRPr="000125E8" w:rsidRDefault="000125E8" w:rsidP="000125E8">
      <w:pPr>
        <w:spacing w:after="240"/>
        <w:ind w:left="284" w:hanging="284"/>
        <w:jc w:val="both"/>
        <w:rPr>
          <w:rFonts w:eastAsia="Calibri" w:cs="Times New Roman"/>
          <w:szCs w:val="24"/>
        </w:rPr>
      </w:pPr>
      <w:r w:rsidRPr="000125E8">
        <w:rPr>
          <w:rFonts w:eastAsia="Calibri" w:cs="Times New Roman"/>
          <w:szCs w:val="24"/>
          <w:lang w:val="en-US"/>
        </w:rPr>
        <w:t xml:space="preserve">GRINDON, C. The fourth EC report on laboratory animal use — is it sufficiently revealing ? </w:t>
      </w:r>
      <w:r w:rsidRPr="000125E8">
        <w:rPr>
          <w:rFonts w:eastAsia="Calibri" w:cs="Times New Roman"/>
          <w:b/>
          <w:szCs w:val="24"/>
        </w:rPr>
        <w:t>ATLA</w:t>
      </w:r>
      <w:r w:rsidRPr="000125E8">
        <w:rPr>
          <w:rFonts w:eastAsia="Calibri" w:cs="Times New Roman"/>
          <w:szCs w:val="24"/>
        </w:rPr>
        <w:t>, n. 33, p. 01-02, 2005.</w:t>
      </w:r>
    </w:p>
    <w:p w:rsidR="000125E8" w:rsidRPr="000125E8" w:rsidRDefault="000125E8" w:rsidP="000125E8">
      <w:pPr>
        <w:spacing w:after="240"/>
        <w:ind w:left="284" w:hanging="284"/>
        <w:jc w:val="both"/>
        <w:rPr>
          <w:rFonts w:eastAsia="Calibri" w:cs="Times New Roman"/>
          <w:szCs w:val="24"/>
        </w:rPr>
      </w:pPr>
      <w:r w:rsidRPr="000125E8">
        <w:rPr>
          <w:rFonts w:eastAsia="Calibri" w:cs="Times New Roman"/>
          <w:szCs w:val="24"/>
        </w:rPr>
        <w:t xml:space="preserve">GRZESIUK, D.F. </w:t>
      </w:r>
      <w:r w:rsidRPr="000125E8">
        <w:rPr>
          <w:rFonts w:eastAsia="Calibri" w:cs="Times New Roman"/>
          <w:b/>
          <w:szCs w:val="24"/>
        </w:rPr>
        <w:t>O uso da informática na sala de aula como ferramenta de auxilio no processo ensino-aprendizagem</w:t>
      </w:r>
      <w:r w:rsidRPr="000125E8">
        <w:rPr>
          <w:rFonts w:eastAsia="Calibri" w:cs="Times New Roman"/>
          <w:szCs w:val="24"/>
        </w:rPr>
        <w:t xml:space="preserve">. 2008. 48 f. Monografia (Especialista na Pós-Graduação em Métodos e </w:t>
      </w:r>
      <w:r w:rsidRPr="000125E8">
        <w:rPr>
          <w:rFonts w:eastAsia="Calibri" w:cs="Times New Roman"/>
          <w:szCs w:val="24"/>
        </w:rPr>
        <w:lastRenderedPageBreak/>
        <w:t>Técnicas de Ensino, Modalidade de Ensino a Distância) - Universidade Tecnológica Federal do Paraná (UTFR), Campus Medianeira, 2008.</w:t>
      </w:r>
    </w:p>
    <w:p w:rsidR="000125E8" w:rsidRPr="000125E8" w:rsidRDefault="000125E8" w:rsidP="000125E8">
      <w:pPr>
        <w:spacing w:after="240"/>
        <w:ind w:left="284" w:hanging="284"/>
        <w:jc w:val="both"/>
        <w:rPr>
          <w:rFonts w:eastAsia="Calibri" w:cs="Times New Roman"/>
          <w:szCs w:val="24"/>
        </w:rPr>
      </w:pPr>
      <w:r w:rsidRPr="000125E8">
        <w:rPr>
          <w:rFonts w:eastAsia="Calibri" w:cs="Times New Roman"/>
          <w:szCs w:val="24"/>
        </w:rPr>
        <w:t xml:space="preserve">HOLANDA, T. </w:t>
      </w:r>
      <w:r w:rsidRPr="000125E8">
        <w:rPr>
          <w:rFonts w:eastAsia="Calibri" w:cs="Times New Roman"/>
          <w:b/>
          <w:szCs w:val="24"/>
        </w:rPr>
        <w:t>Por causa de cobaias, alguns estudantes abandonam curso veterinária (2013)</w:t>
      </w:r>
      <w:r w:rsidRPr="000125E8">
        <w:rPr>
          <w:rFonts w:eastAsia="Calibri" w:cs="Times New Roman"/>
          <w:szCs w:val="24"/>
        </w:rPr>
        <w:t>. Disponível em: http://www.em.com.br/app/noticia/gerais/2013/10/31/interna_gerais,465676/por-causa-de-cobaias-alguns-estudantes-abandonam-curso-veterinaria.shtml. Acesso em: 17 nov. 2013.</w:t>
      </w:r>
    </w:p>
    <w:p w:rsidR="000125E8" w:rsidRPr="000125E8" w:rsidRDefault="000125E8" w:rsidP="000125E8">
      <w:pPr>
        <w:spacing w:after="240"/>
        <w:ind w:left="284" w:hanging="284"/>
        <w:jc w:val="both"/>
        <w:rPr>
          <w:rFonts w:eastAsia="Calibri" w:cs="Times New Roman"/>
          <w:szCs w:val="24"/>
        </w:rPr>
      </w:pPr>
      <w:r w:rsidRPr="000125E8">
        <w:rPr>
          <w:rFonts w:eastAsia="Calibri" w:cs="Times New Roman"/>
          <w:szCs w:val="24"/>
        </w:rPr>
        <w:t xml:space="preserve">INFORMATIVO DO CONSELHO REGIONAL DE MEDICINA VETERINÁRIA DO ESTADO DE SÃO PAULO. </w:t>
      </w:r>
      <w:r w:rsidRPr="000125E8">
        <w:rPr>
          <w:rFonts w:eastAsia="Calibri" w:cs="Times New Roman"/>
          <w:b/>
          <w:szCs w:val="24"/>
        </w:rPr>
        <w:t>A hora e a vez do médico veterinário especialista</w:t>
      </w:r>
      <w:r w:rsidRPr="000125E8">
        <w:rPr>
          <w:rFonts w:eastAsia="Calibri" w:cs="Times New Roman"/>
          <w:szCs w:val="24"/>
        </w:rPr>
        <w:t>, n. 50, 2012.</w:t>
      </w:r>
    </w:p>
    <w:p w:rsidR="000125E8" w:rsidRPr="000125E8" w:rsidRDefault="000125E8" w:rsidP="000125E8">
      <w:pPr>
        <w:spacing w:after="240"/>
        <w:ind w:left="284" w:hanging="284"/>
        <w:jc w:val="both"/>
        <w:rPr>
          <w:rFonts w:eastAsia="Calibri" w:cs="Times New Roman"/>
          <w:szCs w:val="24"/>
          <w:lang w:val="en-US"/>
        </w:rPr>
      </w:pPr>
      <w:r w:rsidRPr="000125E8">
        <w:rPr>
          <w:rFonts w:eastAsia="Calibri" w:cs="Times New Roman"/>
          <w:szCs w:val="24"/>
          <w:lang w:val="en-US"/>
        </w:rPr>
        <w:t xml:space="preserve">KUKANICH, B. Geriatric Veterinary Pharmacology. </w:t>
      </w:r>
      <w:r w:rsidRPr="000125E8">
        <w:rPr>
          <w:rFonts w:eastAsia="Calibri" w:cs="Times New Roman"/>
          <w:b/>
          <w:szCs w:val="24"/>
          <w:lang w:val="en-US"/>
        </w:rPr>
        <w:t>Veterinary Clinics of North America: Small Animal Practice</w:t>
      </w:r>
      <w:r w:rsidRPr="000125E8">
        <w:rPr>
          <w:rFonts w:eastAsia="Calibri" w:cs="Times New Roman"/>
          <w:szCs w:val="24"/>
          <w:lang w:val="en-US"/>
        </w:rPr>
        <w:t>, n. 42, p. 631– 642, 2012.</w:t>
      </w:r>
    </w:p>
    <w:p w:rsidR="000125E8" w:rsidRPr="000125E8" w:rsidRDefault="000125E8" w:rsidP="000125E8">
      <w:pPr>
        <w:spacing w:after="240"/>
        <w:ind w:left="284" w:hanging="284"/>
        <w:jc w:val="both"/>
        <w:rPr>
          <w:rFonts w:eastAsia="Calibri" w:cs="Times New Roman"/>
          <w:szCs w:val="24"/>
        </w:rPr>
      </w:pPr>
      <w:r w:rsidRPr="000125E8">
        <w:rPr>
          <w:rFonts w:eastAsia="Calibri" w:cs="Times New Roman"/>
          <w:szCs w:val="24"/>
        </w:rPr>
        <w:t xml:space="preserve">MAGALHÃES, M.; ORTÊNCIO FILHO, H. Alternativas ao uso de animais como recurso didático. </w:t>
      </w:r>
      <w:r w:rsidRPr="000125E8">
        <w:rPr>
          <w:rFonts w:eastAsia="Calibri" w:cs="Times New Roman"/>
          <w:b/>
          <w:szCs w:val="24"/>
        </w:rPr>
        <w:t xml:space="preserve">Arquivos de Ciências Veterinárias Zoologia da </w:t>
      </w:r>
      <w:r w:rsidR="00340A96" w:rsidRPr="007E6449">
        <w:rPr>
          <w:rFonts w:eastAsia="Calibri" w:cs="Times New Roman"/>
          <w:b/>
          <w:szCs w:val="24"/>
        </w:rPr>
        <w:t>UNIPAR</w:t>
      </w:r>
      <w:r w:rsidRPr="000125E8">
        <w:rPr>
          <w:rFonts w:eastAsia="Calibri" w:cs="Times New Roman"/>
          <w:szCs w:val="24"/>
        </w:rPr>
        <w:t>, v. 9, n. 2, p. 147-154, 2006.</w:t>
      </w:r>
    </w:p>
    <w:p w:rsidR="000125E8" w:rsidRPr="000125E8" w:rsidRDefault="000125E8" w:rsidP="000125E8">
      <w:pPr>
        <w:spacing w:after="240"/>
        <w:ind w:left="284" w:hanging="284"/>
        <w:jc w:val="both"/>
        <w:rPr>
          <w:rFonts w:eastAsia="Calibri" w:cs="Times New Roman"/>
          <w:szCs w:val="24"/>
          <w:lang w:val="en-US"/>
        </w:rPr>
      </w:pPr>
      <w:r w:rsidRPr="000125E8">
        <w:rPr>
          <w:rFonts w:eastAsia="Calibri" w:cs="Times New Roman"/>
          <w:szCs w:val="24"/>
          <w:lang w:val="en-US"/>
        </w:rPr>
        <w:t xml:space="preserve">MARTIN, M.W.S. Canine dilated cardiomyopathy: a retrospective study of prognostic findings in 367 clinical cases. </w:t>
      </w:r>
      <w:r w:rsidRPr="000125E8">
        <w:rPr>
          <w:rFonts w:eastAsia="Calibri" w:cs="Times New Roman"/>
          <w:b/>
          <w:szCs w:val="24"/>
          <w:lang w:val="en-US"/>
        </w:rPr>
        <w:t>Journal of Small Animal Practice</w:t>
      </w:r>
      <w:r w:rsidRPr="000125E8">
        <w:rPr>
          <w:rFonts w:eastAsia="Calibri" w:cs="Times New Roman"/>
          <w:szCs w:val="24"/>
          <w:lang w:val="en-US"/>
        </w:rPr>
        <w:t>, v. 51, p. 428-436, 2010.</w:t>
      </w:r>
    </w:p>
    <w:p w:rsidR="000125E8" w:rsidRPr="000125E8" w:rsidRDefault="000125E8" w:rsidP="000125E8">
      <w:pPr>
        <w:spacing w:after="240"/>
        <w:ind w:left="284" w:hanging="284"/>
        <w:jc w:val="both"/>
        <w:rPr>
          <w:rFonts w:eastAsia="Calibri" w:cs="Times New Roman"/>
          <w:szCs w:val="24"/>
          <w:lang w:val="en-US"/>
        </w:rPr>
      </w:pPr>
      <w:r w:rsidRPr="000125E8">
        <w:rPr>
          <w:rFonts w:eastAsia="Calibri" w:cs="Times New Roman"/>
          <w:szCs w:val="24"/>
          <w:lang w:val="en-US"/>
        </w:rPr>
        <w:t xml:space="preserve">MIZIARA, I.D. et al. Research ethics in animal models. </w:t>
      </w:r>
      <w:r w:rsidRPr="000125E8">
        <w:rPr>
          <w:rFonts w:eastAsia="Calibri" w:cs="Times New Roman"/>
          <w:b/>
          <w:szCs w:val="24"/>
          <w:lang w:val="en-US"/>
        </w:rPr>
        <w:t>Brazilian Journal of Otorhinolaryngology</w:t>
      </w:r>
      <w:r w:rsidRPr="000125E8">
        <w:rPr>
          <w:rFonts w:eastAsia="Calibri" w:cs="Times New Roman"/>
          <w:szCs w:val="24"/>
          <w:lang w:val="en-US"/>
        </w:rPr>
        <w:t>, n. 78, p. 128-131, 2012.</w:t>
      </w:r>
    </w:p>
    <w:p w:rsidR="000125E8" w:rsidRPr="000125E8" w:rsidRDefault="000125E8" w:rsidP="000125E8">
      <w:pPr>
        <w:spacing w:after="240"/>
        <w:ind w:left="284" w:hanging="284"/>
        <w:jc w:val="both"/>
        <w:rPr>
          <w:rFonts w:eastAsia="Calibri" w:cs="Times New Roman"/>
          <w:szCs w:val="24"/>
        </w:rPr>
      </w:pPr>
      <w:r w:rsidRPr="000125E8">
        <w:rPr>
          <w:rFonts w:eastAsia="Calibri" w:cs="Times New Roman"/>
          <w:szCs w:val="24"/>
        </w:rPr>
        <w:t xml:space="preserve">POLIZOPOULOU, Z.S. et al. </w:t>
      </w:r>
      <w:r w:rsidRPr="000125E8">
        <w:rPr>
          <w:rFonts w:eastAsia="Calibri" w:cs="Times New Roman"/>
          <w:szCs w:val="24"/>
          <w:lang w:val="en-US"/>
        </w:rPr>
        <w:t xml:space="preserve">Serial analysis of serum cardiac troponin I changes and correlation with clinical findings in 46 dogs with mitral valve disease. </w:t>
      </w:r>
      <w:r w:rsidRPr="000125E8">
        <w:rPr>
          <w:rFonts w:eastAsia="Calibri" w:cs="Times New Roman"/>
          <w:b/>
          <w:szCs w:val="24"/>
        </w:rPr>
        <w:t>Veterinary Clinical Pathology [online]</w:t>
      </w:r>
      <w:r w:rsidRPr="000125E8">
        <w:rPr>
          <w:rFonts w:eastAsia="Calibri" w:cs="Times New Roman"/>
          <w:szCs w:val="24"/>
        </w:rPr>
        <w:t>, p. 01-08, 2014.</w:t>
      </w:r>
    </w:p>
    <w:p w:rsidR="000125E8" w:rsidRPr="000125E8" w:rsidRDefault="000125E8" w:rsidP="000125E8">
      <w:pPr>
        <w:spacing w:after="240"/>
        <w:ind w:left="284" w:hanging="284"/>
        <w:jc w:val="both"/>
        <w:rPr>
          <w:rFonts w:eastAsia="Calibri" w:cs="Times New Roman"/>
          <w:szCs w:val="24"/>
        </w:rPr>
      </w:pPr>
      <w:r w:rsidRPr="000125E8">
        <w:rPr>
          <w:rFonts w:eastAsia="Calibri" w:cs="Times New Roman"/>
          <w:szCs w:val="24"/>
        </w:rPr>
        <w:t xml:space="preserve">PRESGRAVE, O.A.F. </w:t>
      </w:r>
      <w:r w:rsidRPr="000125E8">
        <w:rPr>
          <w:rFonts w:eastAsia="Calibri" w:cs="Times New Roman"/>
          <w:b/>
          <w:szCs w:val="24"/>
        </w:rPr>
        <w:t>Alternativas para animais de laboratório: do animal ao computador</w:t>
      </w:r>
      <w:r w:rsidRPr="000125E8">
        <w:rPr>
          <w:rFonts w:eastAsia="Calibri" w:cs="Times New Roman"/>
          <w:szCs w:val="24"/>
        </w:rPr>
        <w:t>. In: ANDRADE, A., PINTO, S.C.; OLIVEIRA, R.S. Animais de Laboratório: criação e experimentação. [online]. Rio de Janeiro: FIOCRUZ, 2002. p. 361-367.</w:t>
      </w:r>
    </w:p>
    <w:p w:rsidR="000125E8" w:rsidRPr="000125E8" w:rsidRDefault="000125E8" w:rsidP="000125E8">
      <w:pPr>
        <w:spacing w:after="240"/>
        <w:ind w:left="284" w:hanging="284"/>
        <w:jc w:val="both"/>
        <w:rPr>
          <w:rFonts w:eastAsia="Calibri" w:cs="Times New Roman"/>
          <w:szCs w:val="24"/>
        </w:rPr>
      </w:pPr>
      <w:r w:rsidRPr="000125E8">
        <w:rPr>
          <w:rFonts w:eastAsia="Calibri" w:cs="Times New Roman"/>
          <w:szCs w:val="24"/>
        </w:rPr>
        <w:t xml:space="preserve">SANTANA, J. C.; MEDEIROS, Q. </w:t>
      </w:r>
      <w:r w:rsidRPr="000125E8">
        <w:rPr>
          <w:rFonts w:eastAsia="Calibri" w:cs="Times New Roman"/>
          <w:b/>
          <w:szCs w:val="24"/>
        </w:rPr>
        <w:t>A utilização do uso de novas tecnologias no ensino de ciências (2008)</w:t>
      </w:r>
      <w:r w:rsidRPr="000125E8">
        <w:rPr>
          <w:rFonts w:eastAsia="Calibri" w:cs="Times New Roman"/>
          <w:szCs w:val="24"/>
        </w:rPr>
        <w:t>. Disponível  em: http://www.senept.cefetmg.br/galerias/Arquivos_senept/anais/terca_tema1/TerxaTema1Artigo14.pdf. Acesso em: 24 jun. 2013.</w:t>
      </w:r>
    </w:p>
    <w:p w:rsidR="000125E8" w:rsidRPr="000125E8" w:rsidRDefault="000125E8" w:rsidP="000125E8">
      <w:pPr>
        <w:spacing w:after="240"/>
        <w:ind w:left="284" w:hanging="284"/>
        <w:jc w:val="both"/>
        <w:rPr>
          <w:rFonts w:eastAsia="Calibri" w:cs="Times New Roman"/>
          <w:szCs w:val="24"/>
        </w:rPr>
      </w:pPr>
      <w:r w:rsidRPr="000125E8">
        <w:rPr>
          <w:rFonts w:eastAsia="Calibri" w:cs="Times New Roman"/>
          <w:szCs w:val="24"/>
        </w:rPr>
        <w:t xml:space="preserve">SCHWARZELMÜLLER, A.F.; ORNELLAS, B. </w:t>
      </w:r>
      <w:r w:rsidRPr="000125E8">
        <w:rPr>
          <w:rFonts w:eastAsia="Calibri" w:cs="Times New Roman"/>
          <w:b/>
          <w:szCs w:val="24"/>
        </w:rPr>
        <w:t>Os objetos digitais e suas utilizações no processo de ensino-aprendizagem (2006)</w:t>
      </w:r>
      <w:r w:rsidRPr="000125E8">
        <w:rPr>
          <w:rFonts w:eastAsia="Calibri" w:cs="Times New Roman"/>
          <w:szCs w:val="24"/>
        </w:rPr>
        <w:t>. Disponível em: http://homes.dcc.ufba.br/~frieda/artigoequador.pdf. Acesso: 24 jun. 2013.</w:t>
      </w:r>
    </w:p>
    <w:p w:rsidR="000125E8" w:rsidRPr="000125E8" w:rsidRDefault="000125E8" w:rsidP="000125E8">
      <w:pPr>
        <w:spacing w:after="240"/>
        <w:ind w:left="284" w:hanging="284"/>
        <w:jc w:val="both"/>
        <w:rPr>
          <w:rFonts w:eastAsia="Calibri" w:cs="Times New Roman"/>
          <w:szCs w:val="24"/>
        </w:rPr>
      </w:pPr>
      <w:r w:rsidRPr="000125E8">
        <w:rPr>
          <w:rFonts w:eastAsia="Calibri" w:cs="Times New Roman"/>
          <w:szCs w:val="24"/>
          <w:lang w:val="en-US"/>
        </w:rPr>
        <w:t xml:space="preserve">VALK, J. Animal use and alternatives in education. </w:t>
      </w:r>
      <w:r w:rsidRPr="000125E8">
        <w:rPr>
          <w:rFonts w:eastAsia="Calibri" w:cs="Times New Roman"/>
          <w:b/>
          <w:szCs w:val="24"/>
        </w:rPr>
        <w:t>AATEX</w:t>
      </w:r>
      <w:r w:rsidRPr="000125E8">
        <w:rPr>
          <w:rFonts w:eastAsia="Calibri" w:cs="Times New Roman"/>
          <w:szCs w:val="24"/>
        </w:rPr>
        <w:t>, n.12, p. 01-06, 2006.</w:t>
      </w:r>
    </w:p>
    <w:p w:rsidR="000125E8" w:rsidRPr="000125E8" w:rsidRDefault="000125E8" w:rsidP="000125E8">
      <w:pPr>
        <w:spacing w:after="240"/>
        <w:ind w:left="284" w:hanging="284"/>
        <w:jc w:val="both"/>
        <w:rPr>
          <w:rFonts w:eastAsia="Calibri" w:cs="Times New Roman"/>
          <w:szCs w:val="24"/>
        </w:rPr>
      </w:pPr>
      <w:r w:rsidRPr="000125E8">
        <w:rPr>
          <w:rFonts w:eastAsia="Calibri" w:cs="Times New Roman"/>
          <w:szCs w:val="24"/>
        </w:rPr>
        <w:lastRenderedPageBreak/>
        <w:t xml:space="preserve">VIRGENS, J.H.A.; SEIXAS, M.M. </w:t>
      </w:r>
      <w:r w:rsidRPr="000125E8">
        <w:rPr>
          <w:rFonts w:eastAsia="Calibri" w:cs="Times New Roman"/>
          <w:b/>
          <w:szCs w:val="24"/>
        </w:rPr>
        <w:t>Substituição do uso de animais como recurso didático (2009)</w:t>
      </w:r>
      <w:r w:rsidRPr="000125E8">
        <w:rPr>
          <w:rFonts w:eastAsia="Calibri" w:cs="Times New Roman"/>
          <w:szCs w:val="24"/>
        </w:rPr>
        <w:t>. Disponível em: http://www.abolicionismoanimal.org.br/artigos/substitui_odousodeanimaiscomorecursodidtico.pdf. Acesso em: 15 abr. 2014.</w:t>
      </w:r>
    </w:p>
    <w:p w:rsidR="000125E8" w:rsidRPr="000125E8" w:rsidRDefault="000125E8" w:rsidP="000125E8">
      <w:pPr>
        <w:spacing w:after="240"/>
        <w:ind w:left="284" w:hanging="284"/>
        <w:jc w:val="both"/>
        <w:rPr>
          <w:rFonts w:eastAsia="Calibri" w:cs="Times New Roman"/>
          <w:szCs w:val="24"/>
        </w:rPr>
      </w:pPr>
      <w:r w:rsidRPr="000125E8">
        <w:rPr>
          <w:rFonts w:eastAsia="Calibri" w:cs="Times New Roman"/>
          <w:szCs w:val="24"/>
        </w:rPr>
        <w:t xml:space="preserve">ZANETTI, M.B.F. Uso experimental de animais como instrumento didático nas práticas de ensino no curso de medicina veterinária. In: CONGRESSO DE EDUCAÇÃO (EDUCERE), 09.; ENCONTRO SUL BRASILEIRO DE PSICOPEDAGOGIA, 03., 2009. Curitiba. </w:t>
      </w:r>
      <w:r w:rsidRPr="000125E8">
        <w:rPr>
          <w:rFonts w:eastAsia="Calibri" w:cs="Times New Roman"/>
          <w:b/>
          <w:szCs w:val="24"/>
        </w:rPr>
        <w:t>Anais eletrônicos...</w:t>
      </w:r>
      <w:r w:rsidRPr="000125E8">
        <w:rPr>
          <w:rFonts w:eastAsia="Calibri" w:cs="Times New Roman"/>
          <w:szCs w:val="24"/>
        </w:rPr>
        <w:t xml:space="preserve"> Curitiba: CHAMPAGNAT, 2009. p. 8571-8582.</w:t>
      </w:r>
    </w:p>
    <w:p w:rsidR="00184D27" w:rsidRDefault="00184D27" w:rsidP="00184D27">
      <w:pPr>
        <w:autoSpaceDE w:val="0"/>
        <w:autoSpaceDN w:val="0"/>
        <w:adjustRightInd w:val="0"/>
        <w:spacing w:line="240" w:lineRule="auto"/>
        <w:jc w:val="both"/>
        <w:rPr>
          <w:bCs/>
        </w:rPr>
      </w:pPr>
      <w:r>
        <w:rPr>
          <w:b/>
          <w:bCs/>
        </w:rPr>
        <w:t>EXPOSIÇÃO</w:t>
      </w:r>
    </w:p>
    <w:p w:rsidR="00184D27" w:rsidRDefault="00184D27" w:rsidP="00184D27">
      <w:pPr>
        <w:autoSpaceDE w:val="0"/>
        <w:autoSpaceDN w:val="0"/>
        <w:adjustRightInd w:val="0"/>
        <w:spacing w:line="240" w:lineRule="auto"/>
        <w:jc w:val="both"/>
        <w:rPr>
          <w:bCs/>
        </w:rPr>
      </w:pPr>
    </w:p>
    <w:p w:rsidR="00184D27" w:rsidRDefault="00184D27" w:rsidP="00184D27">
      <w:pPr>
        <w:autoSpaceDE w:val="0"/>
        <w:autoSpaceDN w:val="0"/>
        <w:adjustRightInd w:val="0"/>
        <w:spacing w:line="240" w:lineRule="auto"/>
        <w:ind w:firstLine="709"/>
        <w:jc w:val="both"/>
        <w:rPr>
          <w:bCs/>
        </w:rPr>
      </w:pPr>
      <w:r>
        <w:rPr>
          <w:bCs/>
        </w:rPr>
        <w:t>A exposição deste projeto será realizada através de apresentação oral com uso de projetor de slides e execução do software implementado.</w:t>
      </w:r>
    </w:p>
    <w:p w:rsidR="00184D27" w:rsidRDefault="00184D27" w:rsidP="00184D27">
      <w:pPr>
        <w:autoSpaceDE w:val="0"/>
        <w:autoSpaceDN w:val="0"/>
        <w:adjustRightInd w:val="0"/>
        <w:spacing w:line="240" w:lineRule="auto"/>
        <w:jc w:val="both"/>
        <w:rPr>
          <w:bCs/>
        </w:rPr>
      </w:pPr>
    </w:p>
    <w:p w:rsidR="00184D27" w:rsidRDefault="00184D27" w:rsidP="00184D27">
      <w:pPr>
        <w:autoSpaceDE w:val="0"/>
        <w:autoSpaceDN w:val="0"/>
        <w:adjustRightInd w:val="0"/>
        <w:spacing w:line="240" w:lineRule="auto"/>
        <w:jc w:val="both"/>
        <w:rPr>
          <w:bCs/>
        </w:rPr>
      </w:pPr>
    </w:p>
    <w:p w:rsidR="00184D27" w:rsidRPr="003E43BB" w:rsidRDefault="00184D27" w:rsidP="00184D27">
      <w:pPr>
        <w:autoSpaceDE w:val="0"/>
        <w:autoSpaceDN w:val="0"/>
        <w:adjustRightInd w:val="0"/>
        <w:spacing w:line="240" w:lineRule="auto"/>
        <w:jc w:val="both"/>
        <w:rPr>
          <w:b/>
          <w:bCs/>
        </w:rPr>
      </w:pPr>
      <w:r>
        <w:rPr>
          <w:b/>
          <w:bCs/>
        </w:rPr>
        <w:t>CRIATIVIDADE</w:t>
      </w:r>
    </w:p>
    <w:p w:rsidR="00E40DC6" w:rsidRPr="007E6449" w:rsidRDefault="00184D27">
      <w:pPr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?????</w:t>
      </w:r>
    </w:p>
    <w:sectPr w:rsidR="00E40DC6" w:rsidRPr="007E6449" w:rsidSect="00692EA2">
      <w:footerReference w:type="default" r:id="rId9"/>
      <w:pgSz w:w="12240" w:h="15840" w:code="1"/>
      <w:pgMar w:top="1418" w:right="1134" w:bottom="1418" w:left="1134" w:header="680" w:footer="68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BBF" w:rsidRDefault="006D1BBF" w:rsidP="00637397">
      <w:pPr>
        <w:spacing w:line="240" w:lineRule="auto"/>
      </w:pPr>
      <w:r>
        <w:separator/>
      </w:r>
    </w:p>
  </w:endnote>
  <w:endnote w:type="continuationSeparator" w:id="0">
    <w:p w:rsidR="006D1BBF" w:rsidRDefault="006D1BBF" w:rsidP="006373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NGCD+Garamond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ook">
    <w:altName w:val="Futura 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altName w:val="Time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KCCLB+Garamond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5387891"/>
      <w:docPartObj>
        <w:docPartGallery w:val="Page Numbers (Bottom of Page)"/>
        <w:docPartUnique/>
      </w:docPartObj>
    </w:sdtPr>
    <w:sdtEndPr/>
    <w:sdtContent>
      <w:p w:rsidR="00FC6DAB" w:rsidRDefault="00FC6DA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5656">
          <w:rPr>
            <w:noProof/>
          </w:rPr>
          <w:t>4</w:t>
        </w:r>
        <w:r>
          <w:fldChar w:fldCharType="end"/>
        </w:r>
      </w:p>
    </w:sdtContent>
  </w:sdt>
  <w:p w:rsidR="00FC6DAB" w:rsidRDefault="00FC6DA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BBF" w:rsidRDefault="006D1BBF" w:rsidP="00637397">
      <w:pPr>
        <w:spacing w:line="240" w:lineRule="auto"/>
      </w:pPr>
      <w:r>
        <w:separator/>
      </w:r>
    </w:p>
  </w:footnote>
  <w:footnote w:type="continuationSeparator" w:id="0">
    <w:p w:rsidR="006D1BBF" w:rsidRDefault="006D1BBF" w:rsidP="00637397">
      <w:pPr>
        <w:spacing w:line="240" w:lineRule="auto"/>
      </w:pPr>
      <w:r>
        <w:continuationSeparator/>
      </w:r>
    </w:p>
  </w:footnote>
  <w:footnote w:id="1">
    <w:p w:rsidR="00637397" w:rsidRPr="000F2063" w:rsidRDefault="00637397" w:rsidP="000F2063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</w:t>
      </w:r>
      <w:r w:rsidRPr="00637397">
        <w:t xml:space="preserve">Os </w:t>
      </w:r>
      <w:r>
        <w:t xml:space="preserve">três </w:t>
      </w:r>
      <w:r w:rsidRPr="00637397">
        <w:t xml:space="preserve">Rs significam: substituição </w:t>
      </w:r>
      <w:r w:rsidRPr="00637397">
        <w:rPr>
          <w:bCs/>
        </w:rPr>
        <w:t>(</w:t>
      </w:r>
      <w:r w:rsidRPr="00637397">
        <w:rPr>
          <w:i/>
          <w:iCs/>
        </w:rPr>
        <w:t>replacement</w:t>
      </w:r>
      <w:r w:rsidRPr="00637397">
        <w:rPr>
          <w:bCs/>
        </w:rPr>
        <w:t>), redução (</w:t>
      </w:r>
      <w:r w:rsidRPr="00637397">
        <w:rPr>
          <w:i/>
          <w:iCs/>
        </w:rPr>
        <w:t>reduction</w:t>
      </w:r>
      <w:r w:rsidRPr="00637397">
        <w:rPr>
          <w:bCs/>
        </w:rPr>
        <w:t>) e refinamento (</w:t>
      </w:r>
      <w:r w:rsidRPr="00637397">
        <w:rPr>
          <w:i/>
          <w:iCs/>
        </w:rPr>
        <w:t>refinement</w:t>
      </w:r>
      <w:r w:rsidRPr="00637397">
        <w:rPr>
          <w:bCs/>
        </w:rPr>
        <w:t xml:space="preserve">). Foram definidos pelo </w:t>
      </w:r>
      <w:r w:rsidRPr="00637397">
        <w:t>zoologista William M. S. Russel e o microbiologista Rex L. Burch, no trabalho "</w:t>
      </w:r>
      <w:r w:rsidRPr="00637397">
        <w:rPr>
          <w:i/>
          <w:iCs/>
        </w:rPr>
        <w:t>Principles of humane experimental technique</w:t>
      </w:r>
      <w:r w:rsidR="000F2063">
        <w:rPr>
          <w:i/>
          <w:iCs/>
        </w:rPr>
        <w:t>"</w:t>
      </w:r>
      <w:r w:rsidR="000F2063">
        <w:rPr>
          <w:iCs/>
        </w:rPr>
        <w:t>, em 1959.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27378"/>
    <w:multiLevelType w:val="hybridMultilevel"/>
    <w:tmpl w:val="9512468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57BF0"/>
    <w:multiLevelType w:val="hybridMultilevel"/>
    <w:tmpl w:val="C002A9D8"/>
    <w:lvl w:ilvl="0" w:tplc="5DAAC67C">
      <w:start w:val="1"/>
      <w:numFmt w:val="decimal"/>
      <w:lvlText w:val="%1."/>
      <w:lvlJc w:val="left"/>
      <w:pPr>
        <w:ind w:left="502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335D245F"/>
    <w:multiLevelType w:val="hybridMultilevel"/>
    <w:tmpl w:val="FF503E9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502E58"/>
    <w:multiLevelType w:val="hybridMultilevel"/>
    <w:tmpl w:val="8BCC7CF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5C4391"/>
    <w:multiLevelType w:val="hybridMultilevel"/>
    <w:tmpl w:val="063C91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D071EB"/>
    <w:multiLevelType w:val="hybridMultilevel"/>
    <w:tmpl w:val="07C0AC4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6A3372"/>
    <w:multiLevelType w:val="hybridMultilevel"/>
    <w:tmpl w:val="D9E0147C"/>
    <w:lvl w:ilvl="0" w:tplc="5DAAC67C">
      <w:start w:val="1"/>
      <w:numFmt w:val="decimal"/>
      <w:lvlText w:val="%1."/>
      <w:lvlJc w:val="left"/>
      <w:pPr>
        <w:ind w:left="502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5A175C83"/>
    <w:multiLevelType w:val="hybridMultilevel"/>
    <w:tmpl w:val="B862161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4E5EC2"/>
    <w:multiLevelType w:val="hybridMultilevel"/>
    <w:tmpl w:val="84A07774"/>
    <w:lvl w:ilvl="0" w:tplc="5DAAC67C">
      <w:start w:val="1"/>
      <w:numFmt w:val="decimal"/>
      <w:lvlText w:val="%1."/>
      <w:lvlJc w:val="left"/>
      <w:pPr>
        <w:ind w:left="502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6C2C3088"/>
    <w:multiLevelType w:val="hybridMultilevel"/>
    <w:tmpl w:val="B862161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517FD9"/>
    <w:multiLevelType w:val="hybridMultilevel"/>
    <w:tmpl w:val="EA183FA4"/>
    <w:lvl w:ilvl="0" w:tplc="04160017">
      <w:start w:val="1"/>
      <w:numFmt w:val="lowerLetter"/>
      <w:lvlText w:val="%1)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>
    <w:nsid w:val="7F105393"/>
    <w:multiLevelType w:val="hybridMultilevel"/>
    <w:tmpl w:val="E74AA40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10"/>
  </w:num>
  <w:num w:numId="7">
    <w:abstractNumId w:val="1"/>
  </w:num>
  <w:num w:numId="8">
    <w:abstractNumId w:val="3"/>
  </w:num>
  <w:num w:numId="9">
    <w:abstractNumId w:val="8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789"/>
    <w:rsid w:val="000063CE"/>
    <w:rsid w:val="000125E8"/>
    <w:rsid w:val="000153A5"/>
    <w:rsid w:val="00020F61"/>
    <w:rsid w:val="00053345"/>
    <w:rsid w:val="00060059"/>
    <w:rsid w:val="0006486E"/>
    <w:rsid w:val="000764EB"/>
    <w:rsid w:val="000932D0"/>
    <w:rsid w:val="00096622"/>
    <w:rsid w:val="000A59C6"/>
    <w:rsid w:val="000A7EFE"/>
    <w:rsid w:val="000C045C"/>
    <w:rsid w:val="000C3473"/>
    <w:rsid w:val="000D091E"/>
    <w:rsid w:val="000D7F8B"/>
    <w:rsid w:val="000E3B82"/>
    <w:rsid w:val="000F0789"/>
    <w:rsid w:val="000F2063"/>
    <w:rsid w:val="000F3436"/>
    <w:rsid w:val="000F57C6"/>
    <w:rsid w:val="0011322E"/>
    <w:rsid w:val="00122A0D"/>
    <w:rsid w:val="00127322"/>
    <w:rsid w:val="00132642"/>
    <w:rsid w:val="001453E4"/>
    <w:rsid w:val="00157B05"/>
    <w:rsid w:val="00160A04"/>
    <w:rsid w:val="00172DB6"/>
    <w:rsid w:val="00176CF4"/>
    <w:rsid w:val="00181878"/>
    <w:rsid w:val="00184D27"/>
    <w:rsid w:val="001961C7"/>
    <w:rsid w:val="001B79F1"/>
    <w:rsid w:val="001C1C29"/>
    <w:rsid w:val="001C7BB9"/>
    <w:rsid w:val="001E06D4"/>
    <w:rsid w:val="001E6D6C"/>
    <w:rsid w:val="001F1A49"/>
    <w:rsid w:val="00202163"/>
    <w:rsid w:val="0021156D"/>
    <w:rsid w:val="0021750B"/>
    <w:rsid w:val="00233900"/>
    <w:rsid w:val="002378A9"/>
    <w:rsid w:val="002422E0"/>
    <w:rsid w:val="0024548E"/>
    <w:rsid w:val="00250A99"/>
    <w:rsid w:val="00255285"/>
    <w:rsid w:val="00255BB3"/>
    <w:rsid w:val="00266BCF"/>
    <w:rsid w:val="00267DC0"/>
    <w:rsid w:val="00273F86"/>
    <w:rsid w:val="002743CC"/>
    <w:rsid w:val="002917B7"/>
    <w:rsid w:val="00296ADB"/>
    <w:rsid w:val="002978E8"/>
    <w:rsid w:val="002A1A26"/>
    <w:rsid w:val="002B5058"/>
    <w:rsid w:val="002C1358"/>
    <w:rsid w:val="002C3CBD"/>
    <w:rsid w:val="002C5440"/>
    <w:rsid w:val="002C6246"/>
    <w:rsid w:val="002D763A"/>
    <w:rsid w:val="002E09B4"/>
    <w:rsid w:val="00313A88"/>
    <w:rsid w:val="00322100"/>
    <w:rsid w:val="003259C2"/>
    <w:rsid w:val="00326737"/>
    <w:rsid w:val="00326CBD"/>
    <w:rsid w:val="00332715"/>
    <w:rsid w:val="003404C6"/>
    <w:rsid w:val="00340A96"/>
    <w:rsid w:val="00345CED"/>
    <w:rsid w:val="00381A59"/>
    <w:rsid w:val="0038251F"/>
    <w:rsid w:val="0038750F"/>
    <w:rsid w:val="003A32A7"/>
    <w:rsid w:val="003A479B"/>
    <w:rsid w:val="003A6373"/>
    <w:rsid w:val="003C35B3"/>
    <w:rsid w:val="003E1C1E"/>
    <w:rsid w:val="003E4FEF"/>
    <w:rsid w:val="003F2AE8"/>
    <w:rsid w:val="003F63EC"/>
    <w:rsid w:val="00402F1A"/>
    <w:rsid w:val="0040627A"/>
    <w:rsid w:val="00412617"/>
    <w:rsid w:val="00417937"/>
    <w:rsid w:val="004210ED"/>
    <w:rsid w:val="00423255"/>
    <w:rsid w:val="00424313"/>
    <w:rsid w:val="00430F70"/>
    <w:rsid w:val="00440EF2"/>
    <w:rsid w:val="0044297C"/>
    <w:rsid w:val="00442DEF"/>
    <w:rsid w:val="00452664"/>
    <w:rsid w:val="00455C07"/>
    <w:rsid w:val="004658B1"/>
    <w:rsid w:val="004720BB"/>
    <w:rsid w:val="004813F7"/>
    <w:rsid w:val="004843A9"/>
    <w:rsid w:val="00487CF2"/>
    <w:rsid w:val="004A6AB6"/>
    <w:rsid w:val="004B181B"/>
    <w:rsid w:val="004B4942"/>
    <w:rsid w:val="004C2993"/>
    <w:rsid w:val="004C5A4F"/>
    <w:rsid w:val="004E0D3E"/>
    <w:rsid w:val="004E3BFE"/>
    <w:rsid w:val="004E48A8"/>
    <w:rsid w:val="004F4BC0"/>
    <w:rsid w:val="00500475"/>
    <w:rsid w:val="00505F7B"/>
    <w:rsid w:val="005169F5"/>
    <w:rsid w:val="00540974"/>
    <w:rsid w:val="00543544"/>
    <w:rsid w:val="00582EEB"/>
    <w:rsid w:val="00583A9F"/>
    <w:rsid w:val="00595A4E"/>
    <w:rsid w:val="005964B3"/>
    <w:rsid w:val="005975AF"/>
    <w:rsid w:val="005B0BF5"/>
    <w:rsid w:val="005B5CD7"/>
    <w:rsid w:val="005C2F90"/>
    <w:rsid w:val="005D7913"/>
    <w:rsid w:val="005E0766"/>
    <w:rsid w:val="005E5B80"/>
    <w:rsid w:val="005E684B"/>
    <w:rsid w:val="005E6B1A"/>
    <w:rsid w:val="005E7C47"/>
    <w:rsid w:val="00600266"/>
    <w:rsid w:val="006009AB"/>
    <w:rsid w:val="00635B72"/>
    <w:rsid w:val="00637397"/>
    <w:rsid w:val="00637A15"/>
    <w:rsid w:val="00641A8C"/>
    <w:rsid w:val="00652814"/>
    <w:rsid w:val="00657BDF"/>
    <w:rsid w:val="00657DBA"/>
    <w:rsid w:val="00671E2D"/>
    <w:rsid w:val="0067741F"/>
    <w:rsid w:val="0068001F"/>
    <w:rsid w:val="006862B1"/>
    <w:rsid w:val="0069062F"/>
    <w:rsid w:val="00692EA2"/>
    <w:rsid w:val="006A7278"/>
    <w:rsid w:val="006B4477"/>
    <w:rsid w:val="006C3669"/>
    <w:rsid w:val="006C7827"/>
    <w:rsid w:val="006D1BBF"/>
    <w:rsid w:val="006D5DAE"/>
    <w:rsid w:val="006E065C"/>
    <w:rsid w:val="006E2A20"/>
    <w:rsid w:val="006E7143"/>
    <w:rsid w:val="006F5F08"/>
    <w:rsid w:val="006F6F76"/>
    <w:rsid w:val="007109BC"/>
    <w:rsid w:val="00716475"/>
    <w:rsid w:val="00726085"/>
    <w:rsid w:val="00737D38"/>
    <w:rsid w:val="00740DEE"/>
    <w:rsid w:val="00741257"/>
    <w:rsid w:val="0074473A"/>
    <w:rsid w:val="007608F9"/>
    <w:rsid w:val="007850DA"/>
    <w:rsid w:val="0078640E"/>
    <w:rsid w:val="0079615E"/>
    <w:rsid w:val="007A3809"/>
    <w:rsid w:val="007A5C80"/>
    <w:rsid w:val="007B4997"/>
    <w:rsid w:val="007B4C6F"/>
    <w:rsid w:val="007C70C3"/>
    <w:rsid w:val="007E0976"/>
    <w:rsid w:val="007E6449"/>
    <w:rsid w:val="007E6C89"/>
    <w:rsid w:val="007F642A"/>
    <w:rsid w:val="007F7BD3"/>
    <w:rsid w:val="00802FE5"/>
    <w:rsid w:val="00805652"/>
    <w:rsid w:val="00810434"/>
    <w:rsid w:val="00811F47"/>
    <w:rsid w:val="008138A4"/>
    <w:rsid w:val="008170CF"/>
    <w:rsid w:val="00821811"/>
    <w:rsid w:val="0082772D"/>
    <w:rsid w:val="00834F17"/>
    <w:rsid w:val="008420B8"/>
    <w:rsid w:val="0084731E"/>
    <w:rsid w:val="00850DFE"/>
    <w:rsid w:val="00857DAC"/>
    <w:rsid w:val="00867188"/>
    <w:rsid w:val="008774C2"/>
    <w:rsid w:val="00892156"/>
    <w:rsid w:val="008A52B0"/>
    <w:rsid w:val="008A62BD"/>
    <w:rsid w:val="008D0014"/>
    <w:rsid w:val="008D7EEF"/>
    <w:rsid w:val="008E2BAF"/>
    <w:rsid w:val="008F216D"/>
    <w:rsid w:val="008F7A70"/>
    <w:rsid w:val="00903E5F"/>
    <w:rsid w:val="009050B0"/>
    <w:rsid w:val="00906122"/>
    <w:rsid w:val="009079A5"/>
    <w:rsid w:val="0092115D"/>
    <w:rsid w:val="00922491"/>
    <w:rsid w:val="0093090B"/>
    <w:rsid w:val="009342D6"/>
    <w:rsid w:val="00941088"/>
    <w:rsid w:val="00943AD2"/>
    <w:rsid w:val="00957DBA"/>
    <w:rsid w:val="00965C3C"/>
    <w:rsid w:val="00972088"/>
    <w:rsid w:val="0099551A"/>
    <w:rsid w:val="009A3845"/>
    <w:rsid w:val="009B090D"/>
    <w:rsid w:val="009B6F96"/>
    <w:rsid w:val="009E01C8"/>
    <w:rsid w:val="00A07AA3"/>
    <w:rsid w:val="00A23FCC"/>
    <w:rsid w:val="00A25653"/>
    <w:rsid w:val="00A2673C"/>
    <w:rsid w:val="00A3097C"/>
    <w:rsid w:val="00A30E40"/>
    <w:rsid w:val="00A32AB4"/>
    <w:rsid w:val="00A35656"/>
    <w:rsid w:val="00A461F6"/>
    <w:rsid w:val="00A66180"/>
    <w:rsid w:val="00A70FD9"/>
    <w:rsid w:val="00A941E7"/>
    <w:rsid w:val="00A96362"/>
    <w:rsid w:val="00AA03B2"/>
    <w:rsid w:val="00AA7A15"/>
    <w:rsid w:val="00AB6072"/>
    <w:rsid w:val="00AC4590"/>
    <w:rsid w:val="00AD1698"/>
    <w:rsid w:val="00AD21B9"/>
    <w:rsid w:val="00AD6190"/>
    <w:rsid w:val="00B031B9"/>
    <w:rsid w:val="00B07274"/>
    <w:rsid w:val="00B10ACC"/>
    <w:rsid w:val="00B1265D"/>
    <w:rsid w:val="00B21B89"/>
    <w:rsid w:val="00B27E22"/>
    <w:rsid w:val="00B307A9"/>
    <w:rsid w:val="00B4372C"/>
    <w:rsid w:val="00B4626C"/>
    <w:rsid w:val="00B86A3A"/>
    <w:rsid w:val="00B94D52"/>
    <w:rsid w:val="00BB0756"/>
    <w:rsid w:val="00BB4C22"/>
    <w:rsid w:val="00BD20DD"/>
    <w:rsid w:val="00BD212A"/>
    <w:rsid w:val="00BD479D"/>
    <w:rsid w:val="00BE304E"/>
    <w:rsid w:val="00BE3FB1"/>
    <w:rsid w:val="00BF1ADD"/>
    <w:rsid w:val="00BF369F"/>
    <w:rsid w:val="00C00A07"/>
    <w:rsid w:val="00C11314"/>
    <w:rsid w:val="00C166EF"/>
    <w:rsid w:val="00C22B95"/>
    <w:rsid w:val="00C31BE9"/>
    <w:rsid w:val="00C35C1F"/>
    <w:rsid w:val="00C41132"/>
    <w:rsid w:val="00C640A3"/>
    <w:rsid w:val="00C66C53"/>
    <w:rsid w:val="00C67477"/>
    <w:rsid w:val="00C8071B"/>
    <w:rsid w:val="00C9062D"/>
    <w:rsid w:val="00C96551"/>
    <w:rsid w:val="00CA0171"/>
    <w:rsid w:val="00CA60BF"/>
    <w:rsid w:val="00CD5FAF"/>
    <w:rsid w:val="00CE65DC"/>
    <w:rsid w:val="00CF0341"/>
    <w:rsid w:val="00D16412"/>
    <w:rsid w:val="00D2745F"/>
    <w:rsid w:val="00D3772A"/>
    <w:rsid w:val="00D40495"/>
    <w:rsid w:val="00D46CC0"/>
    <w:rsid w:val="00D473D4"/>
    <w:rsid w:val="00D567BE"/>
    <w:rsid w:val="00D63F58"/>
    <w:rsid w:val="00D75FF9"/>
    <w:rsid w:val="00D90B30"/>
    <w:rsid w:val="00DA663B"/>
    <w:rsid w:val="00DB79D8"/>
    <w:rsid w:val="00DD367B"/>
    <w:rsid w:val="00DD5E58"/>
    <w:rsid w:val="00DD6EA2"/>
    <w:rsid w:val="00DE2E8D"/>
    <w:rsid w:val="00DE3D93"/>
    <w:rsid w:val="00DE48E7"/>
    <w:rsid w:val="00DF41D1"/>
    <w:rsid w:val="00DF7CB3"/>
    <w:rsid w:val="00E00BFA"/>
    <w:rsid w:val="00E107F4"/>
    <w:rsid w:val="00E21201"/>
    <w:rsid w:val="00E2572A"/>
    <w:rsid w:val="00E30D45"/>
    <w:rsid w:val="00E40DC6"/>
    <w:rsid w:val="00E52E2F"/>
    <w:rsid w:val="00E62934"/>
    <w:rsid w:val="00E65006"/>
    <w:rsid w:val="00E71907"/>
    <w:rsid w:val="00E73547"/>
    <w:rsid w:val="00E744AA"/>
    <w:rsid w:val="00E87128"/>
    <w:rsid w:val="00E87B5E"/>
    <w:rsid w:val="00E87BBE"/>
    <w:rsid w:val="00E9739B"/>
    <w:rsid w:val="00EA6A35"/>
    <w:rsid w:val="00EB0A3F"/>
    <w:rsid w:val="00EB3AA3"/>
    <w:rsid w:val="00EB7188"/>
    <w:rsid w:val="00ED2C12"/>
    <w:rsid w:val="00EE6BB8"/>
    <w:rsid w:val="00F02AA9"/>
    <w:rsid w:val="00F03473"/>
    <w:rsid w:val="00F14392"/>
    <w:rsid w:val="00F2030A"/>
    <w:rsid w:val="00F24037"/>
    <w:rsid w:val="00F31669"/>
    <w:rsid w:val="00F32948"/>
    <w:rsid w:val="00F34A01"/>
    <w:rsid w:val="00F406F0"/>
    <w:rsid w:val="00F42886"/>
    <w:rsid w:val="00F66725"/>
    <w:rsid w:val="00F8042F"/>
    <w:rsid w:val="00F901C1"/>
    <w:rsid w:val="00FB4D2E"/>
    <w:rsid w:val="00FC6DAB"/>
    <w:rsid w:val="00FD6761"/>
    <w:rsid w:val="00FE72AF"/>
    <w:rsid w:val="00FF0686"/>
    <w:rsid w:val="00FF6AFD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BB9"/>
  </w:style>
  <w:style w:type="paragraph" w:styleId="Ttulo1">
    <w:name w:val="heading 1"/>
    <w:basedOn w:val="Normal"/>
    <w:next w:val="Normal"/>
    <w:link w:val="Ttulo1Char"/>
    <w:uiPriority w:val="9"/>
    <w:qFormat/>
    <w:rsid w:val="000063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Default"/>
    <w:next w:val="Default"/>
    <w:link w:val="Ttulo4Char"/>
    <w:uiPriority w:val="99"/>
    <w:qFormat/>
    <w:rsid w:val="00487CF2"/>
    <w:pPr>
      <w:outlineLvl w:val="3"/>
    </w:pPr>
    <w:rPr>
      <w:rFonts w:ascii="BENGCD+Garamond" w:hAnsi="BENGCD+Garamond" w:cstheme="minorBidi"/>
      <w:color w:val="aut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uiPriority w:val="99"/>
    <w:rsid w:val="001453E4"/>
    <w:pPr>
      <w:widowControl w:val="0"/>
      <w:autoSpaceDE w:val="0"/>
      <w:autoSpaceDN w:val="0"/>
      <w:adjustRightInd w:val="0"/>
      <w:spacing w:line="346" w:lineRule="atLeast"/>
    </w:pPr>
    <w:rPr>
      <w:rFonts w:ascii="Arial" w:eastAsiaTheme="minorEastAsia" w:hAnsi="Arial" w:cs="Arial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95A4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567BE"/>
    <w:rPr>
      <w:color w:val="0000FF" w:themeColor="hyperlink"/>
      <w:u w:val="single"/>
    </w:rPr>
  </w:style>
  <w:style w:type="paragraph" w:customStyle="1" w:styleId="Default">
    <w:name w:val="Default"/>
    <w:rsid w:val="007E0976"/>
    <w:pPr>
      <w:autoSpaceDE w:val="0"/>
      <w:autoSpaceDN w:val="0"/>
      <w:adjustRightInd w:val="0"/>
      <w:spacing w:line="240" w:lineRule="auto"/>
    </w:pPr>
    <w:rPr>
      <w:rFonts w:ascii="Futura Book" w:hAnsi="Futura Book" w:cs="Futura Book"/>
      <w:color w:val="000000"/>
      <w:szCs w:val="24"/>
    </w:rPr>
  </w:style>
  <w:style w:type="character" w:customStyle="1" w:styleId="A0">
    <w:name w:val="A0"/>
    <w:uiPriority w:val="99"/>
    <w:rsid w:val="007E0976"/>
    <w:rPr>
      <w:rFonts w:cs="Times"/>
      <w:color w:val="000000"/>
      <w:sz w:val="14"/>
      <w:szCs w:val="1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5F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5FAF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9"/>
    <w:rsid w:val="00487CF2"/>
    <w:rPr>
      <w:rFonts w:ascii="BENGCD+Garamond" w:hAnsi="BENGCD+Garamond"/>
      <w:szCs w:val="24"/>
    </w:rPr>
  </w:style>
  <w:style w:type="paragraph" w:styleId="Ttulo">
    <w:name w:val="Title"/>
    <w:basedOn w:val="Default"/>
    <w:next w:val="Default"/>
    <w:link w:val="TtuloChar"/>
    <w:uiPriority w:val="99"/>
    <w:qFormat/>
    <w:rsid w:val="00487CF2"/>
    <w:rPr>
      <w:rFonts w:ascii="BENGCD+Garamond" w:hAnsi="BENGCD+Garamond" w:cstheme="minorBidi"/>
      <w:color w:val="auto"/>
    </w:rPr>
  </w:style>
  <w:style w:type="character" w:customStyle="1" w:styleId="TtuloChar">
    <w:name w:val="Título Char"/>
    <w:basedOn w:val="Fontepargpadro"/>
    <w:link w:val="Ttulo"/>
    <w:uiPriority w:val="99"/>
    <w:rsid w:val="00487CF2"/>
    <w:rPr>
      <w:rFonts w:ascii="BENGCD+Garamond" w:hAnsi="BENGCD+Garamond"/>
      <w:szCs w:val="24"/>
    </w:rPr>
  </w:style>
  <w:style w:type="paragraph" w:styleId="Subttulo">
    <w:name w:val="Subtitle"/>
    <w:basedOn w:val="Default"/>
    <w:next w:val="Default"/>
    <w:link w:val="SubttuloChar"/>
    <w:uiPriority w:val="99"/>
    <w:qFormat/>
    <w:rsid w:val="00487CF2"/>
    <w:rPr>
      <w:rFonts w:ascii="BENGCD+Garamond" w:hAnsi="BENGCD+Garamond" w:cstheme="minorBidi"/>
      <w:color w:val="auto"/>
    </w:rPr>
  </w:style>
  <w:style w:type="character" w:customStyle="1" w:styleId="SubttuloChar">
    <w:name w:val="Subtítulo Char"/>
    <w:basedOn w:val="Fontepargpadro"/>
    <w:link w:val="Subttulo"/>
    <w:uiPriority w:val="99"/>
    <w:rsid w:val="00487CF2"/>
    <w:rPr>
      <w:rFonts w:ascii="BENGCD+Garamond" w:hAnsi="BENGCD+Garamond"/>
      <w:szCs w:val="24"/>
    </w:rPr>
  </w:style>
  <w:style w:type="paragraph" w:styleId="Textoembloco">
    <w:name w:val="Block Text"/>
    <w:basedOn w:val="Default"/>
    <w:next w:val="Default"/>
    <w:uiPriority w:val="99"/>
    <w:rsid w:val="00487CF2"/>
    <w:rPr>
      <w:rFonts w:ascii="AKCCLB+Garamond" w:hAnsi="AKCCLB+Garamond" w:cstheme="minorBidi"/>
      <w:color w:val="auto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37397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3739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37397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0063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FC6DA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6DAB"/>
  </w:style>
  <w:style w:type="paragraph" w:styleId="Rodap">
    <w:name w:val="footer"/>
    <w:basedOn w:val="Normal"/>
    <w:link w:val="RodapChar"/>
    <w:uiPriority w:val="99"/>
    <w:unhideWhenUsed/>
    <w:rsid w:val="00FC6DA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6D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BB9"/>
  </w:style>
  <w:style w:type="paragraph" w:styleId="Ttulo1">
    <w:name w:val="heading 1"/>
    <w:basedOn w:val="Normal"/>
    <w:next w:val="Normal"/>
    <w:link w:val="Ttulo1Char"/>
    <w:uiPriority w:val="9"/>
    <w:qFormat/>
    <w:rsid w:val="000063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Default"/>
    <w:next w:val="Default"/>
    <w:link w:val="Ttulo4Char"/>
    <w:uiPriority w:val="99"/>
    <w:qFormat/>
    <w:rsid w:val="00487CF2"/>
    <w:pPr>
      <w:outlineLvl w:val="3"/>
    </w:pPr>
    <w:rPr>
      <w:rFonts w:ascii="BENGCD+Garamond" w:hAnsi="BENGCD+Garamond" w:cstheme="minorBidi"/>
      <w:color w:val="aut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uiPriority w:val="99"/>
    <w:rsid w:val="001453E4"/>
    <w:pPr>
      <w:widowControl w:val="0"/>
      <w:autoSpaceDE w:val="0"/>
      <w:autoSpaceDN w:val="0"/>
      <w:adjustRightInd w:val="0"/>
      <w:spacing w:line="346" w:lineRule="atLeast"/>
    </w:pPr>
    <w:rPr>
      <w:rFonts w:ascii="Arial" w:eastAsiaTheme="minorEastAsia" w:hAnsi="Arial" w:cs="Arial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95A4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567BE"/>
    <w:rPr>
      <w:color w:val="0000FF" w:themeColor="hyperlink"/>
      <w:u w:val="single"/>
    </w:rPr>
  </w:style>
  <w:style w:type="paragraph" w:customStyle="1" w:styleId="Default">
    <w:name w:val="Default"/>
    <w:rsid w:val="007E0976"/>
    <w:pPr>
      <w:autoSpaceDE w:val="0"/>
      <w:autoSpaceDN w:val="0"/>
      <w:adjustRightInd w:val="0"/>
      <w:spacing w:line="240" w:lineRule="auto"/>
    </w:pPr>
    <w:rPr>
      <w:rFonts w:ascii="Futura Book" w:hAnsi="Futura Book" w:cs="Futura Book"/>
      <w:color w:val="000000"/>
      <w:szCs w:val="24"/>
    </w:rPr>
  </w:style>
  <w:style w:type="character" w:customStyle="1" w:styleId="A0">
    <w:name w:val="A0"/>
    <w:uiPriority w:val="99"/>
    <w:rsid w:val="007E0976"/>
    <w:rPr>
      <w:rFonts w:cs="Times"/>
      <w:color w:val="000000"/>
      <w:sz w:val="14"/>
      <w:szCs w:val="1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5F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5FAF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9"/>
    <w:rsid w:val="00487CF2"/>
    <w:rPr>
      <w:rFonts w:ascii="BENGCD+Garamond" w:hAnsi="BENGCD+Garamond"/>
      <w:szCs w:val="24"/>
    </w:rPr>
  </w:style>
  <w:style w:type="paragraph" w:styleId="Ttulo">
    <w:name w:val="Title"/>
    <w:basedOn w:val="Default"/>
    <w:next w:val="Default"/>
    <w:link w:val="TtuloChar"/>
    <w:uiPriority w:val="99"/>
    <w:qFormat/>
    <w:rsid w:val="00487CF2"/>
    <w:rPr>
      <w:rFonts w:ascii="BENGCD+Garamond" w:hAnsi="BENGCD+Garamond" w:cstheme="minorBidi"/>
      <w:color w:val="auto"/>
    </w:rPr>
  </w:style>
  <w:style w:type="character" w:customStyle="1" w:styleId="TtuloChar">
    <w:name w:val="Título Char"/>
    <w:basedOn w:val="Fontepargpadro"/>
    <w:link w:val="Ttulo"/>
    <w:uiPriority w:val="99"/>
    <w:rsid w:val="00487CF2"/>
    <w:rPr>
      <w:rFonts w:ascii="BENGCD+Garamond" w:hAnsi="BENGCD+Garamond"/>
      <w:szCs w:val="24"/>
    </w:rPr>
  </w:style>
  <w:style w:type="paragraph" w:styleId="Subttulo">
    <w:name w:val="Subtitle"/>
    <w:basedOn w:val="Default"/>
    <w:next w:val="Default"/>
    <w:link w:val="SubttuloChar"/>
    <w:uiPriority w:val="99"/>
    <w:qFormat/>
    <w:rsid w:val="00487CF2"/>
    <w:rPr>
      <w:rFonts w:ascii="BENGCD+Garamond" w:hAnsi="BENGCD+Garamond" w:cstheme="minorBidi"/>
      <w:color w:val="auto"/>
    </w:rPr>
  </w:style>
  <w:style w:type="character" w:customStyle="1" w:styleId="SubttuloChar">
    <w:name w:val="Subtítulo Char"/>
    <w:basedOn w:val="Fontepargpadro"/>
    <w:link w:val="Subttulo"/>
    <w:uiPriority w:val="99"/>
    <w:rsid w:val="00487CF2"/>
    <w:rPr>
      <w:rFonts w:ascii="BENGCD+Garamond" w:hAnsi="BENGCD+Garamond"/>
      <w:szCs w:val="24"/>
    </w:rPr>
  </w:style>
  <w:style w:type="paragraph" w:styleId="Textoembloco">
    <w:name w:val="Block Text"/>
    <w:basedOn w:val="Default"/>
    <w:next w:val="Default"/>
    <w:uiPriority w:val="99"/>
    <w:rsid w:val="00487CF2"/>
    <w:rPr>
      <w:rFonts w:ascii="AKCCLB+Garamond" w:hAnsi="AKCCLB+Garamond" w:cstheme="minorBidi"/>
      <w:color w:val="auto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37397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3739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37397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0063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FC6DA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6DAB"/>
  </w:style>
  <w:style w:type="paragraph" w:styleId="Rodap">
    <w:name w:val="footer"/>
    <w:basedOn w:val="Normal"/>
    <w:link w:val="RodapChar"/>
    <w:uiPriority w:val="99"/>
    <w:unhideWhenUsed/>
    <w:rsid w:val="00FC6DA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6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AFDC4-33AA-4117-A99A-35ACACB6E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2958</Words>
  <Characters>15979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Valéria</dc:creator>
  <cp:lastModifiedBy>Lucilena Lima</cp:lastModifiedBy>
  <cp:revision>2</cp:revision>
  <cp:lastPrinted>2014-05-05T16:08:00Z</cp:lastPrinted>
  <dcterms:created xsi:type="dcterms:W3CDTF">2015-04-13T14:12:00Z</dcterms:created>
  <dcterms:modified xsi:type="dcterms:W3CDTF">2015-04-13T14:12:00Z</dcterms:modified>
</cp:coreProperties>
</file>