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31FEB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PCA（主成分分析）具体过程：</w:t>
      </w:r>
    </w:p>
    <w:p w14:paraId="565CFC03">
      <w:pPr>
        <w:pStyle w:val="2"/>
        <w:numPr>
          <w:ilvl w:val="0"/>
          <w:numId w:val="1"/>
        </w:numPr>
        <w:bidi w:val="0"/>
        <w:jc w:val="left"/>
      </w:pPr>
      <w:r>
        <w:rPr>
          <w:rFonts w:hint="eastAsia"/>
          <w:lang w:val="en-US" w:eastAsia="zh-CN"/>
        </w:rPr>
        <w:t>原始数据</w:t>
      </w:r>
    </w:p>
    <w:p w14:paraId="28AABA22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14 个样本*8特征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635250" cy="2746375"/>
            <wp:effectExtent l="0" t="0" r="635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C5AF3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PCA降维处理</w:t>
      </w:r>
    </w:p>
    <w:p w14:paraId="51498B8F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2.1中心化处理</w:t>
      </w:r>
    </w:p>
    <w:p w14:paraId="2FC3B0A6">
      <w:pPr>
        <w:bidi w:val="0"/>
        <w:rPr>
          <w:rFonts w:hint="eastAsia" w:eastAsiaTheme="minorEastAsia"/>
          <w:lang w:eastAsia="zh-CN"/>
        </w:rPr>
      </w:pPr>
      <w:r>
        <w:t>PCA 在计算前，默认会对数据做中心化处理</w:t>
      </w:r>
      <w:r>
        <w:rPr>
          <w:rFonts w:hint="eastAsia"/>
          <w:lang w:eastAsia="zh-CN"/>
        </w:rPr>
        <w:t>。</w:t>
      </w:r>
    </w:p>
    <w:p w14:paraId="3007D5B2">
      <w:pPr>
        <w:numPr>
          <w:ilvl w:val="0"/>
          <w:numId w:val="0"/>
        </w:numPr>
        <w:bidi w:val="0"/>
        <w:rPr>
          <w:rFonts w:hint="eastAsia" w:eastAsiaTheme="minorEastAsia"/>
          <w:lang w:val="en-US" w:eastAsia="zh-CN"/>
        </w:rPr>
      </w:pPr>
      <w:bookmarkStart w:id="0" w:name="_GoBack"/>
      <w:r>
        <w:drawing>
          <wp:inline distT="0" distB="0" distL="114300" distR="114300">
            <wp:extent cx="4959985" cy="2242185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rcRect l="5892" t="1753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4F2509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计算方差贡献率</w:t>
      </w:r>
    </w:p>
    <w:p w14:paraId="51A0860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以下数据分别表示各个主成分的方差贡献率，方差贡献率表示覆盖原始信息的百分比。</w:t>
      </w:r>
    </w:p>
    <w:p w14:paraId="6D9EDD6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140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b="369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0D05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主成分 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77.40%</w:t>
      </w:r>
    </w:p>
    <w:p w14:paraId="26792B7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主成分 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15.69%</w:t>
      </w:r>
    </w:p>
    <w:p w14:paraId="69136F6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主成分 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4.28%</w:t>
      </w:r>
    </w:p>
    <w:p w14:paraId="2009D084">
      <w:pPr>
        <w:rPr>
          <w:rFonts w:ascii="宋体" w:hAnsi="宋体" w:eastAsia="宋体" w:cs="宋体"/>
          <w:sz w:val="24"/>
          <w:szCs w:val="24"/>
        </w:rPr>
      </w:pPr>
    </w:p>
    <w:p w14:paraId="4957846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分析：</w:t>
      </w:r>
      <w:r>
        <w:rPr>
          <w:rFonts w:ascii="宋体" w:hAnsi="宋体" w:eastAsia="宋体" w:cs="宋体"/>
          <w:sz w:val="24"/>
          <w:szCs w:val="24"/>
        </w:rPr>
        <w:t>前3个主成分已经包含了 97.37% 的信息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故确定主成分的个数为3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B1C6F5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436D13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计算特征向量</w:t>
      </w:r>
    </w:p>
    <w:p w14:paraId="0F9871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每一行 = 一个主成分（新维度）</w:t>
      </w:r>
    </w:p>
    <w:p w14:paraId="6520D5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每一列 = 对应原始特征的权重</w:t>
      </w:r>
    </w:p>
    <w:p w14:paraId="5DA3E21E">
      <w:pPr>
        <w:bidi w:val="0"/>
        <w:rPr>
          <w:rFonts w:hint="default"/>
          <w:lang w:val="en-US" w:eastAsia="zh-CN"/>
        </w:rPr>
      </w:pPr>
    </w:p>
    <w:p w14:paraId="36F97A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659630" cy="930275"/>
            <wp:effectExtent l="0" t="0" r="127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b="62106"/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F353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 计算主成分（降维结果）</w:t>
      </w:r>
    </w:p>
    <w:p w14:paraId="197621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-5080</wp:posOffset>
            </wp:positionH>
            <wp:positionV relativeFrom="paragraph">
              <wp:posOffset>18415</wp:posOffset>
            </wp:positionV>
            <wp:extent cx="2767330" cy="636270"/>
            <wp:effectExtent l="9525" t="9525" r="17145" b="1460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6362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</w:p>
    <w:p w14:paraId="56D54C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8E02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6F1C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B39D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AA5D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Z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（或</w:t>
      </w:r>
      <w:r>
        <w:rPr>
          <w:rFonts w:ascii="宋体" w:hAnsi="宋体" w:eastAsia="宋体" w:cs="宋体"/>
          <w:sz w:val="24"/>
          <w:szCs w:val="24"/>
        </w:rPr>
        <w:t>主成分1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）= </w:t>
      </w:r>
      <w:r>
        <w:rPr>
          <w:rFonts w:ascii="宋体" w:hAnsi="宋体" w:eastAsia="宋体" w:cs="宋体"/>
          <w:sz w:val="24"/>
          <w:szCs w:val="24"/>
        </w:rPr>
        <w:t>0.5679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ascii="宋体" w:hAnsi="宋体" w:eastAsia="宋体" w:cs="宋体"/>
          <w:sz w:val="24"/>
          <w:szCs w:val="24"/>
        </w:rPr>
        <w:t>0.2280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ascii="宋体" w:hAnsi="宋体" w:eastAsia="宋体" w:cs="宋体"/>
          <w:sz w:val="24"/>
          <w:szCs w:val="24"/>
        </w:rPr>
        <w:t>0.2328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ascii="宋体" w:hAnsi="宋体" w:eastAsia="宋体" w:cs="宋体"/>
          <w:sz w:val="24"/>
          <w:szCs w:val="24"/>
        </w:rPr>
        <w:t>0.2243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ascii="宋体" w:hAnsi="宋体" w:eastAsia="宋体" w:cs="宋体"/>
          <w:sz w:val="24"/>
          <w:szCs w:val="24"/>
        </w:rPr>
        <w:t>0.3359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ascii="宋体" w:hAnsi="宋体" w:eastAsia="宋体" w:cs="宋体"/>
          <w:sz w:val="24"/>
          <w:szCs w:val="24"/>
        </w:rPr>
        <w:t xml:space="preserve"> 0.4368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</w:t>
      </w:r>
    </w:p>
    <w:p w14:paraId="7E40517D">
      <w:pP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0.0386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ascii="宋体" w:hAnsi="宋体" w:eastAsia="宋体" w:cs="宋体"/>
          <w:sz w:val="24"/>
          <w:szCs w:val="24"/>
        </w:rPr>
        <w:t>0.4647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7</w:t>
      </w:r>
    </w:p>
    <w:p w14:paraId="66B08C41">
      <w:pPr>
        <w:rPr>
          <w:rFonts w:hint="default" w:ascii="宋体" w:hAnsi="宋体" w:eastAsia="宋体" w:cs="宋体"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Z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（或</w:t>
      </w:r>
      <w:r>
        <w:rPr>
          <w:rFonts w:ascii="宋体" w:hAnsi="宋体" w:eastAsia="宋体" w:cs="宋体"/>
          <w:sz w:val="24"/>
          <w:szCs w:val="24"/>
        </w:rPr>
        <w:t>主成分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2）= </w:t>
      </w:r>
      <w:r>
        <w:rPr>
          <w:rFonts w:ascii="宋体" w:hAnsi="宋体" w:eastAsia="宋体" w:cs="宋体"/>
          <w:sz w:val="24"/>
          <w:szCs w:val="24"/>
        </w:rPr>
        <w:t>0.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6480X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+...</w:t>
      </w:r>
    </w:p>
    <w:p w14:paraId="1E14678D">
      <w:pP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Z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（或</w:t>
      </w:r>
      <w:r>
        <w:rPr>
          <w:rFonts w:ascii="宋体" w:hAnsi="宋体" w:eastAsia="宋体" w:cs="宋体"/>
          <w:sz w:val="24"/>
          <w:szCs w:val="24"/>
        </w:rPr>
        <w:t>主成分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3）= -</w:t>
      </w:r>
      <w:r>
        <w:rPr>
          <w:rFonts w:ascii="宋体" w:hAnsi="宋体" w:eastAsia="宋体" w:cs="宋体"/>
          <w:sz w:val="24"/>
          <w:szCs w:val="24"/>
        </w:rPr>
        <w:t>0.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4514X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+...</w:t>
      </w:r>
    </w:p>
    <w:p w14:paraId="5DAA7C2D">
      <w:pP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</w:p>
    <w:p w14:paraId="040E94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分析</w:t>
      </w:r>
      <w:r>
        <w:rPr>
          <w:rFonts w:ascii="宋体" w:hAnsi="宋体" w:eastAsia="宋体" w:cs="宋体"/>
          <w:sz w:val="24"/>
          <w:szCs w:val="24"/>
        </w:rPr>
        <w:t>：主成分1 主要由第 0、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sz w:val="24"/>
          <w:szCs w:val="24"/>
        </w:rPr>
        <w:t xml:space="preserve"> 列的特征决定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,可根据原始特征的将其归纳成一个新特征（具有实际含义的特征）。</w:t>
      </w:r>
    </w:p>
    <w:p w14:paraId="6690BA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6224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那么，降维结果如下：</w:t>
      </w:r>
    </w:p>
    <w:p w14:paraId="592600F7"/>
    <w:p w14:paraId="0128D1FB"/>
    <w:p w14:paraId="022EC5FC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043045" cy="3400425"/>
            <wp:effectExtent l="0" t="0" r="8255" b="317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E47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396D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64B054"/>
    <w:multiLevelType w:val="singleLevel"/>
    <w:tmpl w:val="4164B05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643DF"/>
    <w:rsid w:val="122904FB"/>
    <w:rsid w:val="17A00C96"/>
    <w:rsid w:val="207D4E01"/>
    <w:rsid w:val="24A4150E"/>
    <w:rsid w:val="2F1030A4"/>
    <w:rsid w:val="32DE36B5"/>
    <w:rsid w:val="3B2D06E4"/>
    <w:rsid w:val="3C603F8B"/>
    <w:rsid w:val="406D6996"/>
    <w:rsid w:val="4A6503E6"/>
    <w:rsid w:val="4B7B08E9"/>
    <w:rsid w:val="515A2053"/>
    <w:rsid w:val="63334086"/>
    <w:rsid w:val="63B86816"/>
    <w:rsid w:val="71541A39"/>
    <w:rsid w:val="78B82641"/>
    <w:rsid w:val="7EE2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290</Words>
  <Characters>419</Characters>
  <Lines>0</Lines>
  <Paragraphs>0</Paragraphs>
  <TotalTime>149</TotalTime>
  <ScaleCrop>false</ScaleCrop>
  <LinksUpToDate>false</LinksUpToDate>
  <CharactersWithSpaces>440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2026-06-01T13:59:00Z</dcterms:created>
  <dc:creator>Administrator</dc:creator>
  <cp:lastModifiedBy>关</cp:lastModifiedBy>
  <dcterms:modified xsi:type="dcterms:W3CDTF">2026-06-02T10:40:31Z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eyJoZGlkIjoiYTc3YTE3M2I2MDgyYmMyMTExYzdiNThjYjUyMzA1ZmUiLCJ1c2VySWQiOiI3MzQxOTgyODMifQ==</vt:lpwstr>
  </property>
  <property fmtid="{D5CDD505-2E9C-101B-9397-08002B2CF9AE}" pid="4" name="ICV">
    <vt:lpwstr>2A8E63694B9B490D9E8E5BF458DA97BD_13</vt:lpwstr>
  </property>
</Properties>
</file>