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195CFB" w14:textId="77777777" w:rsidR="00372438" w:rsidRDefault="00372438"/>
    <w:p w14:paraId="4DE5FDBB" w14:textId="77777777" w:rsidR="005F53BB" w:rsidRDefault="00372438">
      <w:r>
        <w:rPr>
          <w:noProof/>
        </w:rPr>
        <w:drawing>
          <wp:inline distT="0" distB="0" distL="0" distR="0" wp14:anchorId="3D108FFE" wp14:editId="6F5F7725">
            <wp:extent cx="4406900" cy="2243470"/>
            <wp:effectExtent l="0" t="0" r="0" b="4445"/>
            <wp:docPr id="2" name="Picture 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bar char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8089" cy="225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D5C7E" w14:textId="77777777" w:rsidR="005F53BB" w:rsidRDefault="005F53BB"/>
    <w:p w14:paraId="7EF9335C" w14:textId="0B43BB84" w:rsidR="00372438" w:rsidRDefault="00372438">
      <w:r w:rsidRPr="00372438">
        <w:t>https://stephenfollows.com/patterns-among-the-most-profitable-movies-budgeted-3m-to</w:t>
      </w:r>
      <w:r>
        <w:t>-</w:t>
      </w:r>
      <w:r w:rsidRPr="00372438">
        <w:t>10m/</w:t>
      </w:r>
    </w:p>
    <w:p w14:paraId="2D898092" w14:textId="0F163E2E" w:rsidR="005F53BB" w:rsidRDefault="005F53BB"/>
    <w:p w14:paraId="635C15B8" w14:textId="43FA9CE3" w:rsidR="005F53BB" w:rsidRPr="005F53BB" w:rsidRDefault="004F1628">
      <w:pPr>
        <w:rPr>
          <w:color w:val="C00000"/>
        </w:rPr>
      </w:pPr>
      <w:r>
        <w:rPr>
          <w:color w:val="C00000"/>
        </w:rPr>
        <w:t>^</w:t>
      </w:r>
      <w:r w:rsidR="005F53BB" w:rsidRPr="00EE50B3">
        <w:rPr>
          <w:color w:val="C00000"/>
        </w:rPr>
        <w:t xml:space="preserve">Could do something like this, </w:t>
      </w:r>
      <w:r w:rsidR="005F53BB">
        <w:rPr>
          <w:color w:val="C00000"/>
        </w:rPr>
        <w:t xml:space="preserve">substituting </w:t>
      </w:r>
      <w:r w:rsidR="005F53BB" w:rsidRPr="00EE50B3">
        <w:rPr>
          <w:color w:val="C00000"/>
        </w:rPr>
        <w:t>budget values</w:t>
      </w:r>
      <w:r w:rsidR="005F53BB">
        <w:rPr>
          <w:color w:val="C00000"/>
        </w:rPr>
        <w:t xml:space="preserve"> for</w:t>
      </w:r>
      <w:r w:rsidR="005F53BB" w:rsidRPr="00EE50B3">
        <w:rPr>
          <w:color w:val="C00000"/>
        </w:rPr>
        <w:t xml:space="preserve"> genres with</w:t>
      </w:r>
      <w:r w:rsidR="005F53BB">
        <w:rPr>
          <w:color w:val="C00000"/>
        </w:rPr>
        <w:t xml:space="preserve"> and color bars for</w:t>
      </w:r>
      <w:r w:rsidR="005F53BB" w:rsidRPr="00EE50B3">
        <w:rPr>
          <w:color w:val="C00000"/>
        </w:rPr>
        <w:t xml:space="preserve"> MPAA ratings. </w:t>
      </w:r>
      <w:r w:rsidR="00C021A9">
        <w:rPr>
          <w:color w:val="C00000"/>
        </w:rPr>
        <w:t>(csv)</w:t>
      </w:r>
      <w:r>
        <w:rPr>
          <w:color w:val="C00000"/>
        </w:rPr>
        <w:t xml:space="preserve"> </w:t>
      </w:r>
    </w:p>
    <w:p w14:paraId="006CB8FD" w14:textId="77777777" w:rsidR="00FB1D11" w:rsidRDefault="00FB1D11">
      <w:pPr>
        <w:rPr>
          <w:color w:val="C00000"/>
        </w:rPr>
      </w:pPr>
    </w:p>
    <w:p w14:paraId="5C7981B0" w14:textId="5D91F897" w:rsidR="00EE50B3" w:rsidRDefault="004F1628">
      <w:r>
        <w:rPr>
          <w:color w:val="C00000"/>
        </w:rPr>
        <w:t>^</w:t>
      </w:r>
      <w:r w:rsidR="00FB1D11">
        <w:rPr>
          <w:color w:val="C00000"/>
        </w:rPr>
        <w:t>The chart for domestic vs international by genre would look somewhat like this as well, substituting budget for genre and the color bars for domestic vs international</w:t>
      </w:r>
      <w:r w:rsidR="005F53BB">
        <w:rPr>
          <w:color w:val="C00000"/>
        </w:rPr>
        <w:t>.</w:t>
      </w:r>
      <w:r w:rsidR="00C021A9">
        <w:rPr>
          <w:color w:val="C00000"/>
        </w:rPr>
        <w:t xml:space="preserve"> (csv)</w:t>
      </w:r>
    </w:p>
    <w:p w14:paraId="5E016E3C" w14:textId="77777777" w:rsidR="00EE50B3" w:rsidRDefault="00EE50B3"/>
    <w:p w14:paraId="41CF06E1" w14:textId="50DB67CB" w:rsidR="00372438" w:rsidRDefault="00372438">
      <w:r>
        <w:rPr>
          <w:noProof/>
        </w:rPr>
        <w:drawing>
          <wp:inline distT="0" distB="0" distL="0" distR="0" wp14:anchorId="380D3D9D" wp14:editId="6F0179B0">
            <wp:extent cx="4991100" cy="2761102"/>
            <wp:effectExtent l="0" t="0" r="0" b="0"/>
            <wp:docPr id="3" name="Picture 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line char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151" cy="276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9BC5A" w14:textId="00618DC1" w:rsidR="00C021A9" w:rsidRPr="00C021A9" w:rsidRDefault="004F1628">
      <w:pPr>
        <w:rPr>
          <w:color w:val="C00000"/>
        </w:rPr>
      </w:pPr>
      <w:r>
        <w:rPr>
          <w:color w:val="C00000"/>
        </w:rPr>
        <w:t>^</w:t>
      </w:r>
      <w:r w:rsidR="00C021A9" w:rsidRPr="00C021A9">
        <w:rPr>
          <w:color w:val="C00000"/>
        </w:rPr>
        <w:t>Using Pearson coefficient</w:t>
      </w:r>
      <w:r w:rsidR="00C021A9">
        <w:rPr>
          <w:color w:val="C00000"/>
        </w:rPr>
        <w:t xml:space="preserve"> (csv)</w:t>
      </w:r>
    </w:p>
    <w:p w14:paraId="78DADAF1" w14:textId="7B325529" w:rsidR="00372438" w:rsidRDefault="00372438">
      <w:r>
        <w:rPr>
          <w:noProof/>
        </w:rPr>
        <w:lastRenderedPageBreak/>
        <w:drawing>
          <wp:inline distT="0" distB="0" distL="0" distR="0" wp14:anchorId="4142F759" wp14:editId="58F6C04B">
            <wp:extent cx="4528458" cy="2387600"/>
            <wp:effectExtent l="0" t="0" r="5715" b="0"/>
            <wp:docPr id="4" name="Picture 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bar char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8076" cy="239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9FB28" w14:textId="4A2256D6" w:rsidR="00C021A9" w:rsidRPr="004F1628" w:rsidRDefault="004F1628">
      <w:pPr>
        <w:rPr>
          <w:color w:val="C00000"/>
        </w:rPr>
      </w:pPr>
      <w:r>
        <w:rPr>
          <w:color w:val="C00000"/>
        </w:rPr>
        <w:t>^</w:t>
      </w:r>
      <w:r w:rsidR="00C021A9" w:rsidRPr="00C021A9">
        <w:rPr>
          <w:color w:val="C00000"/>
        </w:rPr>
        <w:t>Using Pearson coefficient</w:t>
      </w:r>
      <w:r w:rsidR="00C021A9">
        <w:rPr>
          <w:color w:val="C00000"/>
        </w:rPr>
        <w:t xml:space="preserve"> (csv)</w:t>
      </w:r>
    </w:p>
    <w:p w14:paraId="538AD584" w14:textId="181F0C80" w:rsidR="00372438" w:rsidRDefault="00372438"/>
    <w:p w14:paraId="7A2F3B33" w14:textId="120C8ABD" w:rsidR="00372438" w:rsidRDefault="00372438">
      <w:r>
        <w:softHyphen/>
      </w:r>
      <w:r>
        <w:softHyphen/>
      </w:r>
      <w:r>
        <w:rPr>
          <w:noProof/>
        </w:rPr>
        <w:drawing>
          <wp:inline distT="0" distB="0" distL="0" distR="0" wp14:anchorId="62AE9CB0" wp14:editId="3673D439">
            <wp:extent cx="5311700" cy="5049520"/>
            <wp:effectExtent l="0" t="0" r="0" b="5080"/>
            <wp:docPr id="5" name="Picture 5" descr="Graphical user interface, char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char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8622" cy="508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66DE7" w14:textId="226A3486" w:rsidR="00372438" w:rsidRPr="004F1628" w:rsidRDefault="004F1628">
      <w:pPr>
        <w:rPr>
          <w:color w:val="C00000"/>
        </w:rPr>
      </w:pPr>
      <w:r>
        <w:rPr>
          <w:color w:val="C00000"/>
        </w:rPr>
        <w:t>^</w:t>
      </w:r>
      <w:r w:rsidR="00C021A9" w:rsidRPr="00C021A9">
        <w:rPr>
          <w:color w:val="C00000"/>
        </w:rPr>
        <w:t>(csv)</w:t>
      </w:r>
    </w:p>
    <w:p w14:paraId="2508CB06" w14:textId="68D379B0" w:rsidR="00372438" w:rsidRDefault="00372438">
      <w:hyperlink r:id="rId8" w:history="1">
        <w:r w:rsidRPr="006B2F4F">
          <w:rPr>
            <w:rStyle w:val="Hyperlink"/>
          </w:rPr>
          <w:t>https://stephenfollows.com/is-a</w:t>
        </w:r>
        <w:r w:rsidRPr="006B2F4F">
          <w:rPr>
            <w:rStyle w:val="Hyperlink"/>
          </w:rPr>
          <w:t>-</w:t>
        </w:r>
        <w:r w:rsidRPr="006B2F4F">
          <w:rPr>
            <w:rStyle w:val="Hyperlink"/>
          </w:rPr>
          <w:t>movies-box-office-gross-connected-to-its-budget/</w:t>
        </w:r>
      </w:hyperlink>
    </w:p>
    <w:p w14:paraId="495CE4DC" w14:textId="6D9E6364" w:rsidR="00372438" w:rsidRDefault="00372438">
      <w:r>
        <w:lastRenderedPageBreak/>
        <w:t xml:space="preserve">review notes </w:t>
      </w:r>
      <w:r w:rsidR="005F53BB">
        <w:t>on</w:t>
      </w:r>
      <w:r>
        <w:t xml:space="preserve"> link</w:t>
      </w:r>
    </w:p>
    <w:p w14:paraId="2E13640F" w14:textId="77777777" w:rsidR="005F53BB" w:rsidRDefault="005F53BB"/>
    <w:p w14:paraId="5370BE5C" w14:textId="2743B58D" w:rsidR="006E4405" w:rsidRDefault="006E4405"/>
    <w:p w14:paraId="45007B39" w14:textId="44556153" w:rsidR="006E4405" w:rsidRDefault="006E4405">
      <w:hyperlink r:id="rId9" w:history="1">
        <w:r w:rsidRPr="006B2F4F">
          <w:rPr>
            <w:rStyle w:val="Hyperlink"/>
            <w:noProof/>
          </w:rPr>
          <w:drawing>
            <wp:inline distT="0" distB="0" distL="0" distR="0" wp14:anchorId="6D6A1799" wp14:editId="1A183A07">
              <wp:extent cx="5676900" cy="4927600"/>
              <wp:effectExtent l="0" t="0" r="0" b="0"/>
              <wp:docPr id="6" name="Picture 6" descr="Text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Picture 6" descr="Text&#10;&#10;Description automatically generated"/>
                      <pic:cNvPicPr/>
                    </pic:nvPicPr>
                    <pic:blipFill>
                      <a:blip r:embed="rId1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76900" cy="49276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6B75F8F6" w14:textId="27DCE264" w:rsidR="006E4405" w:rsidRDefault="006E4405"/>
    <w:p w14:paraId="5FE5D4E4" w14:textId="7C3CD21B" w:rsidR="006E4405" w:rsidRDefault="005F53BB">
      <w:hyperlink r:id="rId11" w:history="1">
        <w:r w:rsidRPr="006B2F4F">
          <w:rPr>
            <w:rStyle w:val="Hyperlink"/>
          </w:rPr>
          <w:t>https://storyality.wordpress.com/2012/12/17/storyality-24-on-feature-films-and-roi-return-on-investment/</w:t>
        </w:r>
      </w:hyperlink>
    </w:p>
    <w:p w14:paraId="3E8EA01B" w14:textId="77777777" w:rsidR="005F53BB" w:rsidRDefault="005F53BB"/>
    <w:p w14:paraId="73626B9D" w14:textId="2E76D252" w:rsidR="006E4405" w:rsidRDefault="006E4405"/>
    <w:p w14:paraId="1FCE4929" w14:textId="0BCAA0FD" w:rsidR="008248AC" w:rsidRDefault="006E4405">
      <w:r>
        <w:rPr>
          <w:noProof/>
        </w:rPr>
        <w:lastRenderedPageBreak/>
        <w:drawing>
          <wp:inline distT="0" distB="0" distL="0" distR="0" wp14:anchorId="513AF37D" wp14:editId="617A2662">
            <wp:extent cx="5943600" cy="6494780"/>
            <wp:effectExtent l="0" t="0" r="0" b="0"/>
            <wp:docPr id="8" name="Picture 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bar chart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3600" cy="6494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8EC8C6" w14:textId="3BB93CFB" w:rsidR="00FB1D11" w:rsidRDefault="00FB1D11">
      <w:hyperlink r:id="rId13" w:history="1">
        <w:r w:rsidRPr="006B2F4F">
          <w:rPr>
            <w:rStyle w:val="Hyperlink"/>
          </w:rPr>
          <w:t>https://trace.tennessee.edu/cgi/viewcontent.cgi?article=3282&amp;context=utk_chanhonoproj</w:t>
        </w:r>
      </w:hyperlink>
    </w:p>
    <w:p w14:paraId="78CBB816" w14:textId="5F6DB7EB" w:rsidR="008248AC" w:rsidRDefault="004F1628">
      <w:pPr>
        <w:rPr>
          <w:color w:val="C00000"/>
        </w:rPr>
      </w:pPr>
      <w:r>
        <w:rPr>
          <w:color w:val="C00000"/>
        </w:rPr>
        <w:t>^</w:t>
      </w:r>
      <w:r w:rsidR="008248AC">
        <w:rPr>
          <w:color w:val="C00000"/>
        </w:rPr>
        <w:t xml:space="preserve">What these charts don’t do is break it down by genre. </w:t>
      </w:r>
    </w:p>
    <w:p w14:paraId="3D078A9A" w14:textId="52B800E2" w:rsidR="008248AC" w:rsidRDefault="008248AC">
      <w:pPr>
        <w:rPr>
          <w:color w:val="C00000"/>
        </w:rPr>
      </w:pPr>
      <w:r>
        <w:rPr>
          <w:color w:val="C00000"/>
        </w:rPr>
        <w:t>Could create model that takes each month bar and divides it with colors coordinating to each genre. (fig3)</w:t>
      </w:r>
      <w:r w:rsidR="00C021A9">
        <w:rPr>
          <w:color w:val="C00000"/>
        </w:rPr>
        <w:t xml:space="preserve"> (The months would be configured with the API data.)</w:t>
      </w:r>
    </w:p>
    <w:p w14:paraId="34F68A2C" w14:textId="711F8343" w:rsidR="008248AC" w:rsidRDefault="008248AC">
      <w:pPr>
        <w:rPr>
          <w:color w:val="C00000"/>
        </w:rPr>
      </w:pPr>
    </w:p>
    <w:p w14:paraId="4EA478A1" w14:textId="0F3597E7" w:rsidR="00FB1D11" w:rsidRDefault="004F1628">
      <w:pPr>
        <w:rPr>
          <w:color w:val="C00000"/>
        </w:rPr>
      </w:pPr>
      <w:r>
        <w:rPr>
          <w:color w:val="C00000"/>
        </w:rPr>
        <w:t>^</w:t>
      </w:r>
      <w:r w:rsidR="008248AC">
        <w:rPr>
          <w:color w:val="C00000"/>
        </w:rPr>
        <w:t>Release Month vs Success Percentage (what factors determine “success”?</w:t>
      </w:r>
      <w:r w:rsidR="005F53BB">
        <w:rPr>
          <w:color w:val="C00000"/>
        </w:rPr>
        <w:t xml:space="preserve"> Films over a</w:t>
      </w:r>
      <w:r w:rsidR="008248AC">
        <w:rPr>
          <w:color w:val="C00000"/>
        </w:rPr>
        <w:t xml:space="preserve"> certain ROI percentage?</w:t>
      </w:r>
      <w:r w:rsidR="00FB1D11">
        <w:rPr>
          <w:color w:val="C00000"/>
        </w:rPr>
        <w:t xml:space="preserve"> 373% according to:</w:t>
      </w:r>
    </w:p>
    <w:p w14:paraId="27CD0C86" w14:textId="16B487EA" w:rsidR="008248AC" w:rsidRDefault="00FB1D11">
      <w:pPr>
        <w:rPr>
          <w:color w:val="C00000"/>
        </w:rPr>
      </w:pPr>
      <w:r>
        <w:rPr>
          <w:color w:val="C00000"/>
        </w:rPr>
        <w:t xml:space="preserve"> </w:t>
      </w:r>
      <w:hyperlink r:id="rId14" w:history="1">
        <w:r w:rsidRPr="006B2F4F">
          <w:rPr>
            <w:rStyle w:val="Hyperlink"/>
          </w:rPr>
          <w:t>https://storyality.wordpress.com/2012/12/17/storyality-24-on-feature-films-and-roi-return-on-investment/</w:t>
        </w:r>
      </w:hyperlink>
      <w:r>
        <w:rPr>
          <w:color w:val="C00000"/>
        </w:rPr>
        <w:t xml:space="preserve"> </w:t>
      </w:r>
    </w:p>
    <w:p w14:paraId="50A05070" w14:textId="77777777" w:rsidR="008248AC" w:rsidRPr="008248AC" w:rsidRDefault="008248AC">
      <w:pPr>
        <w:rPr>
          <w:color w:val="C00000"/>
        </w:rPr>
      </w:pPr>
    </w:p>
    <w:p w14:paraId="0229CF18" w14:textId="77777777" w:rsidR="00343150" w:rsidRDefault="006E4405">
      <w:r>
        <w:rPr>
          <w:noProof/>
        </w:rPr>
        <w:drawing>
          <wp:inline distT="0" distB="0" distL="0" distR="0" wp14:anchorId="386DBEDF" wp14:editId="5AE7FB69">
            <wp:extent cx="6355062" cy="1696720"/>
            <wp:effectExtent l="0" t="0" r="0" b="5080"/>
            <wp:docPr id="7" name="Picture 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bar char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4797" cy="1699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F5AF9" w14:textId="44A17C49" w:rsidR="006E4405" w:rsidRDefault="00F33983">
      <w:r>
        <w:rPr>
          <w:noProof/>
        </w:rPr>
        <w:drawing>
          <wp:inline distT="0" distB="0" distL="0" distR="0" wp14:anchorId="5CDDF276" wp14:editId="57D74016">
            <wp:extent cx="3391673" cy="4122549"/>
            <wp:effectExtent l="0" t="0" r="0" b="5080"/>
            <wp:docPr id="12" name="Picture 1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bar char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538" cy="41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15538" w14:textId="3A5F2D45" w:rsidR="00F33983" w:rsidRPr="00EE50B3" w:rsidRDefault="00F33983">
      <w:pPr>
        <w:rPr>
          <w:color w:val="C00000"/>
        </w:rPr>
      </w:pPr>
    </w:p>
    <w:p w14:paraId="70588781" w14:textId="1611311E" w:rsidR="00F33983" w:rsidRPr="00EE50B3" w:rsidRDefault="004F1628">
      <w:pPr>
        <w:rPr>
          <w:color w:val="C00000"/>
        </w:rPr>
      </w:pPr>
      <w:r>
        <w:rPr>
          <w:color w:val="C00000"/>
        </w:rPr>
        <w:t>^</w:t>
      </w:r>
      <w:r w:rsidR="00F33983" w:rsidRPr="00EE50B3">
        <w:rPr>
          <w:color w:val="C00000"/>
        </w:rPr>
        <w:t>This “Percent Successful” is likely based on a certain pa</w:t>
      </w:r>
      <w:r w:rsidR="00EE50B3" w:rsidRPr="00EE50B3">
        <w:rPr>
          <w:color w:val="C00000"/>
        </w:rPr>
        <w:t>ram meeting an ROI requirement</w:t>
      </w:r>
      <w:r w:rsidR="00343150">
        <w:rPr>
          <w:color w:val="C00000"/>
        </w:rPr>
        <w:t>, grouped by MPAA rating</w:t>
      </w:r>
      <w:r w:rsidR="00C021A9">
        <w:rPr>
          <w:color w:val="C00000"/>
        </w:rPr>
        <w:t xml:space="preserve"> (csv)</w:t>
      </w:r>
    </w:p>
    <w:p w14:paraId="08D44468" w14:textId="64CFC38C" w:rsidR="006E4405" w:rsidRDefault="006E4405"/>
    <w:p w14:paraId="118DB7C4" w14:textId="18A6DE31" w:rsidR="006E4405" w:rsidRDefault="006E4405">
      <w:hyperlink r:id="rId17" w:history="1">
        <w:r w:rsidRPr="006B2F4F">
          <w:rPr>
            <w:rStyle w:val="Hyperlink"/>
          </w:rPr>
          <w:t>https://trace.tennessee.edu/cgi/</w:t>
        </w:r>
        <w:r w:rsidRPr="006B2F4F">
          <w:rPr>
            <w:rStyle w:val="Hyperlink"/>
          </w:rPr>
          <w:t>v</w:t>
        </w:r>
        <w:r w:rsidRPr="006B2F4F">
          <w:rPr>
            <w:rStyle w:val="Hyperlink"/>
          </w:rPr>
          <w:t>iewcontent.cgi?article=</w:t>
        </w:r>
        <w:r w:rsidRPr="006B2F4F">
          <w:rPr>
            <w:rStyle w:val="Hyperlink"/>
          </w:rPr>
          <w:t>3</w:t>
        </w:r>
        <w:r w:rsidRPr="006B2F4F">
          <w:rPr>
            <w:rStyle w:val="Hyperlink"/>
          </w:rPr>
          <w:t>282&amp;context=utk_chanhonoproj</w:t>
        </w:r>
      </w:hyperlink>
    </w:p>
    <w:p w14:paraId="569571A8" w14:textId="54A6AEA7" w:rsidR="006E4405" w:rsidRDefault="006E4405"/>
    <w:p w14:paraId="1987327F" w14:textId="72A8EAA1" w:rsidR="006E4405" w:rsidRDefault="006E4405"/>
    <w:p w14:paraId="553E210B" w14:textId="574E2205" w:rsidR="006E4405" w:rsidRDefault="006E4405">
      <w:r>
        <w:rPr>
          <w:noProof/>
        </w:rPr>
        <w:lastRenderedPageBreak/>
        <w:drawing>
          <wp:inline distT="0" distB="0" distL="0" distR="0" wp14:anchorId="3C8134AA" wp14:editId="5446E917">
            <wp:extent cx="4611669" cy="3161654"/>
            <wp:effectExtent l="0" t="0" r="0" b="1270"/>
            <wp:docPr id="9" name="Picture 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scatter char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638" cy="317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C0590" w14:textId="2C960838" w:rsidR="00EE50B3" w:rsidRPr="00C021A9" w:rsidRDefault="004F1628">
      <w:pPr>
        <w:rPr>
          <w:color w:val="C00000"/>
        </w:rPr>
      </w:pPr>
      <w:r>
        <w:rPr>
          <w:color w:val="C00000"/>
        </w:rPr>
        <w:t>^</w:t>
      </w:r>
      <w:r w:rsidR="00EE50B3" w:rsidRPr="00C021A9">
        <w:rPr>
          <w:color w:val="C00000"/>
        </w:rPr>
        <w:t xml:space="preserve">This one is </w:t>
      </w:r>
      <w:r w:rsidR="00343150" w:rsidRPr="00C021A9">
        <w:rPr>
          <w:color w:val="C00000"/>
        </w:rPr>
        <w:t>t</w:t>
      </w:r>
      <w:r w:rsidR="00EE50B3" w:rsidRPr="00C021A9">
        <w:rPr>
          <w:color w:val="C00000"/>
        </w:rPr>
        <w:t>aking in</w:t>
      </w:r>
      <w:r w:rsidR="00343150" w:rsidRPr="00C021A9">
        <w:rPr>
          <w:color w:val="C00000"/>
        </w:rPr>
        <w:t xml:space="preserve"> the</w:t>
      </w:r>
      <w:r w:rsidR="00EE50B3" w:rsidRPr="00C021A9">
        <w:rPr>
          <w:color w:val="C00000"/>
        </w:rPr>
        <w:t xml:space="preserve"> budget column </w:t>
      </w:r>
      <w:r w:rsidR="00C021A9" w:rsidRPr="00C021A9">
        <w:rPr>
          <w:color w:val="C00000"/>
        </w:rPr>
        <w:t>in correlation</w:t>
      </w:r>
      <w:r w:rsidR="00EE50B3" w:rsidRPr="00C021A9">
        <w:rPr>
          <w:color w:val="C00000"/>
        </w:rPr>
        <w:t xml:space="preserve"> with Total Box Office</w:t>
      </w:r>
      <w:r w:rsidR="00343150" w:rsidRPr="00C021A9">
        <w:rPr>
          <w:color w:val="C00000"/>
        </w:rPr>
        <w:t xml:space="preserve"> for all films</w:t>
      </w:r>
      <w:r w:rsidR="00C021A9" w:rsidRPr="00C021A9">
        <w:rPr>
          <w:color w:val="C00000"/>
        </w:rPr>
        <w:t xml:space="preserve"> (csv)</w:t>
      </w:r>
    </w:p>
    <w:p w14:paraId="65556833" w14:textId="77777777" w:rsidR="00EE50B3" w:rsidRPr="00EE50B3" w:rsidRDefault="00EE50B3">
      <w:pPr>
        <w:rPr>
          <w:color w:val="C00000"/>
        </w:rPr>
      </w:pPr>
    </w:p>
    <w:p w14:paraId="38363A1F" w14:textId="35037554" w:rsidR="006E4405" w:rsidRDefault="006E4405"/>
    <w:p w14:paraId="60B8F95F" w14:textId="644B7E48" w:rsidR="006E4405" w:rsidRDefault="006E4405">
      <w:r>
        <w:rPr>
          <w:noProof/>
        </w:rPr>
        <w:drawing>
          <wp:inline distT="0" distB="0" distL="0" distR="0" wp14:anchorId="236A313E" wp14:editId="4CEABC6D">
            <wp:extent cx="5079309" cy="3239145"/>
            <wp:effectExtent l="0" t="0" r="1270" b="0"/>
            <wp:docPr id="10" name="Picture 10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766" cy="3246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88472" w14:textId="12C6084A" w:rsidR="006E4405" w:rsidRPr="00C021A9" w:rsidRDefault="004F1628">
      <w:pPr>
        <w:rPr>
          <w:color w:val="C00000"/>
        </w:rPr>
      </w:pPr>
      <w:r>
        <w:rPr>
          <w:color w:val="C00000"/>
        </w:rPr>
        <w:t>^</w:t>
      </w:r>
      <w:r w:rsidR="00EE50B3" w:rsidRPr="00C021A9">
        <w:rPr>
          <w:color w:val="C00000"/>
        </w:rPr>
        <w:t>Revenue totals from each film within a genre</w:t>
      </w:r>
      <w:r w:rsidR="00C021A9" w:rsidRPr="00C021A9">
        <w:rPr>
          <w:color w:val="C00000"/>
        </w:rPr>
        <w:t xml:space="preserve"> (csv)</w:t>
      </w:r>
    </w:p>
    <w:p w14:paraId="4E4E6FD6" w14:textId="34383E09" w:rsidR="006E4405" w:rsidRDefault="006E4405">
      <w:r>
        <w:rPr>
          <w:noProof/>
        </w:rPr>
        <w:lastRenderedPageBreak/>
        <w:drawing>
          <wp:inline distT="0" distB="0" distL="0" distR="0" wp14:anchorId="269B2CB9" wp14:editId="72AD3D87">
            <wp:extent cx="5098942" cy="3539298"/>
            <wp:effectExtent l="0" t="0" r="0" b="4445"/>
            <wp:docPr id="11" name="Picture 1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box and whisker char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982" cy="354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0A613" w14:textId="77777777" w:rsidR="00EE50B3" w:rsidRDefault="00EE50B3"/>
    <w:p w14:paraId="570441B3" w14:textId="5288CF39" w:rsidR="006E4405" w:rsidRDefault="006E4405"/>
    <w:p w14:paraId="65829273" w14:textId="14A0AE77" w:rsidR="006E4405" w:rsidRDefault="006E4405">
      <w:hyperlink r:id="rId21" w:history="1">
        <w:r w:rsidRPr="006B2F4F">
          <w:rPr>
            <w:rStyle w:val="Hyperlink"/>
          </w:rPr>
          <w:t>https://rstudio-</w:t>
        </w:r>
        <w:r w:rsidRPr="006B2F4F">
          <w:rPr>
            <w:rStyle w:val="Hyperlink"/>
          </w:rPr>
          <w:t>p</w:t>
        </w:r>
        <w:r w:rsidRPr="006B2F4F">
          <w:rPr>
            <w:rStyle w:val="Hyperlink"/>
          </w:rPr>
          <w:t>ubs-static.s3.amazonaws.com/369891_b123051c3cb64da5a6d22a8d0b6e0d84.html</w:t>
        </w:r>
      </w:hyperlink>
    </w:p>
    <w:p w14:paraId="108B4C0E" w14:textId="7351B8EF" w:rsidR="006E4405" w:rsidRDefault="006E4405"/>
    <w:p w14:paraId="2130A163" w14:textId="77D1676B" w:rsidR="006E4405" w:rsidRPr="00343150" w:rsidRDefault="006E4405">
      <w:pPr>
        <w:rPr>
          <w:sz w:val="28"/>
          <w:szCs w:val="28"/>
        </w:rPr>
      </w:pPr>
    </w:p>
    <w:p w14:paraId="377959A0" w14:textId="5238BE59" w:rsidR="00343150" w:rsidRPr="00C021A9" w:rsidRDefault="004F1628">
      <w:pPr>
        <w:rPr>
          <w:color w:val="C00000"/>
        </w:rPr>
      </w:pPr>
      <w:r>
        <w:rPr>
          <w:color w:val="C00000"/>
        </w:rPr>
        <w:t>^</w:t>
      </w:r>
      <w:r w:rsidR="00343150" w:rsidRPr="00C021A9">
        <w:rPr>
          <w:color w:val="C00000"/>
        </w:rPr>
        <w:t xml:space="preserve">This I was thinking about using for the critic ratings: making a comparison model of rating to ROI for IMDb rating, </w:t>
      </w:r>
      <w:proofErr w:type="spellStart"/>
      <w:r w:rsidR="00343150" w:rsidRPr="00C021A9">
        <w:rPr>
          <w:color w:val="C00000"/>
        </w:rPr>
        <w:t>MetaCritic</w:t>
      </w:r>
      <w:proofErr w:type="spellEnd"/>
      <w:r w:rsidR="00343150" w:rsidRPr="00C021A9">
        <w:rPr>
          <w:color w:val="C00000"/>
        </w:rPr>
        <w:t xml:space="preserve">, and RT, and determining which critic rating compares best overall to ROI.  </w:t>
      </w:r>
      <w:r w:rsidR="00C021A9" w:rsidRPr="00C021A9">
        <w:rPr>
          <w:color w:val="C00000"/>
        </w:rPr>
        <w:t>(API data)</w:t>
      </w:r>
    </w:p>
    <w:p w14:paraId="50585944" w14:textId="6865581F" w:rsidR="002F3CA6" w:rsidRDefault="002F3CA6">
      <w:pPr>
        <w:rPr>
          <w:color w:val="C00000"/>
        </w:rPr>
      </w:pPr>
    </w:p>
    <w:p w14:paraId="12F295F9" w14:textId="77777777" w:rsidR="002F3CA6" w:rsidRPr="006E4405" w:rsidRDefault="002F3CA6">
      <w:pPr>
        <w:rPr>
          <w:color w:val="C00000"/>
        </w:rPr>
      </w:pPr>
    </w:p>
    <w:sectPr w:rsidR="002F3CA6" w:rsidRPr="006E44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438"/>
    <w:rsid w:val="002F3CA6"/>
    <w:rsid w:val="00343150"/>
    <w:rsid w:val="00372438"/>
    <w:rsid w:val="003E5BB2"/>
    <w:rsid w:val="004F1628"/>
    <w:rsid w:val="005F53BB"/>
    <w:rsid w:val="006E4405"/>
    <w:rsid w:val="007566E6"/>
    <w:rsid w:val="008248AC"/>
    <w:rsid w:val="008660AD"/>
    <w:rsid w:val="009D7761"/>
    <w:rsid w:val="00C021A9"/>
    <w:rsid w:val="00E029F3"/>
    <w:rsid w:val="00EE50B3"/>
    <w:rsid w:val="00F33983"/>
    <w:rsid w:val="00FB1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DAB585A"/>
  <w15:chartTrackingRefBased/>
  <w15:docId w15:val="{8A25A6B2-0079-A946-9A7B-E202F52A8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7243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243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248A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ephenfollows.com/is-a-movies-box-office-gross-connected-to-its-budget/" TargetMode="External"/><Relationship Id="rId13" Type="http://schemas.openxmlformats.org/officeDocument/2006/relationships/hyperlink" Target="https://trace.tennessee.edu/cgi/viewcontent.cgi?article=3282&amp;context=utk_chanhonoproj" TargetMode="External"/><Relationship Id="rId18" Type="http://schemas.openxmlformats.org/officeDocument/2006/relationships/image" Target="media/image9.png"/><Relationship Id="rId3" Type="http://schemas.openxmlformats.org/officeDocument/2006/relationships/webSettings" Target="webSettings.xml"/><Relationship Id="rId21" Type="http://schemas.openxmlformats.org/officeDocument/2006/relationships/hyperlink" Target="https://rstudio-pubs-static.s3.amazonaws.com/369891_b123051c3cb64da5a6d22a8d0b6e0d84.html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6.png"/><Relationship Id="rId17" Type="http://schemas.openxmlformats.org/officeDocument/2006/relationships/hyperlink" Target="https://trace.tennessee.edu/cgi/viewcontent.cgi?article=3282&amp;context=utk_chanhonoproj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storyality.wordpress.com/2012/12/17/storyality-24-on-feature-films-and-roi-return-on-investment/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4" Type="http://schemas.openxmlformats.org/officeDocument/2006/relationships/image" Target="media/image1.png"/><Relationship Id="rId9" Type="http://schemas.openxmlformats.org/officeDocument/2006/relationships/hyperlink" Target="https://storyality.wordpress.com/2012/12/17/storyality-24-on-feature-films-and-roi-return-on-investment/#" TargetMode="External"/><Relationship Id="rId14" Type="http://schemas.openxmlformats.org/officeDocument/2006/relationships/hyperlink" Target="https://storyality.wordpress.com/2012/12/17/storyality-24-on-feature-films-and-roi-return-on-investment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7</Pages>
  <Words>196</Words>
  <Characters>2478</Characters>
  <Application>Microsoft Office Word</Application>
  <DocSecurity>0</DocSecurity>
  <Lines>225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Ciara Spencer</dc:creator>
  <cp:keywords/>
  <dc:description/>
  <cp:lastModifiedBy>Ciara Spencer</cp:lastModifiedBy>
  <cp:revision>4</cp:revision>
  <dcterms:created xsi:type="dcterms:W3CDTF">2020-12-30T01:03:00Z</dcterms:created>
  <dcterms:modified xsi:type="dcterms:W3CDTF">2020-12-30T15:01:00Z</dcterms:modified>
</cp:coreProperties>
</file>