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1AFA5" w14:textId="5A1F556C" w:rsidR="00972A43" w:rsidRDefault="00906D96"/>
    <w:p w14:paraId="09AC1536" w14:textId="29B675D6" w:rsidR="00952D94" w:rsidRDefault="00952D94"/>
    <w:p w14:paraId="57D35594" w14:textId="5D30B022" w:rsidR="00952D94" w:rsidRDefault="00952D94">
      <w:r>
        <w:t xml:space="preserve">Finds correlation with depression and suicide rates following the 2008 financial crisis, comparing unemployment rates, google trends. </w:t>
      </w:r>
    </w:p>
    <w:p w14:paraId="7F64A0F8" w14:textId="5D7733DA" w:rsidR="004A1016" w:rsidRDefault="00952D94">
      <w:r>
        <w:t>Correlation of recession rates</w:t>
      </w:r>
      <w:r w:rsidR="00C0655B">
        <w:t xml:space="preserve"> (almost every ten years) and depression rates. </w:t>
      </w:r>
      <w:r w:rsidR="004A1016">
        <w:t>/ Health Effects of Economic Crisis</w:t>
      </w:r>
    </w:p>
    <w:p w14:paraId="65E20D5B" w14:textId="009B521F" w:rsidR="00C0655B" w:rsidRDefault="00C0655B">
      <w:r>
        <w:rPr>
          <w:noProof/>
        </w:rPr>
        <w:drawing>
          <wp:inline distT="0" distB="0" distL="0" distR="0" wp14:anchorId="47F9CDBA" wp14:editId="7AC71117">
            <wp:extent cx="5295900" cy="2439169"/>
            <wp:effectExtent l="0" t="0" r="0" b="0"/>
            <wp:docPr id="4" name="Picture 4"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335181" cy="2457261"/>
                    </a:xfrm>
                    <a:prstGeom prst="rect">
                      <a:avLst/>
                    </a:prstGeom>
                  </pic:spPr>
                </pic:pic>
              </a:graphicData>
            </a:graphic>
          </wp:inline>
        </w:drawing>
      </w:r>
    </w:p>
    <w:p w14:paraId="0F2D475A" w14:textId="57461204" w:rsidR="00C0655B" w:rsidRPr="00C0655B" w:rsidRDefault="00C0655B" w:rsidP="00C0655B">
      <w:pPr>
        <w:rPr>
          <w:rFonts w:ascii="Arial" w:eastAsia="Times New Roman" w:hAnsi="Arial" w:cs="Arial"/>
          <w:b/>
          <w:bCs/>
          <w:color w:val="202122"/>
          <w:sz w:val="21"/>
          <w:szCs w:val="21"/>
          <w:shd w:val="clear" w:color="auto" w:fill="FFFFFF"/>
        </w:rPr>
      </w:pPr>
      <w:r w:rsidRPr="00C0655B">
        <w:rPr>
          <w:rFonts w:ascii="Arial" w:eastAsia="Times New Roman" w:hAnsi="Arial" w:cs="Arial"/>
          <w:b/>
          <w:bCs/>
          <w:color w:val="202122"/>
          <w:sz w:val="21"/>
          <w:szCs w:val="21"/>
          <w:shd w:val="clear" w:color="auto" w:fill="FFFFFF"/>
        </w:rPr>
        <w:t>Unemployment after 2008 financial crisis</w:t>
      </w:r>
    </w:p>
    <w:p w14:paraId="23007324" w14:textId="33A9ABB6" w:rsidR="00C0655B" w:rsidRPr="00C0655B" w:rsidRDefault="00C0655B" w:rsidP="00C0655B">
      <w:pPr>
        <w:rPr>
          <w:rFonts w:ascii="Times New Roman" w:eastAsia="Times New Roman" w:hAnsi="Times New Roman" w:cs="Times New Roman"/>
        </w:rPr>
      </w:pPr>
      <w:r w:rsidRPr="00C0655B">
        <w:rPr>
          <w:rFonts w:ascii="Arial" w:eastAsia="Times New Roman" w:hAnsi="Arial" w:cs="Arial"/>
          <w:color w:val="202122"/>
          <w:sz w:val="21"/>
          <w:szCs w:val="21"/>
          <w:shd w:val="clear" w:color="auto" w:fill="FFFFFF"/>
        </w:rPr>
        <w:t>In December 2007, the </w:t>
      </w:r>
      <w:hyperlink r:id="rId5" w:tooltip="List of U.S. states by unemployment rate" w:history="1">
        <w:r w:rsidRPr="00C0655B">
          <w:rPr>
            <w:rFonts w:ascii="Arial" w:eastAsia="Times New Roman" w:hAnsi="Arial" w:cs="Arial"/>
            <w:color w:val="0B0080"/>
            <w:sz w:val="21"/>
            <w:szCs w:val="21"/>
            <w:u w:val="single"/>
            <w:shd w:val="clear" w:color="auto" w:fill="FFFFFF"/>
          </w:rPr>
          <w:t>U.S. unemployment rate</w:t>
        </w:r>
      </w:hyperlink>
      <w:r w:rsidRPr="00C0655B">
        <w:rPr>
          <w:rFonts w:ascii="Arial" w:eastAsia="Times New Roman" w:hAnsi="Arial" w:cs="Arial"/>
          <w:color w:val="202122"/>
          <w:sz w:val="21"/>
          <w:szCs w:val="21"/>
          <w:shd w:val="clear" w:color="auto" w:fill="FFFFFF"/>
        </w:rPr>
        <w:t> was 4.9%.</w:t>
      </w:r>
      <w:hyperlink r:id="rId6" w:anchor="cite_note-19" w:history="1">
        <w:r w:rsidRPr="00C0655B">
          <w:rPr>
            <w:rFonts w:ascii="Arial" w:eastAsia="Times New Roman" w:hAnsi="Arial" w:cs="Arial"/>
            <w:color w:val="0B0080"/>
            <w:sz w:val="17"/>
            <w:szCs w:val="17"/>
            <w:u w:val="single"/>
            <w:shd w:val="clear" w:color="auto" w:fill="FFFFFF"/>
            <w:vertAlign w:val="superscript"/>
          </w:rPr>
          <w:t>[19]</w:t>
        </w:r>
      </w:hyperlink>
      <w:r w:rsidRPr="00C0655B">
        <w:rPr>
          <w:rFonts w:ascii="Arial" w:eastAsia="Times New Roman" w:hAnsi="Arial" w:cs="Arial"/>
          <w:color w:val="202122"/>
          <w:sz w:val="21"/>
          <w:szCs w:val="21"/>
          <w:shd w:val="clear" w:color="auto" w:fill="FFFFFF"/>
        </w:rPr>
        <w:t> By October 2009, the unemployment rate had risen to 10.1%.</w:t>
      </w:r>
      <w:hyperlink r:id="rId7" w:anchor="cite_note-20" w:history="1">
        <w:r w:rsidRPr="00C0655B">
          <w:rPr>
            <w:rFonts w:ascii="Arial" w:eastAsia="Times New Roman" w:hAnsi="Arial" w:cs="Arial"/>
            <w:color w:val="0B0080"/>
            <w:sz w:val="17"/>
            <w:szCs w:val="17"/>
            <w:u w:val="single"/>
            <w:shd w:val="clear" w:color="auto" w:fill="FFFFFF"/>
            <w:vertAlign w:val="superscript"/>
          </w:rPr>
          <w:t>[20]</w:t>
        </w:r>
      </w:hyperlink>
      <w:r w:rsidRPr="00C0655B">
        <w:rPr>
          <w:rFonts w:ascii="Arial" w:eastAsia="Times New Roman" w:hAnsi="Arial" w:cs="Arial"/>
          <w:color w:val="202122"/>
          <w:sz w:val="21"/>
          <w:szCs w:val="21"/>
          <w:shd w:val="clear" w:color="auto" w:fill="FFFFFF"/>
        </w:rPr>
        <w:t> A broader measure of unemployment (taking into account marginally attached workers, those employed part-time for economic reasons, and some (but not all) </w:t>
      </w:r>
      <w:hyperlink r:id="rId8" w:tooltip="Discouraged worker" w:history="1">
        <w:r w:rsidRPr="00C0655B">
          <w:rPr>
            <w:rFonts w:ascii="Arial" w:eastAsia="Times New Roman" w:hAnsi="Arial" w:cs="Arial"/>
            <w:color w:val="0B0080"/>
            <w:sz w:val="21"/>
            <w:szCs w:val="21"/>
            <w:u w:val="single"/>
            <w:shd w:val="clear" w:color="auto" w:fill="FFFFFF"/>
          </w:rPr>
          <w:t>discouraged workers</w:t>
        </w:r>
      </w:hyperlink>
      <w:r w:rsidRPr="00C0655B">
        <w:rPr>
          <w:rFonts w:ascii="Arial" w:eastAsia="Times New Roman" w:hAnsi="Arial" w:cs="Arial"/>
          <w:color w:val="202122"/>
          <w:sz w:val="21"/>
          <w:szCs w:val="21"/>
          <w:shd w:val="clear" w:color="auto" w:fill="FFFFFF"/>
        </w:rPr>
        <w:t>) was 16.3%.</w:t>
      </w:r>
      <w:hyperlink r:id="rId9" w:anchor="cite_note-21" w:history="1">
        <w:r w:rsidRPr="00C0655B">
          <w:rPr>
            <w:rFonts w:ascii="Arial" w:eastAsia="Times New Roman" w:hAnsi="Arial" w:cs="Arial"/>
            <w:color w:val="0B0080"/>
            <w:sz w:val="17"/>
            <w:szCs w:val="17"/>
            <w:u w:val="single"/>
            <w:shd w:val="clear" w:color="auto" w:fill="FFFFFF"/>
            <w:vertAlign w:val="superscript"/>
          </w:rPr>
          <w:t>[21]</w:t>
        </w:r>
      </w:hyperlink>
      <w:r w:rsidRPr="00C0655B">
        <w:rPr>
          <w:rFonts w:ascii="Arial" w:eastAsia="Times New Roman" w:hAnsi="Arial" w:cs="Arial"/>
          <w:color w:val="202122"/>
          <w:sz w:val="21"/>
          <w:szCs w:val="21"/>
          <w:shd w:val="clear" w:color="auto" w:fill="FFFFFF"/>
        </w:rPr>
        <w:t> In July 2009, fewer jobs were lost than expected, dipping the unemployment rate from 9.5% to 9.4%. Even fewer jobs were lost in August, 216,000, recorded as the lowest number of jobs since September 2008, but the unemployment rate rose to 9.7%. In October 2009, news reports announced that some employers who cut jobs due to the recession are beginning to hire them back. More recently, economists announced in January 2010 that economic growth in the U.S. resumed in the fourth quarter of 2009,</w:t>
      </w:r>
      <w:hyperlink r:id="rId10" w:anchor="cite_note-22" w:history="1">
        <w:r w:rsidRPr="00C0655B">
          <w:rPr>
            <w:rFonts w:ascii="Arial" w:eastAsia="Times New Roman" w:hAnsi="Arial" w:cs="Arial"/>
            <w:color w:val="0B0080"/>
            <w:sz w:val="17"/>
            <w:szCs w:val="17"/>
            <w:u w:val="single"/>
            <w:shd w:val="clear" w:color="auto" w:fill="FFFFFF"/>
            <w:vertAlign w:val="superscript"/>
          </w:rPr>
          <w:t>[22]</w:t>
        </w:r>
      </w:hyperlink>
      <w:r w:rsidRPr="00C0655B">
        <w:rPr>
          <w:rFonts w:ascii="Arial" w:eastAsia="Times New Roman" w:hAnsi="Arial" w:cs="Arial"/>
          <w:color w:val="202122"/>
          <w:sz w:val="21"/>
          <w:szCs w:val="21"/>
          <w:shd w:val="clear" w:color="auto" w:fill="FFFFFF"/>
        </w:rPr>
        <w:t> and some have predicted that limited job growth will begin in the spring of 2010.</w:t>
      </w:r>
      <w:hyperlink r:id="rId11" w:anchor="cite_note-23" w:history="1">
        <w:r w:rsidRPr="00C0655B">
          <w:rPr>
            <w:rFonts w:ascii="Arial" w:eastAsia="Times New Roman" w:hAnsi="Arial" w:cs="Arial"/>
            <w:color w:val="0B0080"/>
            <w:sz w:val="17"/>
            <w:szCs w:val="17"/>
            <w:u w:val="single"/>
            <w:shd w:val="clear" w:color="auto" w:fill="FFFFFF"/>
            <w:vertAlign w:val="superscript"/>
          </w:rPr>
          <w:t>[23]</w:t>
        </w:r>
      </w:hyperlink>
    </w:p>
    <w:p w14:paraId="7C2B1219" w14:textId="6B13FF2E" w:rsidR="00C0655B" w:rsidRDefault="00C0655B">
      <w:r>
        <w:rPr>
          <w:noProof/>
        </w:rPr>
        <w:drawing>
          <wp:inline distT="0" distB="0" distL="0" distR="0" wp14:anchorId="3B6C884A" wp14:editId="28C47623">
            <wp:extent cx="3029206" cy="2832100"/>
            <wp:effectExtent l="0" t="0" r="635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29206" cy="2832100"/>
                    </a:xfrm>
                    <a:prstGeom prst="rect">
                      <a:avLst/>
                    </a:prstGeom>
                  </pic:spPr>
                </pic:pic>
              </a:graphicData>
            </a:graphic>
          </wp:inline>
        </w:drawing>
      </w:r>
    </w:p>
    <w:p w14:paraId="79317900" w14:textId="4FE9B56F" w:rsidR="00463FAC" w:rsidRDefault="00463FAC">
      <w:r w:rsidRPr="00463FAC">
        <w:lastRenderedPageBreak/>
        <w:t>https://www.bls.gov/spotlight/2012/recession/</w:t>
      </w:r>
    </w:p>
    <w:p w14:paraId="41A7ECAB" w14:textId="76B77334" w:rsidR="00C0655B" w:rsidRPr="00C0655B" w:rsidRDefault="00C0655B">
      <w:pPr>
        <w:rPr>
          <w:b/>
          <w:bCs/>
        </w:rPr>
      </w:pPr>
      <w:r w:rsidRPr="00C0655B">
        <w:rPr>
          <w:b/>
          <w:bCs/>
        </w:rPr>
        <w:t>Suicide rates after 2008 financial crisis</w:t>
      </w:r>
    </w:p>
    <w:p w14:paraId="1AEA9836" w14:textId="1AFDD457" w:rsidR="00C0655B" w:rsidRDefault="00C0655B" w:rsidP="00C0655B">
      <w:pPr>
        <w:shd w:val="clear" w:color="auto" w:fill="FFFFFF"/>
        <w:spacing w:before="120" w:after="120"/>
        <w:rPr>
          <w:rFonts w:ascii="Arial" w:eastAsia="Times New Roman" w:hAnsi="Arial" w:cs="Arial"/>
          <w:color w:val="202122"/>
          <w:sz w:val="17"/>
          <w:szCs w:val="17"/>
          <w:vertAlign w:val="superscript"/>
        </w:rPr>
      </w:pPr>
      <w:r w:rsidRPr="00C0655B">
        <w:rPr>
          <w:rFonts w:ascii="Arial" w:eastAsia="Times New Roman" w:hAnsi="Arial" w:cs="Arial"/>
          <w:color w:val="202122"/>
          <w:sz w:val="21"/>
          <w:szCs w:val="21"/>
        </w:rPr>
        <w:t>Although it has been argued that recessions can benefit health, </w:t>
      </w:r>
      <w:hyperlink r:id="rId13" w:anchor="cite_note-27" w:history="1">
        <w:r w:rsidRPr="00C0655B">
          <w:rPr>
            <w:rFonts w:ascii="Arial" w:eastAsia="Times New Roman" w:hAnsi="Arial" w:cs="Arial"/>
            <w:color w:val="0B0080"/>
            <w:sz w:val="17"/>
            <w:szCs w:val="17"/>
            <w:u w:val="single"/>
            <w:vertAlign w:val="superscript"/>
          </w:rPr>
          <w:t>[27]</w:t>
        </w:r>
      </w:hyperlink>
      <w:r w:rsidRPr="00C0655B">
        <w:rPr>
          <w:rFonts w:ascii="Arial" w:eastAsia="Times New Roman" w:hAnsi="Arial" w:cs="Arial"/>
          <w:color w:val="202122"/>
          <w:sz w:val="21"/>
          <w:szCs w:val="21"/>
        </w:rPr>
        <w:t> for example through reductions in road traffic accidents when car use reduces due to unemployment, there is a lot of evidence that the Great Recession did widespread damage to health. According to a study of 54 countries, there has been an increase in suicide deaths as a result of the recession. The study cites that there were an estimated 5,000 additional deaths resulting from suicide in the year 2009 alone.</w:t>
      </w:r>
      <w:hyperlink r:id="rId14" w:anchor="cite_note-28" w:history="1">
        <w:r w:rsidRPr="00C0655B">
          <w:rPr>
            <w:rFonts w:ascii="Arial" w:eastAsia="Times New Roman" w:hAnsi="Arial" w:cs="Arial"/>
            <w:color w:val="0B0080"/>
            <w:sz w:val="17"/>
            <w:szCs w:val="17"/>
            <w:u w:val="single"/>
            <w:vertAlign w:val="superscript"/>
          </w:rPr>
          <w:t>[28]</w:t>
        </w:r>
      </w:hyperlink>
      <w:r w:rsidRPr="00C0655B">
        <w:rPr>
          <w:rFonts w:ascii="Arial" w:eastAsia="Times New Roman" w:hAnsi="Arial" w:cs="Arial"/>
          <w:color w:val="202122"/>
          <w:sz w:val="21"/>
          <w:szCs w:val="21"/>
        </w:rPr>
        <w:t> In Iceland rates of low birth weight were found to increase after the start of the recession in 2008, although no differences in preterm birth were found.</w:t>
      </w:r>
      <w:hyperlink r:id="rId15" w:anchor="cite_note-29" w:history="1">
        <w:r w:rsidRPr="00C0655B">
          <w:rPr>
            <w:rFonts w:ascii="Arial" w:eastAsia="Times New Roman" w:hAnsi="Arial" w:cs="Arial"/>
            <w:color w:val="0B0080"/>
            <w:sz w:val="17"/>
            <w:szCs w:val="17"/>
            <w:u w:val="single"/>
            <w:vertAlign w:val="superscript"/>
          </w:rPr>
          <w:t>[29]</w:t>
        </w:r>
      </w:hyperlink>
      <w:r w:rsidRPr="00C0655B">
        <w:rPr>
          <w:rFonts w:ascii="Arial" w:eastAsia="Times New Roman" w:hAnsi="Arial" w:cs="Arial"/>
          <w:color w:val="202122"/>
          <w:sz w:val="21"/>
          <w:szCs w:val="21"/>
        </w:rPr>
        <w:t> In England, exposure to the Great Recession during pregnancy was associated with financial hardship, and both of these were associated with increased odds of continuing to smoke during pregnancy.</w:t>
      </w:r>
      <w:hyperlink r:id="rId16" w:anchor="cite_note-30" w:history="1">
        <w:r w:rsidRPr="00C0655B">
          <w:rPr>
            <w:rFonts w:ascii="Arial" w:eastAsia="Times New Roman" w:hAnsi="Arial" w:cs="Arial"/>
            <w:color w:val="0B0080"/>
            <w:sz w:val="17"/>
            <w:szCs w:val="17"/>
            <w:u w:val="single"/>
            <w:vertAlign w:val="superscript"/>
          </w:rPr>
          <w:t>[30]</w:t>
        </w:r>
      </w:hyperlink>
    </w:p>
    <w:p w14:paraId="16C7C5BB" w14:textId="7A052576" w:rsidR="00C0655B" w:rsidRDefault="00C0655B" w:rsidP="00C0655B">
      <w:pPr>
        <w:shd w:val="clear" w:color="auto" w:fill="FFFFFF"/>
        <w:spacing w:before="120" w:after="120"/>
        <w:rPr>
          <w:rFonts w:ascii="Arial" w:eastAsia="Times New Roman" w:hAnsi="Arial" w:cs="Arial"/>
          <w:color w:val="202122"/>
          <w:sz w:val="17"/>
          <w:szCs w:val="17"/>
          <w:vertAlign w:val="superscript"/>
        </w:rPr>
      </w:pPr>
      <w:r>
        <w:rPr>
          <w:noProof/>
        </w:rPr>
        <w:drawing>
          <wp:inline distT="0" distB="0" distL="0" distR="0" wp14:anchorId="327B13EF" wp14:editId="36B8793D">
            <wp:extent cx="3848100" cy="2208135"/>
            <wp:effectExtent l="0" t="0" r="0" b="190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70611" cy="2221052"/>
                    </a:xfrm>
                    <a:prstGeom prst="rect">
                      <a:avLst/>
                    </a:prstGeom>
                  </pic:spPr>
                </pic:pic>
              </a:graphicData>
            </a:graphic>
          </wp:inline>
        </w:drawing>
      </w:r>
    </w:p>
    <w:p w14:paraId="5EF04C95" w14:textId="0AD71C8F" w:rsidR="00C0655B" w:rsidRDefault="00C0655B" w:rsidP="00C0655B">
      <w:pPr>
        <w:shd w:val="clear" w:color="auto" w:fill="FFFFFF"/>
        <w:spacing w:before="120" w:after="120"/>
        <w:rPr>
          <w:rFonts w:ascii="Arial" w:eastAsia="Times New Roman" w:hAnsi="Arial" w:cs="Arial"/>
          <w:color w:val="202122"/>
          <w:sz w:val="21"/>
          <w:szCs w:val="21"/>
        </w:rPr>
      </w:pPr>
      <w:r>
        <w:rPr>
          <w:noProof/>
        </w:rPr>
        <w:drawing>
          <wp:inline distT="0" distB="0" distL="0" distR="0" wp14:anchorId="01565B37" wp14:editId="68F60132">
            <wp:extent cx="3708400" cy="2082409"/>
            <wp:effectExtent l="0" t="0" r="0" b="63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34111" cy="2096847"/>
                    </a:xfrm>
                    <a:prstGeom prst="rect">
                      <a:avLst/>
                    </a:prstGeom>
                  </pic:spPr>
                </pic:pic>
              </a:graphicData>
            </a:graphic>
          </wp:inline>
        </w:drawing>
      </w:r>
    </w:p>
    <w:p w14:paraId="5D543373" w14:textId="40963EF9" w:rsidR="00463FAC" w:rsidRDefault="00463FAC" w:rsidP="00C0655B">
      <w:pPr>
        <w:shd w:val="clear" w:color="auto" w:fill="FFFFFF"/>
        <w:spacing w:before="120" w:after="120"/>
        <w:rPr>
          <w:rFonts w:ascii="Arial" w:eastAsia="Times New Roman" w:hAnsi="Arial" w:cs="Arial"/>
          <w:color w:val="202122"/>
          <w:sz w:val="21"/>
          <w:szCs w:val="21"/>
        </w:rPr>
      </w:pPr>
      <w:r>
        <w:rPr>
          <w:rFonts w:ascii="Arial" w:eastAsia="Times New Roman" w:hAnsi="Arial" w:cs="Arial"/>
          <w:color w:val="202122"/>
          <w:sz w:val="21"/>
          <w:szCs w:val="21"/>
        </w:rPr>
        <w:t>Other data comparisons:</w:t>
      </w:r>
    </w:p>
    <w:p w14:paraId="5EFABA09" w14:textId="1632C772" w:rsidR="00463FAC" w:rsidRPr="00C0655B" w:rsidRDefault="00463FAC" w:rsidP="00C0655B">
      <w:pPr>
        <w:shd w:val="clear" w:color="auto" w:fill="FFFFFF"/>
        <w:spacing w:before="120" w:after="120"/>
        <w:rPr>
          <w:rFonts w:ascii="Arial" w:eastAsia="Times New Roman" w:hAnsi="Arial" w:cs="Arial"/>
          <w:color w:val="202122"/>
          <w:sz w:val="21"/>
          <w:szCs w:val="21"/>
        </w:rPr>
      </w:pPr>
      <w:r w:rsidRPr="00463FAC">
        <w:rPr>
          <w:rFonts w:ascii="Arial" w:eastAsia="Times New Roman" w:hAnsi="Arial" w:cs="Arial"/>
          <w:color w:val="202122"/>
          <w:sz w:val="21"/>
          <w:szCs w:val="21"/>
        </w:rPr>
        <w:t>https://www.ncbi.nlm.nih.gov/pmc/articles/PMC4844458/</w:t>
      </w:r>
    </w:p>
    <w:p w14:paraId="34DE1B85" w14:textId="66FD8172" w:rsidR="00C0655B" w:rsidRPr="00C0655B" w:rsidRDefault="00C0655B" w:rsidP="00C0655B">
      <w:pPr>
        <w:rPr>
          <w:rFonts w:ascii="Times New Roman" w:eastAsia="Times New Roman" w:hAnsi="Times New Roman" w:cs="Times New Roman"/>
          <w:b/>
          <w:bCs/>
        </w:rPr>
      </w:pPr>
      <w:r w:rsidRPr="00C0655B">
        <w:rPr>
          <w:rFonts w:ascii="Times New Roman" w:eastAsia="Times New Roman" w:hAnsi="Times New Roman" w:cs="Times New Roman"/>
          <w:b/>
          <w:bCs/>
        </w:rPr>
        <w:t xml:space="preserve">Gendered effects of recession </w:t>
      </w:r>
    </w:p>
    <w:p w14:paraId="0C765BBA" w14:textId="77777777" w:rsidR="00C0655B" w:rsidRPr="00C0655B" w:rsidRDefault="00C0655B" w:rsidP="00C0655B">
      <w:pPr>
        <w:rPr>
          <w:rFonts w:ascii="Times New Roman" w:eastAsia="Times New Roman" w:hAnsi="Times New Roman" w:cs="Times New Roman"/>
        </w:rPr>
      </w:pPr>
      <w:r w:rsidRPr="00C0655B">
        <w:rPr>
          <w:rFonts w:ascii="Arial" w:eastAsia="Times New Roman" w:hAnsi="Arial" w:cs="Arial"/>
          <w:color w:val="202122"/>
          <w:sz w:val="21"/>
          <w:szCs w:val="21"/>
          <w:shd w:val="clear" w:color="auto" w:fill="FFFFFF"/>
        </w:rPr>
        <w:t>American popular media labeled the Great Recession the "</w:t>
      </w:r>
      <w:proofErr w:type="spellStart"/>
      <w:r w:rsidRPr="00C0655B">
        <w:rPr>
          <w:rFonts w:ascii="Arial" w:eastAsia="Times New Roman" w:hAnsi="Arial" w:cs="Arial"/>
          <w:color w:val="202122"/>
          <w:sz w:val="21"/>
          <w:szCs w:val="21"/>
          <w:shd w:val="clear" w:color="auto" w:fill="FFFFFF"/>
        </w:rPr>
        <w:t>mancession</w:t>
      </w:r>
      <w:proofErr w:type="spellEnd"/>
      <w:r w:rsidRPr="00C0655B">
        <w:rPr>
          <w:rFonts w:ascii="Arial" w:eastAsia="Times New Roman" w:hAnsi="Arial" w:cs="Arial"/>
          <w:color w:val="202122"/>
          <w:sz w:val="21"/>
          <w:szCs w:val="21"/>
          <w:shd w:val="clear" w:color="auto" w:fill="FFFFFF"/>
        </w:rPr>
        <w:t>" because of the many male dominated industries affected (e.g., construction) although many more men were hired than women during the recovery period.</w:t>
      </w:r>
      <w:hyperlink r:id="rId19" w:anchor="cite_note-56" w:history="1">
        <w:r w:rsidRPr="00C0655B">
          <w:rPr>
            <w:rFonts w:ascii="Arial" w:eastAsia="Times New Roman" w:hAnsi="Arial" w:cs="Arial"/>
            <w:color w:val="0B0080"/>
            <w:sz w:val="17"/>
            <w:szCs w:val="17"/>
            <w:u w:val="single"/>
            <w:shd w:val="clear" w:color="auto" w:fill="FFFFFF"/>
            <w:vertAlign w:val="superscript"/>
          </w:rPr>
          <w:t>[56]</w:t>
        </w:r>
      </w:hyperlink>
      <w:r w:rsidRPr="00C0655B">
        <w:rPr>
          <w:rFonts w:ascii="Arial" w:eastAsia="Times New Roman" w:hAnsi="Arial" w:cs="Arial"/>
          <w:color w:val="202122"/>
          <w:sz w:val="21"/>
          <w:szCs w:val="21"/>
          <w:shd w:val="clear" w:color="auto" w:fill="FFFFFF"/>
        </w:rPr>
        <w:t> By the end of 2009 the unemployment rate for men was 10.7%, while women's unemployment peaked at 8.4%.</w:t>
      </w:r>
      <w:hyperlink r:id="rId20" w:anchor="cite_note-57" w:history="1">
        <w:r w:rsidRPr="00C0655B">
          <w:rPr>
            <w:rFonts w:ascii="Arial" w:eastAsia="Times New Roman" w:hAnsi="Arial" w:cs="Arial"/>
            <w:color w:val="0B0080"/>
            <w:sz w:val="17"/>
            <w:szCs w:val="17"/>
            <w:u w:val="single"/>
            <w:shd w:val="clear" w:color="auto" w:fill="FFFFFF"/>
            <w:vertAlign w:val="superscript"/>
          </w:rPr>
          <w:t>[57]</w:t>
        </w:r>
      </w:hyperlink>
      <w:r w:rsidRPr="00C0655B">
        <w:rPr>
          <w:rFonts w:ascii="Arial" w:eastAsia="Times New Roman" w:hAnsi="Arial" w:cs="Arial"/>
          <w:color w:val="202122"/>
          <w:sz w:val="21"/>
          <w:szCs w:val="21"/>
          <w:shd w:val="clear" w:color="auto" w:fill="FFFFFF"/>
        </w:rPr>
        <w:t> This trend of the "</w:t>
      </w:r>
      <w:proofErr w:type="spellStart"/>
      <w:r w:rsidRPr="00C0655B">
        <w:rPr>
          <w:rFonts w:ascii="Arial" w:eastAsia="Times New Roman" w:hAnsi="Arial" w:cs="Arial"/>
          <w:color w:val="202122"/>
          <w:sz w:val="21"/>
          <w:szCs w:val="21"/>
          <w:shd w:val="clear" w:color="auto" w:fill="FFFFFF"/>
        </w:rPr>
        <w:t>mancession</w:t>
      </w:r>
      <w:proofErr w:type="spellEnd"/>
      <w:r w:rsidRPr="00C0655B">
        <w:rPr>
          <w:rFonts w:ascii="Arial" w:eastAsia="Times New Roman" w:hAnsi="Arial" w:cs="Arial"/>
          <w:color w:val="202122"/>
          <w:sz w:val="21"/>
          <w:szCs w:val="21"/>
          <w:shd w:val="clear" w:color="auto" w:fill="FFFFFF"/>
        </w:rPr>
        <w:t>" was seen in other countries as well; in 2008 605,000 of the 891,000 who lost their jobs in the United Kingdom were men.</w:t>
      </w:r>
      <w:hyperlink r:id="rId21" w:anchor="cite_note-58" w:history="1">
        <w:r w:rsidRPr="00C0655B">
          <w:rPr>
            <w:rFonts w:ascii="Arial" w:eastAsia="Times New Roman" w:hAnsi="Arial" w:cs="Arial"/>
            <w:color w:val="0B0080"/>
            <w:sz w:val="17"/>
            <w:szCs w:val="17"/>
            <w:u w:val="single"/>
            <w:shd w:val="clear" w:color="auto" w:fill="FFFFFF"/>
            <w:vertAlign w:val="superscript"/>
          </w:rPr>
          <w:t>[58]</w:t>
        </w:r>
      </w:hyperlink>
    </w:p>
    <w:p w14:paraId="7A3B1D45" w14:textId="48DECA77" w:rsidR="002F01AE" w:rsidRDefault="002F01AE"/>
    <w:p w14:paraId="243C8D9C" w14:textId="2BC8ED59" w:rsidR="002F01AE" w:rsidRPr="002F01AE" w:rsidRDefault="002F01AE" w:rsidP="002F01AE">
      <w:pPr>
        <w:shd w:val="clear" w:color="auto" w:fill="FFFFFF"/>
        <w:spacing w:after="105" w:line="360" w:lineRule="atLeast"/>
        <w:outlineLvl w:val="0"/>
        <w:rPr>
          <w:rFonts w:ascii="Arial" w:eastAsia="Times New Roman" w:hAnsi="Arial" w:cs="Arial"/>
          <w:b/>
          <w:bCs/>
          <w:color w:val="555555"/>
          <w:kern w:val="36"/>
          <w:sz w:val="29"/>
          <w:szCs w:val="29"/>
        </w:rPr>
      </w:pPr>
      <w:r w:rsidRPr="002F01AE">
        <w:rPr>
          <w:rFonts w:ascii="Arial" w:eastAsia="Times New Roman" w:hAnsi="Arial" w:cs="Arial"/>
          <w:b/>
          <w:bCs/>
          <w:color w:val="555555"/>
          <w:kern w:val="36"/>
          <w:sz w:val="29"/>
          <w:szCs w:val="29"/>
        </w:rPr>
        <w:lastRenderedPageBreak/>
        <w:t>The Great Recession and Mental Health in the United States</w:t>
      </w:r>
    </w:p>
    <w:p w14:paraId="260A0E60" w14:textId="789398B4" w:rsidR="002F01AE" w:rsidRDefault="002F01AE">
      <w:hyperlink r:id="rId22" w:history="1">
        <w:r w:rsidRPr="006E6AF4">
          <w:rPr>
            <w:rStyle w:val="Hyperlink"/>
          </w:rPr>
          <w:t>https://journa</w:t>
        </w:r>
        <w:r w:rsidRPr="006E6AF4">
          <w:rPr>
            <w:rStyle w:val="Hyperlink"/>
          </w:rPr>
          <w:t>l</w:t>
        </w:r>
        <w:r w:rsidRPr="006E6AF4">
          <w:rPr>
            <w:rStyle w:val="Hyperlink"/>
          </w:rPr>
          <w:t>s.sagepub.com/doi/10.1177/2167702619859337</w:t>
        </w:r>
      </w:hyperlink>
    </w:p>
    <w:p w14:paraId="2E707CEC" w14:textId="2C75356A" w:rsidR="002F01AE" w:rsidRDefault="002F01AE"/>
    <w:p w14:paraId="6557FBED" w14:textId="2AD20A77" w:rsidR="002F01AE" w:rsidRPr="002F01AE" w:rsidRDefault="002F01AE" w:rsidP="002F01AE">
      <w:pPr>
        <w:shd w:val="clear" w:color="auto" w:fill="FFFFFF"/>
        <w:spacing w:after="240"/>
        <w:outlineLvl w:val="0"/>
        <w:rPr>
          <w:rFonts w:ascii="Trebuchet MS" w:eastAsia="Times New Roman" w:hAnsi="Trebuchet MS" w:cs="Times New Roman"/>
          <w:b/>
          <w:bCs/>
          <w:color w:val="1B3051"/>
          <w:kern w:val="36"/>
          <w:sz w:val="28"/>
          <w:szCs w:val="28"/>
        </w:rPr>
      </w:pPr>
      <w:r w:rsidRPr="002F01AE">
        <w:rPr>
          <w:rFonts w:ascii="Trebuchet MS" w:eastAsia="Times New Roman" w:hAnsi="Trebuchet MS" w:cs="Times New Roman"/>
          <w:b/>
          <w:bCs/>
          <w:color w:val="1B3051"/>
          <w:kern w:val="36"/>
          <w:sz w:val="28"/>
          <w:szCs w:val="28"/>
        </w:rPr>
        <w:t>Mental health outcomes in times of economic recession: a systematic literature review</w:t>
      </w:r>
    </w:p>
    <w:p w14:paraId="1DD00471" w14:textId="66A0F7FF" w:rsidR="002F01AE" w:rsidRDefault="002F01AE" w:rsidP="002F01AE">
      <w:pPr>
        <w:tabs>
          <w:tab w:val="right" w:pos="9360"/>
        </w:tabs>
      </w:pPr>
      <w:hyperlink r:id="rId23" w:history="1">
        <w:r w:rsidRPr="006E6AF4">
          <w:rPr>
            <w:rStyle w:val="Hyperlink"/>
          </w:rPr>
          <w:t>https://bmcpublichealth.biomedcentral.com/articles/10.1186/s12889-016-2720-y</w:t>
        </w:r>
      </w:hyperlink>
    </w:p>
    <w:p w14:paraId="48832E0E" w14:textId="77777777" w:rsidR="002F01AE" w:rsidRDefault="002F01AE" w:rsidP="002F01AE">
      <w:pPr>
        <w:tabs>
          <w:tab w:val="right" w:pos="9360"/>
        </w:tabs>
      </w:pPr>
    </w:p>
    <w:p w14:paraId="63A79938" w14:textId="54ABE909" w:rsidR="002F01AE" w:rsidRDefault="002F01AE" w:rsidP="002F01AE">
      <w:pPr>
        <w:tabs>
          <w:tab w:val="right" w:pos="9360"/>
        </w:tabs>
      </w:pPr>
      <w:r>
        <w:t>unemployment data month to month</w:t>
      </w:r>
      <w:r>
        <w:tab/>
      </w:r>
    </w:p>
    <w:p w14:paraId="2A859BED" w14:textId="62BB93E9" w:rsidR="002F01AE" w:rsidRDefault="002F01AE" w:rsidP="002F01AE">
      <w:pPr>
        <w:tabs>
          <w:tab w:val="right" w:pos="9360"/>
        </w:tabs>
      </w:pPr>
    </w:p>
    <w:p w14:paraId="5126300E" w14:textId="7AE5FB1E" w:rsidR="002F01AE" w:rsidRDefault="00464436" w:rsidP="002F01AE">
      <w:pPr>
        <w:tabs>
          <w:tab w:val="right" w:pos="9360"/>
        </w:tabs>
      </w:pPr>
      <w:hyperlink r:id="rId24" w:history="1">
        <w:r w:rsidRPr="006E6AF4">
          <w:rPr>
            <w:rStyle w:val="Hyperlink"/>
          </w:rPr>
          <w:t>http://appsso.eurostat.ec.europa.eu/nui/submitViewTableAction.do</w:t>
        </w:r>
      </w:hyperlink>
    </w:p>
    <w:p w14:paraId="5536E5AE" w14:textId="63DF9D64" w:rsidR="00464436" w:rsidRDefault="00464436" w:rsidP="002F01AE">
      <w:pPr>
        <w:tabs>
          <w:tab w:val="right" w:pos="9360"/>
        </w:tabs>
      </w:pPr>
    </w:p>
    <w:p w14:paraId="14A5E9F6" w14:textId="618414E4" w:rsidR="00464436" w:rsidRDefault="00464436" w:rsidP="002F01AE">
      <w:pPr>
        <w:tabs>
          <w:tab w:val="right" w:pos="9360"/>
        </w:tabs>
      </w:pPr>
      <w:r w:rsidRPr="00464436">
        <w:t>http://gamapserver.who.int/mapLibrary/</w:t>
      </w:r>
    </w:p>
    <w:sectPr w:rsidR="00464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D94"/>
    <w:rsid w:val="002F01AE"/>
    <w:rsid w:val="003E5BB2"/>
    <w:rsid w:val="00463FAC"/>
    <w:rsid w:val="00464436"/>
    <w:rsid w:val="004A1016"/>
    <w:rsid w:val="007566E6"/>
    <w:rsid w:val="008028C6"/>
    <w:rsid w:val="00906D96"/>
    <w:rsid w:val="00952D94"/>
    <w:rsid w:val="00C06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C2E2FE"/>
  <w15:chartTrackingRefBased/>
  <w15:docId w15:val="{C90546F6-9E9E-FA45-9E28-6CC1233CC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01A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55B"/>
    <w:rPr>
      <w:color w:val="0000FF"/>
      <w:u w:val="single"/>
    </w:rPr>
  </w:style>
  <w:style w:type="paragraph" w:styleId="NormalWeb">
    <w:name w:val="Normal (Web)"/>
    <w:basedOn w:val="Normal"/>
    <w:uiPriority w:val="99"/>
    <w:semiHidden/>
    <w:unhideWhenUsed/>
    <w:rsid w:val="00C0655B"/>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2F01AE"/>
    <w:rPr>
      <w:color w:val="605E5C"/>
      <w:shd w:val="clear" w:color="auto" w:fill="E1DFDD"/>
    </w:rPr>
  </w:style>
  <w:style w:type="character" w:customStyle="1" w:styleId="Heading1Char">
    <w:name w:val="Heading 1 Char"/>
    <w:basedOn w:val="DefaultParagraphFont"/>
    <w:link w:val="Heading1"/>
    <w:uiPriority w:val="9"/>
    <w:rsid w:val="002F01AE"/>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2F01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0198566">
      <w:bodyDiv w:val="1"/>
      <w:marLeft w:val="0"/>
      <w:marRight w:val="0"/>
      <w:marTop w:val="0"/>
      <w:marBottom w:val="0"/>
      <w:divBdr>
        <w:top w:val="none" w:sz="0" w:space="0" w:color="auto"/>
        <w:left w:val="none" w:sz="0" w:space="0" w:color="auto"/>
        <w:bottom w:val="none" w:sz="0" w:space="0" w:color="auto"/>
        <w:right w:val="none" w:sz="0" w:space="0" w:color="auto"/>
      </w:divBdr>
    </w:div>
    <w:div w:id="962687222">
      <w:bodyDiv w:val="1"/>
      <w:marLeft w:val="0"/>
      <w:marRight w:val="0"/>
      <w:marTop w:val="0"/>
      <w:marBottom w:val="0"/>
      <w:divBdr>
        <w:top w:val="none" w:sz="0" w:space="0" w:color="auto"/>
        <w:left w:val="none" w:sz="0" w:space="0" w:color="auto"/>
        <w:bottom w:val="none" w:sz="0" w:space="0" w:color="auto"/>
        <w:right w:val="none" w:sz="0" w:space="0" w:color="auto"/>
      </w:divBdr>
    </w:div>
    <w:div w:id="1165167911">
      <w:bodyDiv w:val="1"/>
      <w:marLeft w:val="0"/>
      <w:marRight w:val="0"/>
      <w:marTop w:val="0"/>
      <w:marBottom w:val="0"/>
      <w:divBdr>
        <w:top w:val="none" w:sz="0" w:space="0" w:color="auto"/>
        <w:left w:val="none" w:sz="0" w:space="0" w:color="auto"/>
        <w:bottom w:val="none" w:sz="0" w:space="0" w:color="auto"/>
        <w:right w:val="none" w:sz="0" w:space="0" w:color="auto"/>
      </w:divBdr>
      <w:divsChild>
        <w:div w:id="1523587701">
          <w:marLeft w:val="0"/>
          <w:marRight w:val="0"/>
          <w:marTop w:val="0"/>
          <w:marBottom w:val="0"/>
          <w:divBdr>
            <w:top w:val="none" w:sz="0" w:space="0" w:color="auto"/>
            <w:left w:val="none" w:sz="0" w:space="0" w:color="auto"/>
            <w:bottom w:val="none" w:sz="0" w:space="0" w:color="auto"/>
            <w:right w:val="none" w:sz="0" w:space="0" w:color="auto"/>
          </w:divBdr>
          <w:divsChild>
            <w:div w:id="750201147">
              <w:marLeft w:val="0"/>
              <w:marRight w:val="0"/>
              <w:marTop w:val="0"/>
              <w:marBottom w:val="0"/>
              <w:divBdr>
                <w:top w:val="none" w:sz="0" w:space="0" w:color="auto"/>
                <w:left w:val="none" w:sz="0" w:space="0" w:color="auto"/>
                <w:bottom w:val="none" w:sz="0" w:space="0" w:color="auto"/>
                <w:right w:val="none" w:sz="0" w:space="0" w:color="auto"/>
              </w:divBdr>
            </w:div>
          </w:divsChild>
        </w:div>
        <w:div w:id="2008053370">
          <w:marLeft w:val="0"/>
          <w:marRight w:val="0"/>
          <w:marTop w:val="0"/>
          <w:marBottom w:val="150"/>
          <w:divBdr>
            <w:top w:val="none" w:sz="0" w:space="0" w:color="auto"/>
            <w:left w:val="none" w:sz="0" w:space="0" w:color="auto"/>
            <w:bottom w:val="none" w:sz="0" w:space="0" w:color="auto"/>
            <w:right w:val="none" w:sz="0" w:space="0" w:color="auto"/>
          </w:divBdr>
          <w:divsChild>
            <w:div w:id="1359969916">
              <w:marLeft w:val="0"/>
              <w:marRight w:val="0"/>
              <w:marTop w:val="0"/>
              <w:marBottom w:val="0"/>
              <w:divBdr>
                <w:top w:val="none" w:sz="0" w:space="0" w:color="auto"/>
                <w:left w:val="none" w:sz="0" w:space="0" w:color="auto"/>
                <w:bottom w:val="none" w:sz="0" w:space="0" w:color="auto"/>
                <w:right w:val="none" w:sz="0" w:space="0" w:color="auto"/>
              </w:divBdr>
              <w:divsChild>
                <w:div w:id="4691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228825">
      <w:bodyDiv w:val="1"/>
      <w:marLeft w:val="0"/>
      <w:marRight w:val="0"/>
      <w:marTop w:val="0"/>
      <w:marBottom w:val="0"/>
      <w:divBdr>
        <w:top w:val="none" w:sz="0" w:space="0" w:color="auto"/>
        <w:left w:val="none" w:sz="0" w:space="0" w:color="auto"/>
        <w:bottom w:val="none" w:sz="0" w:space="0" w:color="auto"/>
        <w:right w:val="none" w:sz="0" w:space="0" w:color="auto"/>
      </w:divBdr>
    </w:div>
    <w:div w:id="186995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scouraged_worker" TargetMode="External"/><Relationship Id="rId13" Type="http://schemas.openxmlformats.org/officeDocument/2006/relationships/hyperlink" Target="https://en.wikipedia.org/wiki/Effects_of_the_Great_Recession"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en.wikipedia.org/wiki/Effects_of_the_Great_Recession" TargetMode="External"/><Relationship Id="rId7" Type="http://schemas.openxmlformats.org/officeDocument/2006/relationships/hyperlink" Target="https://en.wikipedia.org/wiki/Effects_of_the_Great_Recession" TargetMode="Externa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Effects_of_the_Great_Recession" TargetMode="External"/><Relationship Id="rId20" Type="http://schemas.openxmlformats.org/officeDocument/2006/relationships/hyperlink" Target="https://en.wikipedia.org/wiki/Effects_of_the_Great_Recession" TargetMode="External"/><Relationship Id="rId1" Type="http://schemas.openxmlformats.org/officeDocument/2006/relationships/styles" Target="styles.xml"/><Relationship Id="rId6" Type="http://schemas.openxmlformats.org/officeDocument/2006/relationships/hyperlink" Target="https://en.wikipedia.org/wiki/Effects_of_the_Great_Recession" TargetMode="External"/><Relationship Id="rId11" Type="http://schemas.openxmlformats.org/officeDocument/2006/relationships/hyperlink" Target="https://en.wikipedia.org/wiki/Effects_of_the_Great_Recession" TargetMode="External"/><Relationship Id="rId24" Type="http://schemas.openxmlformats.org/officeDocument/2006/relationships/hyperlink" Target="http://appsso.eurostat.ec.europa.eu/nui/submitViewTableAction.do" TargetMode="External"/><Relationship Id="rId5" Type="http://schemas.openxmlformats.org/officeDocument/2006/relationships/hyperlink" Target="https://en.wikipedia.org/wiki/List_of_U.S._states_by_unemployment_rate" TargetMode="External"/><Relationship Id="rId15" Type="http://schemas.openxmlformats.org/officeDocument/2006/relationships/hyperlink" Target="https://en.wikipedia.org/wiki/Effects_of_the_Great_Recession" TargetMode="External"/><Relationship Id="rId23" Type="http://schemas.openxmlformats.org/officeDocument/2006/relationships/hyperlink" Target="https://bmcpublichealth.biomedcentral.com/articles/10.1186/s12889-016-2720-y" TargetMode="External"/><Relationship Id="rId10" Type="http://schemas.openxmlformats.org/officeDocument/2006/relationships/hyperlink" Target="https://en.wikipedia.org/wiki/Effects_of_the_Great_Recession" TargetMode="External"/><Relationship Id="rId19" Type="http://schemas.openxmlformats.org/officeDocument/2006/relationships/hyperlink" Target="https://en.wikipedia.org/wiki/Effects_of_the_Great_Recession" TargetMode="External"/><Relationship Id="rId4" Type="http://schemas.openxmlformats.org/officeDocument/2006/relationships/image" Target="media/image1.png"/><Relationship Id="rId9" Type="http://schemas.openxmlformats.org/officeDocument/2006/relationships/hyperlink" Target="https://en.wikipedia.org/wiki/Effects_of_the_Great_Recession" TargetMode="External"/><Relationship Id="rId14" Type="http://schemas.openxmlformats.org/officeDocument/2006/relationships/hyperlink" Target="https://en.wikipedia.org/wiki/Effects_of_the_Great_Recession" TargetMode="External"/><Relationship Id="rId22" Type="http://schemas.openxmlformats.org/officeDocument/2006/relationships/hyperlink" Target="https://journals.sagepub.com/doi/10.1177/21677026198593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 Spencer</dc:creator>
  <cp:keywords/>
  <dc:description/>
  <cp:lastModifiedBy>Ciara Spencer</cp:lastModifiedBy>
  <cp:revision>3</cp:revision>
  <dcterms:created xsi:type="dcterms:W3CDTF">2020-12-22T23:00:00Z</dcterms:created>
  <dcterms:modified xsi:type="dcterms:W3CDTF">2020-12-23T02:29:00Z</dcterms:modified>
</cp:coreProperties>
</file>