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Fundamentals</w:t>
      </w:r>
    </w:p>
    <w:p>
      <w:r>
        <w:t>Machine learning is a subset of artificial intelligence that focuses on building systems that learn from data. The primary goal is to enable computers to learn automatically without human intervention or explicit programming.</w:t>
      </w:r>
    </w:p>
    <w:p>
      <w:pPr>
        <w:pStyle w:val="Heading1"/>
      </w:pPr>
      <w:r>
        <w:t>Supervised Learning</w:t>
      </w:r>
    </w:p>
    <w:p>
      <w:r>
        <w:t>Supervised learning is a type of machine learning where the algorithm learns from labeled training data. The model makes predictions based on input data and is corrected when its predictions are wrong. Common examples include classification and regression tasks.</w:t>
      </w:r>
    </w:p>
    <w:p>
      <w:pPr>
        <w:pStyle w:val="Heading1"/>
      </w:pPr>
      <w:r>
        <w:t>Neural Networks</w:t>
      </w:r>
    </w:p>
    <w:p>
      <w:r>
        <w:t>A neural network is a series of algorithms that endeavors to recognize underlying relationships in a set of data through a process that mimics the way the human brain operates. Neural networks consist of layers of interconnected nodes, where each connection has a weight that adjusts as learning proceeds.</w:t>
      </w:r>
    </w:p>
    <w:p>
      <w:pPr>
        <w:pStyle w:val="Heading1"/>
      </w:pPr>
      <w:r>
        <w:t>Gradient Descent</w:t>
      </w:r>
    </w:p>
    <w:p>
      <w:r>
        <w:t>Gradient descent is an optimization algorithm used to minimize the cost function in machine learning models. It works by iteratively moving in the direction of steepest descent as defined by the negative of the gradient. The learning rate determines the size of the steps taken during optimization.</w:t>
      </w:r>
    </w:p>
    <w:p>
      <w:pPr>
        <w:pStyle w:val="Heading1"/>
      </w:pPr>
      <w:r>
        <w:t>Backpropagation</w:t>
      </w:r>
    </w:p>
    <w:p>
      <w:r>
        <w:t>Backpropagation is the backbone of training neural networks. It efficiently computes gradients of the loss function with respect to the weights by using the chain rule. The algorithm propagates errors backward through the network, allowing weights to be updated via gradient descent.</w:t>
      </w:r>
    </w:p>
    <w:p>
      <w:pPr>
        <w:pStyle w:val="Heading1"/>
      </w:pPr>
      <w:r>
        <w:t>Regularization</w:t>
      </w:r>
    </w:p>
    <w:p>
      <w:r>
        <w:t>Regularization techniques prevent overfitting by adding a penalty term to the loss function. Common methods include L1 and L2 regularization, dropout, and early stopping. These techniques help the model generalize better to unseen data by constraining the complexity of the learned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