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A79A" w14:textId="61FD845E" w:rsidR="004914B0" w:rsidRPr="00A470F1" w:rsidRDefault="00526FE3" w:rsidP="00DD58CA">
      <w:pPr>
        <w:pBdr>
          <w:top w:val="single" w:sz="8" w:space="4" w:color="2E74B5"/>
          <w:left w:val="single" w:sz="8" w:space="4" w:color="2E74B5"/>
          <w:bottom w:val="single" w:sz="8" w:space="4" w:color="2E74B5"/>
          <w:right w:val="single" w:sz="8" w:space="4" w:color="2E74B5"/>
        </w:pBdr>
        <w:jc w:val="center"/>
        <w:rPr>
          <w:rFonts w:ascii="Aptos" w:hAnsi="Aptos"/>
          <w:b/>
          <w:bCs/>
          <w:sz w:val="24"/>
          <w:szCs w:val="24"/>
        </w:rPr>
      </w:pPr>
      <w:r w:rsidRPr="00A470F1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A470F1">
        <w:rPr>
          <w:rFonts w:ascii="Aptos" w:hAnsi="Aptos"/>
          <w:b/>
          <w:bCs/>
          <w:sz w:val="24"/>
          <w:szCs w:val="24"/>
        </w:rPr>
        <w:t xml:space="preserve"> CRONOLOGIA – </w:t>
      </w:r>
      <w:r w:rsidR="00DD58CA" w:rsidRPr="00A470F1">
        <w:rPr>
          <w:rFonts w:ascii="Aptos" w:hAnsi="Aptos"/>
          <w:b/>
          <w:bCs/>
          <w:sz w:val="24"/>
          <w:szCs w:val="24"/>
        </w:rPr>
        <w:t>AÇÕES AIRBNB</w:t>
      </w:r>
    </w:p>
    <w:p w14:paraId="615B7138" w14:textId="36DB1FB8" w:rsidR="004914B0" w:rsidRPr="00FF4F27" w:rsidRDefault="00526FE3">
      <w:pPr>
        <w:pStyle w:val="Heading2"/>
        <w:rPr>
          <w:rFonts w:ascii="Aptos" w:hAnsi="Aptos"/>
          <w:sz w:val="22"/>
          <w:szCs w:val="22"/>
        </w:rPr>
      </w:pPr>
      <w:r w:rsidRPr="00FF4F27">
        <w:rPr>
          <w:rFonts w:ascii="Aptos" w:hAnsi="Aptos"/>
          <w:sz w:val="22"/>
          <w:szCs w:val="22"/>
          <w:highlight w:val="yellow"/>
        </w:rPr>
        <w:t xml:space="preserve">Projeto de Lei nº </w:t>
      </w:r>
      <w:bookmarkStart w:id="0" w:name="_Hlk205907701"/>
      <w:r w:rsidR="00823295" w:rsidRPr="00FF4F27">
        <w:rPr>
          <w:rFonts w:ascii="Aptos" w:hAnsi="Aptos"/>
          <w:sz w:val="22"/>
          <w:szCs w:val="22"/>
          <w:highlight w:val="yellow"/>
        </w:rPr>
        <w:t>372</w:t>
      </w:r>
      <w:r w:rsidRPr="00FF4F27">
        <w:rPr>
          <w:rFonts w:ascii="Aptos" w:hAnsi="Aptos"/>
          <w:sz w:val="22"/>
          <w:szCs w:val="22"/>
          <w:highlight w:val="yellow"/>
        </w:rPr>
        <w:t>/2025</w:t>
      </w:r>
      <w:r w:rsidR="00823295" w:rsidRPr="00FF4F27">
        <w:rPr>
          <w:rFonts w:ascii="Aptos" w:hAnsi="Aptos"/>
          <w:sz w:val="22"/>
          <w:szCs w:val="22"/>
        </w:rPr>
        <w:t xml:space="preserve"> </w:t>
      </w:r>
      <w:bookmarkEnd w:id="0"/>
      <w:r w:rsidR="00823295" w:rsidRPr="00FF4F27">
        <w:rPr>
          <w:rFonts w:ascii="Aptos" w:hAnsi="Aptos"/>
          <w:sz w:val="22"/>
          <w:szCs w:val="22"/>
        </w:rPr>
        <w:t>(substitutivo do PL 107/25)</w:t>
      </w:r>
      <w:r w:rsidRPr="00FF4F27">
        <w:rPr>
          <w:rFonts w:ascii="Aptos" w:hAnsi="Aptos"/>
          <w:sz w:val="22"/>
          <w:szCs w:val="22"/>
        </w:rPr>
        <w:t xml:space="preserve"> – Regulamentação de aluguéis de curta temporada no Rio de Janeiro</w:t>
      </w:r>
    </w:p>
    <w:p w14:paraId="0C136CFB" w14:textId="7CC84733" w:rsidR="004914B0" w:rsidRPr="00FF4F27" w:rsidRDefault="00526FE3">
      <w:pPr>
        <w:rPr>
          <w:rFonts w:ascii="Aptos" w:hAnsi="Aptos"/>
        </w:rPr>
      </w:pPr>
      <w:r w:rsidRPr="00FF4F27">
        <w:rPr>
          <w:rFonts w:ascii="Aptos" w:hAnsi="Aptos"/>
        </w:rPr>
        <w:t xml:space="preserve">Esta cronologia reúne marcos do Projeto de Lei nº </w:t>
      </w:r>
      <w:r w:rsidR="00823295" w:rsidRPr="00FF4F27">
        <w:rPr>
          <w:rFonts w:ascii="Aptos" w:hAnsi="Aptos"/>
        </w:rPr>
        <w:t>372/2025</w:t>
      </w:r>
      <w:r w:rsidRPr="00FF4F27">
        <w:rPr>
          <w:rFonts w:ascii="Aptos" w:hAnsi="Aptos"/>
        </w:rPr>
        <w:t>, de autoria do vereador Salvino Oliveira (PSD), bem como decisões judiciais relacionadas ao ISS sobre plataformas de hospedagem.</w:t>
      </w:r>
    </w:p>
    <w:p w14:paraId="6048816B" w14:textId="77777777" w:rsidR="004914B0" w:rsidRPr="00FF4F27" w:rsidRDefault="00526FE3" w:rsidP="00FF4F27">
      <w:pPr>
        <w:pStyle w:val="Heading2"/>
        <w:jc w:val="center"/>
        <w:rPr>
          <w:rFonts w:ascii="Aptos" w:hAnsi="Aptos"/>
          <w:sz w:val="24"/>
          <w:szCs w:val="24"/>
        </w:rPr>
      </w:pPr>
      <w:r w:rsidRPr="00FF4F27">
        <w:rPr>
          <w:rFonts w:ascii="Segoe UI Emoji" w:hAnsi="Segoe UI Emoji" w:cs="Segoe UI Emoji"/>
          <w:sz w:val="24"/>
          <w:szCs w:val="24"/>
        </w:rPr>
        <w:t>📅</w:t>
      </w:r>
      <w:r w:rsidRPr="00FF4F27">
        <w:rPr>
          <w:rFonts w:ascii="Aptos" w:hAnsi="Aptos"/>
          <w:sz w:val="24"/>
          <w:szCs w:val="24"/>
        </w:rPr>
        <w:t xml:space="preserve"> Linha do tempo</w:t>
      </w:r>
    </w:p>
    <w:tbl>
      <w:tblPr>
        <w:tblStyle w:val="GridTable2-Accent1"/>
        <w:tblW w:w="11057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3117"/>
        <w:gridCol w:w="6380"/>
      </w:tblGrid>
      <w:tr w:rsidR="004914B0" w:rsidRPr="00FF4F27" w14:paraId="4B88F252" w14:textId="77777777" w:rsidTr="00724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899D477" w14:textId="7704D000" w:rsidR="004914B0" w:rsidRPr="00FF4F27" w:rsidRDefault="009E2BF0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DATA</w:t>
            </w:r>
          </w:p>
        </w:tc>
        <w:tc>
          <w:tcPr>
            <w:tcW w:w="3117" w:type="dxa"/>
          </w:tcPr>
          <w:p w14:paraId="2078B6F8" w14:textId="0AC0A843" w:rsidR="004914B0" w:rsidRPr="00FF4F27" w:rsidRDefault="009E2BF0" w:rsidP="00187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EVENTO</w:t>
            </w:r>
          </w:p>
        </w:tc>
        <w:tc>
          <w:tcPr>
            <w:tcW w:w="6380" w:type="dxa"/>
          </w:tcPr>
          <w:p w14:paraId="5210047C" w14:textId="1AEDB953" w:rsidR="004914B0" w:rsidRPr="00FF4F27" w:rsidRDefault="005B5EE0" w:rsidP="007242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OBSERVAÇÕES</w:t>
            </w:r>
          </w:p>
        </w:tc>
      </w:tr>
      <w:tr w:rsidR="00447293" w:rsidRPr="00FF4F27" w14:paraId="70664215" w14:textId="77777777" w:rsidTr="00724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771E25" w14:textId="68D8D34E" w:rsidR="00447293" w:rsidRPr="00FF4F27" w:rsidRDefault="00A05700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2019</w:t>
            </w:r>
          </w:p>
        </w:tc>
        <w:tc>
          <w:tcPr>
            <w:tcW w:w="3117" w:type="dxa"/>
          </w:tcPr>
          <w:p w14:paraId="3A82605A" w14:textId="715ACCCE" w:rsidR="00447293" w:rsidRPr="00FF4F27" w:rsidRDefault="00447293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PL Alerj – Tirado de Pauta</w:t>
            </w:r>
          </w:p>
          <w:p w14:paraId="23CC697B" w14:textId="60F70E44" w:rsidR="00447293" w:rsidRPr="00FF4F27" w:rsidRDefault="00447293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Abordando segurança</w:t>
            </w:r>
            <w:r w:rsidR="005B5EE0" w:rsidRPr="00FF4F27">
              <w:rPr>
                <w:rFonts w:ascii="Aptos" w:hAnsi="Aptos"/>
              </w:rPr>
              <w:t xml:space="preserve"> -</w:t>
            </w:r>
          </w:p>
        </w:tc>
        <w:tc>
          <w:tcPr>
            <w:tcW w:w="6380" w:type="dxa"/>
          </w:tcPr>
          <w:p w14:paraId="73F746DB" w14:textId="2484D750" w:rsidR="00447293" w:rsidRPr="00FF4F27" w:rsidRDefault="005B5EE0" w:rsidP="00724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Deputado Carlo Caiado</w:t>
            </w:r>
          </w:p>
        </w:tc>
      </w:tr>
      <w:tr w:rsidR="00AF3447" w:rsidRPr="00FF4F27" w14:paraId="14300457" w14:textId="77777777" w:rsidTr="007242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780147C" w14:textId="612F5716" w:rsidR="00AF3447" w:rsidRPr="00FF4F27" w:rsidRDefault="00AF3447" w:rsidP="00724258">
            <w:pPr>
              <w:jc w:val="center"/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479EAE9D" w14:textId="13305B2C" w:rsidR="00AF3447" w:rsidRPr="00FF4F27" w:rsidRDefault="00447293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Reuniões Regulares com a Secretaria de Fazenda e Ricardo Martins</w:t>
            </w:r>
          </w:p>
        </w:tc>
        <w:tc>
          <w:tcPr>
            <w:tcW w:w="6380" w:type="dxa"/>
          </w:tcPr>
          <w:p w14:paraId="2D9DA782" w14:textId="77777777" w:rsidR="00AF3447" w:rsidRPr="00FF4F27" w:rsidRDefault="00AF3447" w:rsidP="00724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AF3447" w:rsidRPr="00FF4F27" w14:paraId="47CA06AE" w14:textId="77777777" w:rsidTr="00724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C6D3477" w14:textId="463113E5" w:rsidR="00AF3447" w:rsidRPr="00FF4F27" w:rsidRDefault="00AF3447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27/06/2024</w:t>
            </w:r>
          </w:p>
        </w:tc>
        <w:tc>
          <w:tcPr>
            <w:tcW w:w="3117" w:type="dxa"/>
          </w:tcPr>
          <w:p w14:paraId="14829818" w14:textId="436FE948" w:rsidR="00AF3447" w:rsidRPr="00FF4F27" w:rsidRDefault="00AF3447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Simpósio </w:t>
            </w:r>
            <w:r w:rsidR="00F679B0" w:rsidRPr="00FF4F27">
              <w:rPr>
                <w:rFonts w:ascii="Aptos" w:hAnsi="Aptos"/>
              </w:rPr>
              <w:t xml:space="preserve">durante o </w:t>
            </w:r>
            <w:proofErr w:type="spellStart"/>
            <w:r w:rsidRPr="00FF4F27">
              <w:rPr>
                <w:rFonts w:ascii="Aptos" w:hAnsi="Aptos"/>
              </w:rPr>
              <w:t>ExpoRIO</w:t>
            </w:r>
            <w:proofErr w:type="spellEnd"/>
            <w:r w:rsidRPr="00FF4F27">
              <w:rPr>
                <w:rFonts w:ascii="Aptos" w:hAnsi="Aptos"/>
              </w:rPr>
              <w:t xml:space="preserve"> com a participação:</w:t>
            </w:r>
          </w:p>
        </w:tc>
        <w:tc>
          <w:tcPr>
            <w:tcW w:w="6380" w:type="dxa"/>
          </w:tcPr>
          <w:p w14:paraId="7111828B" w14:textId="5CC160EF" w:rsidR="008E6E06" w:rsidRPr="00FF4F27" w:rsidRDefault="00CB5D57" w:rsidP="00724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Auditor Chefe da Receita Rio - Ricardo Martins</w:t>
            </w:r>
            <w:r w:rsidR="00E2414D" w:rsidRPr="00FF4F27">
              <w:rPr>
                <w:rFonts w:ascii="Aptos" w:hAnsi="Aptos"/>
              </w:rPr>
              <w:t xml:space="preserve">, </w:t>
            </w:r>
            <w:r w:rsidRPr="00FF4F27">
              <w:rPr>
                <w:rFonts w:ascii="Aptos" w:hAnsi="Aptos"/>
              </w:rPr>
              <w:t xml:space="preserve">Auditor-Fiscal da Receita Federal do Brasil – Thales Vinícius Santigo Bezerra; Presidente da Comissão Especial de hotelaria e outros Meios de Hospedagem da OAB – Dr. Daniel </w:t>
            </w:r>
            <w:r w:rsidR="00E2414D" w:rsidRPr="00FF4F27">
              <w:rPr>
                <w:rFonts w:ascii="Aptos" w:hAnsi="Aptos"/>
              </w:rPr>
              <w:t xml:space="preserve">Veja, </w:t>
            </w:r>
            <w:r w:rsidRPr="00FF4F27">
              <w:rPr>
                <w:rFonts w:ascii="Aptos" w:hAnsi="Aptos"/>
              </w:rPr>
              <w:t>Secretário Executivo Adjunto MTur – Sandro Serpa</w:t>
            </w:r>
            <w:r w:rsidR="008E6E06" w:rsidRPr="00FF4F27">
              <w:rPr>
                <w:rFonts w:ascii="Aptos" w:hAnsi="Aptos"/>
              </w:rPr>
              <w:t xml:space="preserve">, </w:t>
            </w:r>
            <w:r w:rsidRPr="00FF4F27">
              <w:rPr>
                <w:rFonts w:ascii="Aptos" w:hAnsi="Aptos"/>
              </w:rPr>
              <w:t>Advogado Tributarista – Dr. Ricardo Almeida</w:t>
            </w:r>
            <w:r w:rsidR="008E6E06" w:rsidRPr="00FF4F27">
              <w:rPr>
                <w:rFonts w:ascii="Aptos" w:hAnsi="Aptos"/>
              </w:rPr>
              <w:t xml:space="preserve">, </w:t>
            </w:r>
            <w:r w:rsidR="00E31F58" w:rsidRPr="00FF4F27">
              <w:rPr>
                <w:rFonts w:ascii="Aptos" w:hAnsi="Aptos"/>
              </w:rPr>
              <w:t>Delegada Titular da DEAT - Patricia Alemany</w:t>
            </w:r>
            <w:r w:rsidR="00E31F58" w:rsidRPr="00FF4F27">
              <w:rPr>
                <w:rFonts w:ascii="Aptos" w:hAnsi="Aptos"/>
              </w:rPr>
              <w:t xml:space="preserve">, </w:t>
            </w:r>
            <w:r w:rsidR="00E31F58" w:rsidRPr="00FF4F27">
              <w:rPr>
                <w:rFonts w:ascii="Aptos" w:hAnsi="Aptos"/>
              </w:rPr>
              <w:t>Subsecretário da Subsecretaria de Regulação e Ambiente de Negócios (SUBRAN) – Marcel Grillo Balassiano</w:t>
            </w:r>
            <w:r w:rsidR="00E31F58" w:rsidRPr="00FF4F27">
              <w:rPr>
                <w:rFonts w:ascii="Aptos" w:hAnsi="Aptos"/>
              </w:rPr>
              <w:t>,</w:t>
            </w:r>
            <w:r w:rsidR="00E31F58" w:rsidRPr="00FF4F27">
              <w:rPr>
                <w:rFonts w:ascii="Aptos" w:hAnsi="Aptos"/>
              </w:rPr>
              <w:t xml:space="preserve"> Presidente da ABADI - Rafael Thomé</w:t>
            </w:r>
            <w:r w:rsidR="00E31F58" w:rsidRPr="00FF4F27">
              <w:rPr>
                <w:rFonts w:ascii="Aptos" w:hAnsi="Aptos"/>
              </w:rPr>
              <w:t xml:space="preserve">, </w:t>
            </w:r>
            <w:r w:rsidR="00E31F58" w:rsidRPr="00FF4F27">
              <w:rPr>
                <w:rFonts w:ascii="Aptos" w:hAnsi="Aptos"/>
              </w:rPr>
              <w:t>Presidente da Turístico – Sergio Ricardo</w:t>
            </w:r>
            <w:r w:rsidR="00E31F58" w:rsidRPr="00FF4F27">
              <w:rPr>
                <w:rFonts w:ascii="Aptos" w:hAnsi="Aptos"/>
              </w:rPr>
              <w:t>,</w:t>
            </w:r>
            <w:r w:rsidR="00E31F58" w:rsidRPr="00FF4F27">
              <w:rPr>
                <w:rFonts w:ascii="Aptos" w:hAnsi="Aptos"/>
              </w:rPr>
              <w:t xml:space="preserve"> Advogado Civil – Dr. Fernando </w:t>
            </w:r>
            <w:proofErr w:type="spellStart"/>
            <w:r w:rsidR="00E31F58" w:rsidRPr="00FF4F27">
              <w:rPr>
                <w:rFonts w:ascii="Aptos" w:hAnsi="Aptos"/>
              </w:rPr>
              <w:t>Freeland</w:t>
            </w:r>
            <w:proofErr w:type="spellEnd"/>
          </w:p>
        </w:tc>
      </w:tr>
      <w:tr w:rsidR="004914B0" w:rsidRPr="00FF4F27" w14:paraId="49AC2D09" w14:textId="77777777" w:rsidTr="007242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FC5157E" w14:textId="77777777" w:rsidR="004914B0" w:rsidRPr="00FF4F27" w:rsidRDefault="00526FE3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17/02/2025</w:t>
            </w:r>
          </w:p>
        </w:tc>
        <w:tc>
          <w:tcPr>
            <w:tcW w:w="3117" w:type="dxa"/>
          </w:tcPr>
          <w:p w14:paraId="26D67D95" w14:textId="77777777" w:rsidR="004914B0" w:rsidRPr="00FF4F27" w:rsidRDefault="00526FE3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Apresentação formal do Projeto de Lei nº 107/2025 pelo vereador Salvino Oliveira. Define hospedagem de 3 a 90 dias, exige </w:t>
            </w:r>
            <w:proofErr w:type="spellStart"/>
            <w:r w:rsidRPr="00FF4F27">
              <w:rPr>
                <w:rFonts w:ascii="Aptos" w:hAnsi="Aptos"/>
              </w:rPr>
              <w:t>Cadastur</w:t>
            </w:r>
            <w:proofErr w:type="spellEnd"/>
            <w:r w:rsidRPr="00FF4F27">
              <w:rPr>
                <w:rFonts w:ascii="Aptos" w:hAnsi="Aptos"/>
              </w:rPr>
              <w:t>, licenças, compartilhamento de dados e cobrança do ISS (</w:t>
            </w:r>
            <w:proofErr w:type="spellStart"/>
            <w:r w:rsidRPr="00FF4F27">
              <w:rPr>
                <w:rFonts w:ascii="Aptos" w:hAnsi="Aptos"/>
              </w:rPr>
              <w:t>Airbnb</w:t>
            </w:r>
            <w:proofErr w:type="spellEnd"/>
            <w:r w:rsidRPr="00FF4F27">
              <w:rPr>
                <w:rFonts w:ascii="Aptos" w:hAnsi="Aptos"/>
              </w:rPr>
              <w:t>, Booking).</w:t>
            </w:r>
          </w:p>
        </w:tc>
        <w:tc>
          <w:tcPr>
            <w:tcW w:w="6380" w:type="dxa"/>
          </w:tcPr>
          <w:p w14:paraId="0D9C8BCF" w14:textId="77777777" w:rsidR="004914B0" w:rsidRPr="00FF4F27" w:rsidRDefault="00526FE3" w:rsidP="00724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https://temporealrj.com/autor-de-projeto-de-lei-bate-de-porta-em-porta-pela-regulamentacao-do-airbnb/?utm_source=chatgpt.com</w:t>
            </w:r>
          </w:p>
        </w:tc>
      </w:tr>
      <w:tr w:rsidR="004914B0" w:rsidRPr="00FF4F27" w14:paraId="673FC768" w14:textId="77777777" w:rsidTr="00724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D488BE2" w14:textId="77777777" w:rsidR="004914B0" w:rsidRPr="00FF4F27" w:rsidRDefault="00526FE3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24/03/2025</w:t>
            </w:r>
          </w:p>
        </w:tc>
        <w:tc>
          <w:tcPr>
            <w:tcW w:w="3117" w:type="dxa"/>
          </w:tcPr>
          <w:p w14:paraId="132B403C" w14:textId="2180189F" w:rsidR="004914B0" w:rsidRPr="00FF4F27" w:rsidRDefault="00526FE3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Primeira reunião da Comissão Especial</w:t>
            </w:r>
          </w:p>
        </w:tc>
        <w:tc>
          <w:tcPr>
            <w:tcW w:w="6380" w:type="dxa"/>
          </w:tcPr>
          <w:p w14:paraId="7D4BFD42" w14:textId="77777777" w:rsidR="004914B0" w:rsidRPr="00FF4F27" w:rsidRDefault="00526FE3" w:rsidP="00724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https://diariodorio.com/vereadores-discutem-regras-para-hospedagens-de-curta-temporada-no-rio-de-janeiro/?utm_source=chatgpt.com</w:t>
            </w:r>
          </w:p>
        </w:tc>
      </w:tr>
      <w:tr w:rsidR="004914B0" w:rsidRPr="00FF4F27" w14:paraId="2BF02C3F" w14:textId="77777777" w:rsidTr="007242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4D1D97E" w14:textId="77777777" w:rsidR="004914B0" w:rsidRPr="00FF4F27" w:rsidRDefault="00526FE3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25/03/2025</w:t>
            </w:r>
          </w:p>
        </w:tc>
        <w:tc>
          <w:tcPr>
            <w:tcW w:w="3117" w:type="dxa"/>
          </w:tcPr>
          <w:p w14:paraId="51918227" w14:textId="12F784C4" w:rsidR="004914B0" w:rsidRPr="00FF4F27" w:rsidRDefault="00526FE3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Audiência pública</w:t>
            </w:r>
            <w:r w:rsidR="005B5EE0" w:rsidRPr="00FF4F27">
              <w:rPr>
                <w:rFonts w:ascii="Aptos" w:hAnsi="Aptos"/>
              </w:rPr>
              <w:t xml:space="preserve"> da Comissão de Turismo</w:t>
            </w:r>
            <w:r w:rsidRPr="00FF4F27">
              <w:rPr>
                <w:rFonts w:ascii="Aptos" w:hAnsi="Aptos"/>
              </w:rPr>
              <w:t xml:space="preserve"> com proprietários, setor hoteleiro e entidades do turismo. Debate sobre ISS, segurança e fiscalização.</w:t>
            </w:r>
          </w:p>
        </w:tc>
        <w:tc>
          <w:tcPr>
            <w:tcW w:w="6380" w:type="dxa"/>
          </w:tcPr>
          <w:p w14:paraId="563AE1AA" w14:textId="77777777" w:rsidR="004914B0" w:rsidRPr="00FF4F27" w:rsidRDefault="00526FE3" w:rsidP="00724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https://passageirodeprimeira.com/projeto-de-lei-quer-regulamentar-airbnb-na-zona-sul-do-rio-de-janeiro/?utm_source=chatgpt.com</w:t>
            </w:r>
          </w:p>
        </w:tc>
      </w:tr>
      <w:tr w:rsidR="00DD58CA" w:rsidRPr="00FF4F27" w14:paraId="2CCA40DF" w14:textId="77777777" w:rsidTr="00724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70C3801" w14:textId="75AFC7A4" w:rsidR="00DD58CA" w:rsidRPr="00FF4F27" w:rsidRDefault="00DD58CA" w:rsidP="00724258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27/03/2025</w:t>
            </w:r>
          </w:p>
        </w:tc>
        <w:tc>
          <w:tcPr>
            <w:tcW w:w="3117" w:type="dxa"/>
          </w:tcPr>
          <w:p w14:paraId="1ACD4C71" w14:textId="43864A7B" w:rsidR="00DD58CA" w:rsidRPr="00FF4F27" w:rsidRDefault="00DD58CA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Foi protocolado o substitutivo</w:t>
            </w:r>
            <w:r w:rsidR="00823295" w:rsidRPr="00FF4F27">
              <w:rPr>
                <w:rFonts w:ascii="Aptos" w:hAnsi="Aptos"/>
              </w:rPr>
              <w:t xml:space="preserve"> ao</w:t>
            </w:r>
            <w:r w:rsidR="00A654C6" w:rsidRPr="00FF4F27">
              <w:rPr>
                <w:rFonts w:ascii="Aptos" w:hAnsi="Aptos"/>
              </w:rPr>
              <w:t xml:space="preserve"> PL 107/2025 agora PL 372/2025</w:t>
            </w:r>
          </w:p>
        </w:tc>
        <w:tc>
          <w:tcPr>
            <w:tcW w:w="6380" w:type="dxa"/>
          </w:tcPr>
          <w:p w14:paraId="50FA48DE" w14:textId="778F9189" w:rsidR="00AC4791" w:rsidRPr="00FF4F27" w:rsidRDefault="00AC4791" w:rsidP="00724258">
            <w:pPr>
              <w:tabs>
                <w:tab w:val="left" w:pos="9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https://aplicnt.camara.rj.gov.br/APL/Legislativos/scpro.nsf/ab87ae0e15e7dddd0325863200569395/0c672886b4aeb9b003258c5a006537bb?OpenDocument</w:t>
            </w:r>
            <w:r w:rsidRPr="00FF4F27">
              <w:rPr>
                <w:rFonts w:ascii="Aptos" w:hAnsi="Aptos"/>
              </w:rPr>
              <w:tab/>
            </w:r>
          </w:p>
        </w:tc>
      </w:tr>
      <w:tr w:rsidR="004914B0" w:rsidRPr="00FF4F27" w14:paraId="632D18E4" w14:textId="77777777" w:rsidTr="007242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EA60568" w14:textId="77777777" w:rsidR="004914B0" w:rsidRPr="00FF4F27" w:rsidRDefault="00526FE3" w:rsidP="00724258">
            <w:pPr>
              <w:jc w:val="center"/>
              <w:rPr>
                <w:rFonts w:ascii="Aptos" w:hAnsi="Aptos"/>
              </w:rPr>
            </w:pPr>
            <w:proofErr w:type="spellStart"/>
            <w:r w:rsidRPr="00FF4F27">
              <w:rPr>
                <w:rFonts w:ascii="Aptos" w:hAnsi="Aptos"/>
              </w:rPr>
              <w:t>Ago</w:t>
            </w:r>
            <w:proofErr w:type="spellEnd"/>
            <w:r w:rsidRPr="00FF4F27">
              <w:rPr>
                <w:rFonts w:ascii="Aptos" w:hAnsi="Aptos"/>
              </w:rPr>
              <w:t>/2025 (última semana)</w:t>
            </w:r>
          </w:p>
        </w:tc>
        <w:tc>
          <w:tcPr>
            <w:tcW w:w="3117" w:type="dxa"/>
          </w:tcPr>
          <w:p w14:paraId="222A4CD6" w14:textId="77777777" w:rsidR="004914B0" w:rsidRPr="00FF4F27" w:rsidRDefault="00526FE3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Expectativa de votação até o fim do ano (alta temporada).</w:t>
            </w:r>
          </w:p>
        </w:tc>
        <w:tc>
          <w:tcPr>
            <w:tcW w:w="6380" w:type="dxa"/>
          </w:tcPr>
          <w:p w14:paraId="4BD2705A" w14:textId="77777777" w:rsidR="004914B0" w:rsidRPr="00FF4F27" w:rsidRDefault="00526FE3" w:rsidP="00724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https://camara.rio/comunicacao/noticias/2750-aluguel-de-curta-temporada-comissao-ouve-representantes-de-moradores-sobre-problemas-desse-modelo-de-hospedagem?utm_source=chatgpt.com</w:t>
            </w:r>
          </w:p>
        </w:tc>
      </w:tr>
    </w:tbl>
    <w:p w14:paraId="5420C7C1" w14:textId="578A6909" w:rsidR="004914B0" w:rsidRPr="00FF4F27" w:rsidRDefault="00D362A9" w:rsidP="00FF4F27">
      <w:pPr>
        <w:pStyle w:val="Heading2"/>
        <w:jc w:val="center"/>
        <w:rPr>
          <w:rFonts w:ascii="Aptos" w:hAnsi="Aptos"/>
          <w:sz w:val="24"/>
          <w:szCs w:val="24"/>
        </w:rPr>
      </w:pPr>
      <w:r w:rsidRPr="00FF4F27">
        <w:rPr>
          <w:rFonts w:ascii="Segoe UI Emoji" w:hAnsi="Segoe UI Emoji" w:cs="Segoe UI Emoji"/>
          <w:sz w:val="24"/>
          <w:szCs w:val="24"/>
        </w:rPr>
        <w:lastRenderedPageBreak/>
        <w:t>⚖️</w:t>
      </w:r>
      <w:r w:rsidRPr="00FF4F27">
        <w:rPr>
          <w:rFonts w:ascii="Aptos" w:hAnsi="Aptos"/>
          <w:sz w:val="24"/>
          <w:szCs w:val="24"/>
        </w:rPr>
        <w:t xml:space="preserve"> Atos Governos Municipal e Federal e Decisões Judiciais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226"/>
        <w:gridCol w:w="6023"/>
      </w:tblGrid>
      <w:tr w:rsidR="004914B0" w:rsidRPr="00FF4F27" w14:paraId="42D3A5EA" w14:textId="77777777" w:rsidTr="00CF1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89C2AA8" w14:textId="3487A8D0" w:rsidR="004914B0" w:rsidRPr="00FF4F27" w:rsidRDefault="009E2BF0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DATA</w:t>
            </w:r>
          </w:p>
        </w:tc>
        <w:tc>
          <w:tcPr>
            <w:tcW w:w="2226" w:type="dxa"/>
          </w:tcPr>
          <w:p w14:paraId="6A1D25F4" w14:textId="3EB6AD5C" w:rsidR="004914B0" w:rsidRPr="00FF4F27" w:rsidRDefault="009E2BF0" w:rsidP="001873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RESUMO</w:t>
            </w:r>
          </w:p>
        </w:tc>
        <w:tc>
          <w:tcPr>
            <w:tcW w:w="6023" w:type="dxa"/>
          </w:tcPr>
          <w:p w14:paraId="7B45E0F2" w14:textId="27585500" w:rsidR="004914B0" w:rsidRPr="00FF4F27" w:rsidRDefault="005B5EE0" w:rsidP="00CF17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OBSERVAÇÕES</w:t>
            </w:r>
          </w:p>
        </w:tc>
      </w:tr>
      <w:tr w:rsidR="00600310" w:rsidRPr="00FF4F27" w14:paraId="42A428FC" w14:textId="77777777" w:rsidTr="00CF1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4F1C6DB3" w14:textId="57ADA78F" w:rsidR="00600310" w:rsidRPr="00FF4F27" w:rsidRDefault="00600310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14</w:t>
            </w:r>
            <w:r w:rsidR="0036778F" w:rsidRPr="00FF4F27">
              <w:rPr>
                <w:rFonts w:ascii="Aptos" w:hAnsi="Aptos"/>
              </w:rPr>
              <w:t>/06/2016</w:t>
            </w:r>
          </w:p>
        </w:tc>
        <w:tc>
          <w:tcPr>
            <w:tcW w:w="2226" w:type="dxa"/>
          </w:tcPr>
          <w:p w14:paraId="10A938FB" w14:textId="624EAB4F" w:rsidR="00600310" w:rsidRPr="00FF4F27" w:rsidRDefault="0036778F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DECRETO Nº 41.827</w:t>
            </w:r>
          </w:p>
        </w:tc>
        <w:tc>
          <w:tcPr>
            <w:tcW w:w="6023" w:type="dxa"/>
          </w:tcPr>
          <w:p w14:paraId="46FBBD90" w14:textId="6B2B7AAF" w:rsidR="00600310" w:rsidRPr="00FF4F27" w:rsidRDefault="0036778F" w:rsidP="00CF1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Simplifica e consolida os procedimentos relativos a licenciamento de estabelecimentos no Município do Rio</w:t>
            </w:r>
          </w:p>
        </w:tc>
      </w:tr>
      <w:tr w:rsidR="00271FFD" w:rsidRPr="00FF4F27" w14:paraId="73DCD001" w14:textId="77777777" w:rsidTr="00CF17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22B4434E" w14:textId="2042D727" w:rsidR="00271FFD" w:rsidRPr="00FF4F27" w:rsidRDefault="00271FFD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20/04/2021</w:t>
            </w:r>
          </w:p>
        </w:tc>
        <w:tc>
          <w:tcPr>
            <w:tcW w:w="2226" w:type="dxa"/>
          </w:tcPr>
          <w:p w14:paraId="7886D0EA" w14:textId="3F44B841" w:rsidR="00271FFD" w:rsidRPr="00FF4F27" w:rsidRDefault="00271FFD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Acórdão Ministro RAUL ARAÚJO</w:t>
            </w:r>
          </w:p>
        </w:tc>
        <w:tc>
          <w:tcPr>
            <w:tcW w:w="6023" w:type="dxa"/>
          </w:tcPr>
          <w:p w14:paraId="67098915" w14:textId="4A5D5B39" w:rsidR="00271FFD" w:rsidRPr="00FF4F27" w:rsidRDefault="00271FFD" w:rsidP="00CF1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AIRBNB – SERVIÇO DE HOSPEDAGEM ATÍPICA - REsp 1819075/RS, Rel. Ministro LUIS FELIPE SALOMÃO, Rel. p/ Acórdão Ministro RAUL ARAÚJO, QUARTA TURMA, julgado em 20/04/2021, </w:t>
            </w:r>
            <w:proofErr w:type="spellStart"/>
            <w:r w:rsidRPr="00FF4F27">
              <w:rPr>
                <w:rFonts w:ascii="Aptos" w:hAnsi="Aptos"/>
              </w:rPr>
              <w:t>DJe</w:t>
            </w:r>
            <w:proofErr w:type="spellEnd"/>
            <w:r w:rsidRPr="00FF4F27">
              <w:rPr>
                <w:rFonts w:ascii="Aptos" w:hAnsi="Aptos"/>
              </w:rPr>
              <w:t xml:space="preserve"> 27/05/2021</w:t>
            </w:r>
          </w:p>
        </w:tc>
      </w:tr>
      <w:tr w:rsidR="00271FFD" w:rsidRPr="00FF4F27" w14:paraId="1F41793B" w14:textId="77777777" w:rsidTr="00CF1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4409BA3A" w14:textId="0FB8F2D8" w:rsidR="00271FFD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16/02/2022</w:t>
            </w:r>
          </w:p>
        </w:tc>
        <w:tc>
          <w:tcPr>
            <w:tcW w:w="2226" w:type="dxa"/>
          </w:tcPr>
          <w:p w14:paraId="443A0D8D" w14:textId="4BDA7E87" w:rsidR="00271FFD" w:rsidRPr="00FF4F27" w:rsidRDefault="0085179B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Decreto RIO nº 50.206, de 16 de fevereiro de 2022</w:t>
            </w:r>
          </w:p>
        </w:tc>
        <w:tc>
          <w:tcPr>
            <w:tcW w:w="6023" w:type="dxa"/>
          </w:tcPr>
          <w:p w14:paraId="0226A2D5" w14:textId="1418EE19" w:rsidR="00271FFD" w:rsidRPr="00FF4F27" w:rsidRDefault="00246A8C" w:rsidP="00CF1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Regulamenta a Lei Complementar Municipal nº 238, de 20 de dezembro de 2021, que</w:t>
            </w:r>
            <w:r w:rsidRPr="00FF4F27">
              <w:rPr>
                <w:rFonts w:ascii="Aptos" w:hAnsi="Aptos"/>
              </w:rPr>
              <w:t xml:space="preserve"> </w:t>
            </w:r>
            <w:r w:rsidR="00EB0BBF" w:rsidRPr="00FF4F27">
              <w:rPr>
                <w:rFonts w:ascii="Aptos" w:hAnsi="Aptos"/>
              </w:rPr>
              <w:t>trata da declaração de direitos de liberdade econômica no âmbito do Município do Rio de Janeiro, dispondo sobre a classificação de risco das atividades econômicas</w:t>
            </w:r>
          </w:p>
        </w:tc>
      </w:tr>
      <w:tr w:rsidR="0085179B" w:rsidRPr="00FF4F27" w14:paraId="71F9E92F" w14:textId="77777777" w:rsidTr="00CF17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6350FBB2" w14:textId="2630829F" w:rsidR="0085179B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16/02/2022</w:t>
            </w:r>
          </w:p>
        </w:tc>
        <w:tc>
          <w:tcPr>
            <w:tcW w:w="2226" w:type="dxa"/>
          </w:tcPr>
          <w:p w14:paraId="34D4C95C" w14:textId="6B4F0156" w:rsidR="0085179B" w:rsidRPr="00FF4F27" w:rsidRDefault="0085179B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Decreto RIO nº 50.206, de 16 de fevereiro de 2022</w:t>
            </w:r>
          </w:p>
        </w:tc>
        <w:tc>
          <w:tcPr>
            <w:tcW w:w="6023" w:type="dxa"/>
          </w:tcPr>
          <w:p w14:paraId="623DA543" w14:textId="461ADB35" w:rsidR="0085179B" w:rsidRPr="00FF4F27" w:rsidRDefault="0085179B" w:rsidP="00CF1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Regulamenta a Lei Complementar Municipal nº 238, de 20 de dezembro de 2021, que trata da declaração de direitos de liberdade econômica no âmbito do Município do Rio de Janeiro, dispondo sobre a classificação de risco das atividades econômicas</w:t>
            </w:r>
          </w:p>
        </w:tc>
      </w:tr>
      <w:tr w:rsidR="0085179B" w:rsidRPr="00FF4F27" w14:paraId="2A29F3D7" w14:textId="77777777" w:rsidTr="00CF1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705805B8" w14:textId="3013DB9D" w:rsidR="0085179B" w:rsidRPr="00FF4F27" w:rsidRDefault="00D65777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22/</w:t>
            </w:r>
            <w:r w:rsidRPr="00FF4F27">
              <w:rPr>
                <w:rFonts w:ascii="Aptos" w:hAnsi="Aptos"/>
              </w:rPr>
              <w:t>0</w:t>
            </w:r>
            <w:r w:rsidRPr="00FF4F27">
              <w:rPr>
                <w:rFonts w:ascii="Aptos" w:hAnsi="Aptos"/>
              </w:rPr>
              <w:t>6/2023</w:t>
            </w:r>
          </w:p>
        </w:tc>
        <w:tc>
          <w:tcPr>
            <w:tcW w:w="2226" w:type="dxa"/>
          </w:tcPr>
          <w:p w14:paraId="7BE053C9" w14:textId="64509275" w:rsidR="0085179B" w:rsidRPr="00FF4F27" w:rsidRDefault="0085179B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FF4F27">
              <w:rPr>
                <w:rFonts w:ascii="Aptos" w:hAnsi="Aptos"/>
              </w:rPr>
              <w:t>AgInt</w:t>
            </w:r>
            <w:proofErr w:type="spellEnd"/>
            <w:r w:rsidRPr="00FF4F27">
              <w:rPr>
                <w:rFonts w:ascii="Aptos" w:hAnsi="Aptos"/>
              </w:rPr>
              <w:t xml:space="preserve"> no </w:t>
            </w:r>
            <w:proofErr w:type="spellStart"/>
            <w:r w:rsidRPr="00FF4F27">
              <w:rPr>
                <w:rFonts w:ascii="Aptos" w:hAnsi="Aptos"/>
              </w:rPr>
              <w:t>AREsp</w:t>
            </w:r>
            <w:proofErr w:type="spellEnd"/>
            <w:r w:rsidRPr="00FF4F27">
              <w:rPr>
                <w:rFonts w:ascii="Aptos" w:hAnsi="Aptos"/>
              </w:rPr>
              <w:t xml:space="preserve"> n. 2.175.092/SP</w:t>
            </w:r>
          </w:p>
        </w:tc>
        <w:tc>
          <w:tcPr>
            <w:tcW w:w="6023" w:type="dxa"/>
          </w:tcPr>
          <w:p w14:paraId="67FB2E3E" w14:textId="237772E1" w:rsidR="0085179B" w:rsidRPr="00FF4F27" w:rsidRDefault="0085179B" w:rsidP="00CF1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CONTRATO ATIPICO DE HOSPEDAGEM - </w:t>
            </w:r>
            <w:proofErr w:type="spellStart"/>
            <w:r w:rsidRPr="00FF4F27">
              <w:rPr>
                <w:rFonts w:ascii="Aptos" w:hAnsi="Aptos"/>
              </w:rPr>
              <w:t>AgInt</w:t>
            </w:r>
            <w:proofErr w:type="spellEnd"/>
            <w:r w:rsidRPr="00FF4F27">
              <w:rPr>
                <w:rFonts w:ascii="Aptos" w:hAnsi="Aptos"/>
              </w:rPr>
              <w:t xml:space="preserve"> no </w:t>
            </w:r>
            <w:proofErr w:type="spellStart"/>
            <w:r w:rsidRPr="00FF4F27">
              <w:rPr>
                <w:rFonts w:ascii="Aptos" w:hAnsi="Aptos"/>
              </w:rPr>
              <w:t>AREsp</w:t>
            </w:r>
            <w:proofErr w:type="spellEnd"/>
            <w:r w:rsidRPr="00FF4F27">
              <w:rPr>
                <w:rFonts w:ascii="Aptos" w:hAnsi="Aptos"/>
              </w:rPr>
              <w:t xml:space="preserve"> 2175092/SP - (</w:t>
            </w:r>
            <w:proofErr w:type="spellStart"/>
            <w:r w:rsidRPr="00FF4F27">
              <w:rPr>
                <w:rFonts w:ascii="Aptos" w:hAnsi="Aptos"/>
              </w:rPr>
              <w:t>AgInt</w:t>
            </w:r>
            <w:proofErr w:type="spellEnd"/>
            <w:r w:rsidRPr="00FF4F27">
              <w:rPr>
                <w:rFonts w:ascii="Aptos" w:hAnsi="Aptos"/>
              </w:rPr>
              <w:t xml:space="preserve"> no </w:t>
            </w:r>
            <w:proofErr w:type="spellStart"/>
            <w:r w:rsidRPr="00FF4F27">
              <w:rPr>
                <w:rFonts w:ascii="Aptos" w:hAnsi="Aptos"/>
              </w:rPr>
              <w:t>AREsp</w:t>
            </w:r>
            <w:proofErr w:type="spellEnd"/>
            <w:r w:rsidRPr="00FF4F27">
              <w:rPr>
                <w:rFonts w:ascii="Aptos" w:hAnsi="Aptos"/>
              </w:rPr>
              <w:t xml:space="preserve"> n. 2.175.092/SP, relatora Ministra Maria Isabel Gallotti, Quarta Turma, julgado em 19/6/2023, </w:t>
            </w:r>
            <w:proofErr w:type="spellStart"/>
            <w:r w:rsidRPr="00FF4F27">
              <w:rPr>
                <w:rFonts w:ascii="Aptos" w:hAnsi="Aptos"/>
              </w:rPr>
              <w:t>DJe</w:t>
            </w:r>
            <w:proofErr w:type="spellEnd"/>
            <w:r w:rsidRPr="00FF4F27">
              <w:rPr>
                <w:rFonts w:ascii="Aptos" w:hAnsi="Aptos"/>
              </w:rPr>
              <w:t xml:space="preserve"> de 22/6/2023).</w:t>
            </w:r>
          </w:p>
        </w:tc>
      </w:tr>
      <w:tr w:rsidR="0085179B" w:rsidRPr="00FF4F27" w14:paraId="3818551A" w14:textId="77777777" w:rsidTr="00CF17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3E03D6ED" w14:textId="40882E9E" w:rsidR="0085179B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18/09/2024</w:t>
            </w:r>
          </w:p>
        </w:tc>
        <w:tc>
          <w:tcPr>
            <w:tcW w:w="2226" w:type="dxa"/>
          </w:tcPr>
          <w:p w14:paraId="34590995" w14:textId="623B4FB0" w:rsidR="0085179B" w:rsidRPr="00FF4F27" w:rsidRDefault="0085179B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Alteração na Lei Geral do Turismo – Lei Nº 14.978/2024</w:t>
            </w:r>
          </w:p>
        </w:tc>
        <w:tc>
          <w:tcPr>
            <w:tcW w:w="6023" w:type="dxa"/>
          </w:tcPr>
          <w:p w14:paraId="56D1578B" w14:textId="169A271C" w:rsidR="0085179B" w:rsidRPr="00FF4F27" w:rsidRDefault="0085179B" w:rsidP="00CF1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“Art. 23. Consideram-se meios de hospedagem os empreendimentos </w:t>
            </w:r>
            <w:r w:rsidRPr="00FF4F27">
              <w:rPr>
                <w:rFonts w:ascii="Aptos" w:hAnsi="Aptos"/>
              </w:rPr>
              <w:t>ou estabelecimentos</w:t>
            </w:r>
            <w:r w:rsidRPr="00FF4F27">
              <w:rPr>
                <w:rFonts w:ascii="Aptos" w:hAnsi="Aptos"/>
              </w:rPr>
              <w:t xml:space="preserve"> destinados a prestar serviços de alojamento temporário, ofertados </w:t>
            </w:r>
            <w:r w:rsidRPr="00FF4F27">
              <w:rPr>
                <w:rFonts w:ascii="Aptos" w:hAnsi="Aptos"/>
              </w:rPr>
              <w:t>em unidades</w:t>
            </w:r>
            <w:r w:rsidRPr="00FF4F27">
              <w:rPr>
                <w:rFonts w:ascii="Aptos" w:hAnsi="Aptos"/>
              </w:rPr>
              <w:t xml:space="preserve"> de frequência individual ou coletiva de uso exclusivo de hóspede, bem </w:t>
            </w:r>
            <w:r w:rsidRPr="00FF4F27">
              <w:rPr>
                <w:rFonts w:ascii="Aptos" w:hAnsi="Aptos"/>
              </w:rPr>
              <w:t>como outros</w:t>
            </w:r>
            <w:r w:rsidRPr="00FF4F27">
              <w:rPr>
                <w:rFonts w:ascii="Aptos" w:hAnsi="Aptos"/>
              </w:rPr>
              <w:t xml:space="preserve"> serviços necessários aos usuários, denominados serviços de </w:t>
            </w:r>
            <w:r w:rsidRPr="00FF4F27">
              <w:rPr>
                <w:rFonts w:ascii="Aptos" w:hAnsi="Aptos"/>
              </w:rPr>
              <w:t>hospedagem, mediante</w:t>
            </w:r>
            <w:r w:rsidRPr="00FF4F27">
              <w:rPr>
                <w:rFonts w:ascii="Aptos" w:hAnsi="Aptos"/>
              </w:rPr>
              <w:t xml:space="preserve"> instrumento contratual, tácito ou expresso, e cobrança de diária.</w:t>
            </w:r>
          </w:p>
        </w:tc>
      </w:tr>
      <w:tr w:rsidR="0085179B" w:rsidRPr="00FF4F27" w14:paraId="6E4B70F0" w14:textId="77777777" w:rsidTr="00CF1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2E933E3D" w14:textId="7524640C" w:rsidR="0085179B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16/01/2025</w:t>
            </w:r>
          </w:p>
        </w:tc>
        <w:tc>
          <w:tcPr>
            <w:tcW w:w="2226" w:type="dxa"/>
          </w:tcPr>
          <w:p w14:paraId="61C76F64" w14:textId="10D7B132" w:rsidR="0085179B" w:rsidRPr="00FF4F27" w:rsidRDefault="0085179B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LEI COMPLEMENTAR Nº 214</w:t>
            </w:r>
            <w:r w:rsidRPr="00FF4F27">
              <w:rPr>
                <w:rFonts w:ascii="Aptos" w:hAnsi="Aptos"/>
              </w:rPr>
              <w:t xml:space="preserve"> – Reforma Tributária</w:t>
            </w:r>
          </w:p>
        </w:tc>
        <w:tc>
          <w:tcPr>
            <w:tcW w:w="6023" w:type="dxa"/>
          </w:tcPr>
          <w:p w14:paraId="3B09493D" w14:textId="7BDA74F2" w:rsidR="0085179B" w:rsidRPr="00FF4F27" w:rsidRDefault="0085179B" w:rsidP="00CF1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Institui o Imposto sobre Bens e Serviços (IBS), a Contribuição Social sobre Bens e Serviços (CBS) e o Imposto Seletivo (IS); cria o Comitê Gestor do IBS e altera a legislação tributária.</w:t>
            </w:r>
          </w:p>
        </w:tc>
      </w:tr>
      <w:tr w:rsidR="0085179B" w:rsidRPr="00FF4F27" w14:paraId="52A08BEC" w14:textId="77777777" w:rsidTr="00CF17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58730B02" w14:textId="77777777" w:rsidR="0085179B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12/12/2024</w:t>
            </w:r>
          </w:p>
        </w:tc>
        <w:tc>
          <w:tcPr>
            <w:tcW w:w="2226" w:type="dxa"/>
          </w:tcPr>
          <w:p w14:paraId="507A24BE" w14:textId="77777777" w:rsidR="0085179B" w:rsidRPr="00FF4F27" w:rsidRDefault="0085179B" w:rsidP="00187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TJRJ determina que o </w:t>
            </w:r>
            <w:proofErr w:type="spellStart"/>
            <w:r w:rsidRPr="00FF4F27">
              <w:rPr>
                <w:rFonts w:ascii="Aptos" w:hAnsi="Aptos"/>
              </w:rPr>
              <w:t>Airbnb</w:t>
            </w:r>
            <w:proofErr w:type="spellEnd"/>
            <w:r w:rsidRPr="00FF4F27">
              <w:rPr>
                <w:rFonts w:ascii="Aptos" w:hAnsi="Aptos"/>
              </w:rPr>
              <w:t xml:space="preserve"> retenha e repasse o ISS a Petrópolis, com base na Lei Municipal nº 8.299/2022 e no Código Tributário local.</w:t>
            </w:r>
          </w:p>
        </w:tc>
        <w:tc>
          <w:tcPr>
            <w:tcW w:w="6023" w:type="dxa"/>
          </w:tcPr>
          <w:p w14:paraId="78E05EC4" w14:textId="77777777" w:rsidR="0085179B" w:rsidRPr="00FF4F27" w:rsidRDefault="0085179B" w:rsidP="00CF1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https://www.portalgiro.com/noticia/12060/petropolis/giro-serra/tj-rj-determina-airbnb-a-reter-e-repassar-iss-para-petropolis.html?utm_source=chatgpt.com</w:t>
            </w:r>
          </w:p>
        </w:tc>
      </w:tr>
      <w:tr w:rsidR="0085179B" w:rsidRPr="00FF4F27" w14:paraId="1355A1DB" w14:textId="77777777" w:rsidTr="00CF1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7424CD59" w14:textId="77777777" w:rsidR="0085179B" w:rsidRPr="00FF4F27" w:rsidRDefault="0085179B" w:rsidP="00CF170E">
            <w:pPr>
              <w:jc w:val="center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17/07/2025</w:t>
            </w:r>
          </w:p>
        </w:tc>
        <w:tc>
          <w:tcPr>
            <w:tcW w:w="2226" w:type="dxa"/>
          </w:tcPr>
          <w:p w14:paraId="42E6CFC2" w14:textId="77777777" w:rsidR="0085179B" w:rsidRPr="00FF4F27" w:rsidRDefault="0085179B" w:rsidP="00187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 xml:space="preserve">Decisão mantida. TJRJ reafirma que o </w:t>
            </w:r>
            <w:proofErr w:type="spellStart"/>
            <w:r w:rsidRPr="00FF4F27">
              <w:rPr>
                <w:rFonts w:ascii="Aptos" w:hAnsi="Aptos"/>
              </w:rPr>
              <w:t>Airbnb</w:t>
            </w:r>
            <w:proofErr w:type="spellEnd"/>
            <w:r w:rsidRPr="00FF4F27">
              <w:rPr>
                <w:rFonts w:ascii="Aptos" w:hAnsi="Aptos"/>
              </w:rPr>
              <w:t xml:space="preserve"> é intermediador de hospedagem e responsável pelo ISS.</w:t>
            </w:r>
          </w:p>
        </w:tc>
        <w:tc>
          <w:tcPr>
            <w:tcW w:w="6023" w:type="dxa"/>
          </w:tcPr>
          <w:p w14:paraId="2BBD2C34" w14:textId="77777777" w:rsidR="0085179B" w:rsidRPr="00FF4F27" w:rsidRDefault="0085179B" w:rsidP="00CF1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4F27">
              <w:rPr>
                <w:rFonts w:ascii="Aptos" w:hAnsi="Aptos"/>
              </w:rPr>
              <w:t>https://temporealrj.com/justica-confirma-autorizacao-para-petropolis-poder-tributar-o-airbnb/?utm_source=chatgpt.com</w:t>
            </w:r>
          </w:p>
        </w:tc>
      </w:tr>
    </w:tbl>
    <w:p w14:paraId="080F9B71" w14:textId="77777777" w:rsidR="00497FD5" w:rsidRPr="00FF4F27" w:rsidRDefault="00497FD5">
      <w:pPr>
        <w:rPr>
          <w:rFonts w:ascii="Aptos" w:hAnsi="Aptos"/>
        </w:rPr>
      </w:pPr>
    </w:p>
    <w:sectPr w:rsidR="00497FD5" w:rsidRPr="00FF4F27" w:rsidSect="00A446E6">
      <w:footerReference w:type="default" r:id="rId11"/>
      <w:pgSz w:w="12240" w:h="15840"/>
      <w:pgMar w:top="709" w:right="1041" w:bottom="1135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4B76" w14:textId="77777777" w:rsidR="00326A45" w:rsidRDefault="00326A45" w:rsidP="00A446E6">
      <w:pPr>
        <w:spacing w:after="0" w:line="240" w:lineRule="auto"/>
      </w:pPr>
      <w:r>
        <w:separator/>
      </w:r>
    </w:p>
  </w:endnote>
  <w:endnote w:type="continuationSeparator" w:id="0">
    <w:p w14:paraId="4B350260" w14:textId="77777777" w:rsidR="00326A45" w:rsidRDefault="00326A45" w:rsidP="00A44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897741"/>
      <w:docPartObj>
        <w:docPartGallery w:val="Page Numbers (Bottom of Page)"/>
        <w:docPartUnique/>
      </w:docPartObj>
    </w:sdtPr>
    <w:sdtContent>
      <w:p w14:paraId="07E19825" w14:textId="17F993A1" w:rsidR="00A446E6" w:rsidRDefault="00497C6B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8DC67AE" wp14:editId="26A2D86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6484364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85647059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824BD6" w14:textId="77777777" w:rsidR="00497C6B" w:rsidRDefault="00497C6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88874969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5724012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078170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8DC67AE" id="Agrupar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MacQ6+SAwAAmAoAAA4AAAAAAAAA&#10;AAAAAAAALgIAAGRycy9lMm9Eb2MueG1sUEsBAi0AFAAGAAgAAAAhAPAtuOTbAAAABQEAAA8AAAAA&#10;AAAAAAAAAAAA7AUAAGRycy9kb3ducmV2LnhtbFBLBQYAAAAABAAEAPMAAAD0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" filled="f" stroked="f">
                    <v:textbox inset="0,0,0,0">
                      <w:txbxContent>
                        <w:p w14:paraId="5A824BD6" w14:textId="77777777" w:rsidR="00497C6B" w:rsidRDefault="00497C6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3F936" w14:textId="77777777" w:rsidR="00326A45" w:rsidRDefault="00326A45" w:rsidP="00A446E6">
      <w:pPr>
        <w:spacing w:after="0" w:line="240" w:lineRule="auto"/>
      </w:pPr>
      <w:r>
        <w:separator/>
      </w:r>
    </w:p>
  </w:footnote>
  <w:footnote w:type="continuationSeparator" w:id="0">
    <w:p w14:paraId="244B0AC8" w14:textId="77777777" w:rsidR="00326A45" w:rsidRDefault="00326A45" w:rsidP="00A44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859238">
    <w:abstractNumId w:val="1"/>
  </w:num>
  <w:num w:numId="2" w16cid:durableId="1340474138">
    <w:abstractNumId w:val="2"/>
  </w:num>
  <w:num w:numId="3" w16cid:durableId="136803129">
    <w:abstractNumId w:val="4"/>
  </w:num>
  <w:num w:numId="4" w16cid:durableId="1654750026">
    <w:abstractNumId w:val="7"/>
  </w:num>
  <w:num w:numId="5" w16cid:durableId="1662196591">
    <w:abstractNumId w:val="8"/>
  </w:num>
  <w:num w:numId="6" w16cid:durableId="1692997675">
    <w:abstractNumId w:val="6"/>
  </w:num>
  <w:num w:numId="7" w16cid:durableId="1938125875">
    <w:abstractNumId w:val="0"/>
  </w:num>
  <w:num w:numId="8" w16cid:durableId="294258203">
    <w:abstractNumId w:val="3"/>
  </w:num>
  <w:num w:numId="9" w16cid:durableId="738093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92"/>
    <w:rsid w:val="00034616"/>
    <w:rsid w:val="0006063C"/>
    <w:rsid w:val="0015074B"/>
    <w:rsid w:val="0018735F"/>
    <w:rsid w:val="001F6D76"/>
    <w:rsid w:val="00246A8C"/>
    <w:rsid w:val="00271FFD"/>
    <w:rsid w:val="0029639D"/>
    <w:rsid w:val="002E7A18"/>
    <w:rsid w:val="0030453A"/>
    <w:rsid w:val="00313622"/>
    <w:rsid w:val="00326A45"/>
    <w:rsid w:val="00326F90"/>
    <w:rsid w:val="0036778F"/>
    <w:rsid w:val="00447293"/>
    <w:rsid w:val="004914B0"/>
    <w:rsid w:val="00497C6B"/>
    <w:rsid w:val="00497FD5"/>
    <w:rsid w:val="004B5288"/>
    <w:rsid w:val="004D5B21"/>
    <w:rsid w:val="00526FE3"/>
    <w:rsid w:val="005B5EE0"/>
    <w:rsid w:val="00600310"/>
    <w:rsid w:val="00724258"/>
    <w:rsid w:val="00773B50"/>
    <w:rsid w:val="00792932"/>
    <w:rsid w:val="007E660A"/>
    <w:rsid w:val="00823295"/>
    <w:rsid w:val="0083645F"/>
    <w:rsid w:val="0085179B"/>
    <w:rsid w:val="00890E91"/>
    <w:rsid w:val="008E693A"/>
    <w:rsid w:val="008E6E06"/>
    <w:rsid w:val="00943702"/>
    <w:rsid w:val="009E2BF0"/>
    <w:rsid w:val="009E49B9"/>
    <w:rsid w:val="00A05700"/>
    <w:rsid w:val="00A446E6"/>
    <w:rsid w:val="00A470F1"/>
    <w:rsid w:val="00A654C6"/>
    <w:rsid w:val="00A84452"/>
    <w:rsid w:val="00AA1D8D"/>
    <w:rsid w:val="00AC38B6"/>
    <w:rsid w:val="00AC4791"/>
    <w:rsid w:val="00AE0E9B"/>
    <w:rsid w:val="00AE534D"/>
    <w:rsid w:val="00AF3447"/>
    <w:rsid w:val="00B43983"/>
    <w:rsid w:val="00B43CE4"/>
    <w:rsid w:val="00B47730"/>
    <w:rsid w:val="00B576E9"/>
    <w:rsid w:val="00BA5E24"/>
    <w:rsid w:val="00BC0D9F"/>
    <w:rsid w:val="00CB0664"/>
    <w:rsid w:val="00CB5D57"/>
    <w:rsid w:val="00CF170E"/>
    <w:rsid w:val="00D362A9"/>
    <w:rsid w:val="00D65777"/>
    <w:rsid w:val="00DD02BB"/>
    <w:rsid w:val="00DD58CA"/>
    <w:rsid w:val="00E2414D"/>
    <w:rsid w:val="00E271D2"/>
    <w:rsid w:val="00E30FFE"/>
    <w:rsid w:val="00E31F58"/>
    <w:rsid w:val="00EB0BBF"/>
    <w:rsid w:val="00F521BA"/>
    <w:rsid w:val="00F679B0"/>
    <w:rsid w:val="00F97AA2"/>
    <w:rsid w:val="00FC693F"/>
    <w:rsid w:val="00FE3FDE"/>
    <w:rsid w:val="00FF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D81F2"/>
  <w14:defaultImageDpi w14:val="300"/>
  <w15:docId w15:val="{73EDD436-F7E6-433A-B6B3-24A2A320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basedOn w:val="TableNormal"/>
    <w:next w:val="GridTable2-Accent1"/>
    <w:uiPriority w:val="47"/>
    <w:rsid w:val="00B43CE4"/>
    <w:pPr>
      <w:spacing w:after="0" w:line="240" w:lineRule="auto"/>
    </w:pPr>
  </w:style>
  <w:style w:type="paragraph" w:styleId="Cabealho">
    <w:name w:val="header"/>
    <w:basedOn w:val="Normal"/>
    <w:link w:val="CabealhoChar1"/>
    <w:uiPriority w:val="99"/>
    <w:unhideWhenUsed/>
    <w:rsid w:val="00A446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DefaultParagraphFont"/>
    <w:link w:val="Cabealho"/>
    <w:uiPriority w:val="99"/>
    <w:rsid w:val="00A446E6"/>
    <w:rPr>
      <w:lang w:val="pt-BR"/>
    </w:rPr>
  </w:style>
  <w:style w:type="paragraph" w:styleId="Rodap">
    <w:name w:val="footer"/>
    <w:basedOn w:val="Normal"/>
    <w:link w:val="RodapChar1"/>
    <w:uiPriority w:val="99"/>
    <w:unhideWhenUsed/>
    <w:rsid w:val="00A446E6"/>
    <w:pPr>
      <w:tabs>
        <w:tab w:val="center" w:pos="4252"/>
        <w:tab w:val="right" w:pos="8504"/>
      </w:tabs>
      <w:spacing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RodapChar1">
    <w:name w:val="Rodapé Char1"/>
    <w:basedOn w:val="DefaultParagraphFont"/>
    <w:link w:val="Rodap"/>
    <w:uiPriority w:val="99"/>
    <w:rsid w:val="00A446E6"/>
    <w:rPr>
      <w:lang w:val="pt-B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- Accent 1"/>
    <w:basedOn w:val="TableNormal"/>
    <w:uiPriority w:val="47"/>
    <w:rsid w:val="009E2BF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97A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AA2"/>
    <w:rPr>
      <w:color w:val="605E5C"/>
      <w:shd w:val="clear" w:color="auto" w:fill="E1DFDD"/>
    </w:rPr>
  </w:style>
  <w:style w:type="character" w:customStyle="1" w:styleId="CabealhoChar">
    <w:name w:val="Cabeçalho Char"/>
    <w:basedOn w:val="DefaultParagraphFont"/>
    <w:uiPriority w:val="99"/>
    <w:rsid w:val="00BC0D9F"/>
  </w:style>
  <w:style w:type="character" w:customStyle="1" w:styleId="RodapChar">
    <w:name w:val="Rodapé Char"/>
    <w:basedOn w:val="DefaultParagraphFont"/>
    <w:uiPriority w:val="99"/>
    <w:rsid w:val="00BC0D9F"/>
  </w:style>
  <w:style w:type="character" w:customStyle="1" w:styleId="Ttulo1Char">
    <w:name w:val="Título 1 Char"/>
    <w:basedOn w:val="DefaultParagraphFont"/>
    <w:uiPriority w:val="9"/>
    <w:rsid w:val="00BC0D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DefaultParagraphFont"/>
    <w:uiPriority w:val="9"/>
    <w:rsid w:val="00BC0D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DefaultParagraphFont"/>
    <w:uiPriority w:val="9"/>
    <w:rsid w:val="00BC0D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DefaultParagraphFont"/>
    <w:uiPriority w:val="10"/>
    <w:rsid w:val="00BC0D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DefaultParagraphFont"/>
    <w:uiPriority w:val="11"/>
    <w:rsid w:val="00BC0D9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DefaultParagraphFont"/>
    <w:uiPriority w:val="99"/>
    <w:rsid w:val="00BC0D9F"/>
  </w:style>
  <w:style w:type="character" w:customStyle="1" w:styleId="Corpodetexto2Char">
    <w:name w:val="Corpo de texto 2 Char"/>
    <w:basedOn w:val="DefaultParagraphFont"/>
    <w:uiPriority w:val="99"/>
    <w:rsid w:val="00BC0D9F"/>
  </w:style>
  <w:style w:type="character" w:customStyle="1" w:styleId="Corpodetexto3Char">
    <w:name w:val="Corpo de texto 3 Char"/>
    <w:basedOn w:val="DefaultParagraphFont"/>
    <w:uiPriority w:val="99"/>
    <w:rsid w:val="00BC0D9F"/>
    <w:rPr>
      <w:sz w:val="16"/>
      <w:szCs w:val="16"/>
    </w:rPr>
  </w:style>
  <w:style w:type="character" w:customStyle="1" w:styleId="TextodemacroChar">
    <w:name w:val="Texto de macro Char"/>
    <w:basedOn w:val="DefaultParagraphFont"/>
    <w:uiPriority w:val="99"/>
    <w:rsid w:val="00BC0D9F"/>
    <w:rPr>
      <w:rFonts w:ascii="Courier" w:hAnsi="Courier"/>
      <w:sz w:val="20"/>
      <w:szCs w:val="20"/>
    </w:rPr>
  </w:style>
  <w:style w:type="character" w:customStyle="1" w:styleId="CitaoChar">
    <w:name w:val="Citação Char"/>
    <w:basedOn w:val="DefaultParagraphFont"/>
    <w:uiPriority w:val="29"/>
    <w:rsid w:val="00BC0D9F"/>
    <w:rPr>
      <w:i/>
      <w:iCs/>
      <w:color w:val="000000" w:themeColor="text1"/>
    </w:rPr>
  </w:style>
  <w:style w:type="character" w:customStyle="1" w:styleId="Ttulo4Char">
    <w:name w:val="Título 4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DefaultParagraphFont"/>
    <w:uiPriority w:val="9"/>
    <w:semiHidden/>
    <w:rsid w:val="00BC0D9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har">
    <w:name w:val="Citação Intensa Char"/>
    <w:basedOn w:val="DefaultParagraphFont"/>
    <w:uiPriority w:val="30"/>
    <w:rsid w:val="00BC0D9F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4f0857-9853-46c5-a128-34399a42c85b">
      <Terms xmlns="http://schemas.microsoft.com/office/infopath/2007/PartnerControls"/>
    </lcf76f155ced4ddcb4097134ff3c332f>
    <TaxCatchAll xmlns="74af42dd-7905-414e-a3c6-a1129f3f82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CAA8C2AACB845931CE7B73F0A5CA1" ma:contentTypeVersion="14" ma:contentTypeDescription="Crie um novo documento." ma:contentTypeScope="" ma:versionID="608c15b3a28516dbb58b8ad8249072bb">
  <xsd:schema xmlns:xsd="http://www.w3.org/2001/XMLSchema" xmlns:xs="http://www.w3.org/2001/XMLSchema" xmlns:p="http://schemas.microsoft.com/office/2006/metadata/properties" xmlns:ns2="e34f0857-9853-46c5-a128-34399a42c85b" xmlns:ns3="74af42dd-7905-414e-a3c6-a1129f3f8257" targetNamespace="http://schemas.microsoft.com/office/2006/metadata/properties" ma:root="true" ma:fieldsID="3bb19d0953dc9f14602e04929787b119" ns2:_="" ns3:_="">
    <xsd:import namespace="e34f0857-9853-46c5-a128-34399a42c85b"/>
    <xsd:import namespace="74af42dd-7905-414e-a3c6-a1129f3f82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f0857-9853-46c5-a128-34399a42c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f42dd-7905-414e-a3c6-a1129f3f82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d2072c-9736-416a-acb9-184a8911c27c}" ma:internalName="TaxCatchAll" ma:showField="CatchAllData" ma:web="74af42dd-7905-414e-a3c6-a1129f3f8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E8F49-48CE-41F0-9174-D81FC20102C8}">
  <ds:schemaRefs>
    <ds:schemaRef ds:uri="http://schemas.microsoft.com/office/2006/metadata/properties"/>
    <ds:schemaRef ds:uri="http://schemas.microsoft.com/office/infopath/2007/PartnerControls"/>
    <ds:schemaRef ds:uri="e34f0857-9853-46c5-a128-34399a42c85b"/>
    <ds:schemaRef ds:uri="74af42dd-7905-414e-a3c6-a1129f3f8257"/>
  </ds:schemaRefs>
</ds:datastoreItem>
</file>

<file path=customXml/itemProps2.xml><?xml version="1.0" encoding="utf-8"?>
<ds:datastoreItem xmlns:ds="http://schemas.openxmlformats.org/officeDocument/2006/customXml" ds:itemID="{967AE93B-1BA8-400A-804D-3A2CE2548B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F7B513-911C-41BB-8722-56D29B7B6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4f0857-9853-46c5-a128-34399a42c85b"/>
    <ds:schemaRef ds:uri="74af42dd-7905-414e-a3c6-a1129f3f8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776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 Souza</cp:lastModifiedBy>
  <cp:revision>58</cp:revision>
  <cp:lastPrinted>2025-08-12T20:12:00Z</cp:lastPrinted>
  <dcterms:created xsi:type="dcterms:W3CDTF">2013-12-23T17:15:00Z</dcterms:created>
  <dcterms:modified xsi:type="dcterms:W3CDTF">2025-08-12T20:14:00Z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0x010100033CAA8C2AACB845931CE7B73F0A5CA1</vt:lpwstr>
  </property>
  <property fmtid="{D5CDD505-2E9C-101B-9397-08002B2CF9AE}" pid="3" name="MediaServiceImageTags">
    <vt:lpwstr/>
  </property>
</Properties>
</file>