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GOVERNMENT OF INDIA</w:t>
        <w:br/>
        <w:t>MINISTRY OF HEAVY INDUSTRIES</w:t>
        <w:br/>
        <w:t>NOTICE INVITING TENDER</w:t>
      </w:r>
    </w:p>
    <w:p>
      <w:r>
        <w:t>Tender Reference No: MHI/2026/ELEC/0417</w:t>
        <w:br/>
        <w:t>Date of Issue: 12 March 2026</w:t>
      </w:r>
    </w:p>
    <w:p>
      <w:r>
        <w:t>1. ELIGIBILITY CRITERIA</w:t>
      </w:r>
    </w:p>
    <w:p>
      <w:r>
        <w:t>The bidder must be a registered firm with GST registration and PAN number.</w:t>
        <w:br/>
        <w:t>Minimum average annual turnover of Rs. 2 crore in the last three financial</w:t>
        <w:br/>
        <w:t>years. Earnest Money Deposit of Rs. 50,000 shall be furnished along with the</w:t>
        <w:br/>
        <w:t>bid. Tender fee of Rs. 1,000 is non-refundable.</w:t>
      </w:r>
    </w:p>
    <w:p>
      <w:r>
        <w:t>2. TERMS AND CONDITIONS</w:t>
      </w:r>
    </w:p>
    <w:p>
      <w:r>
        <w:t>All disputes shall be subject to the jurisdiction of the courts at New Delhi.</w:t>
        <w:br/>
        <w:t>Arbitration shall be governed by the Arbitration and Conciliation Act 1996.</w:t>
        <w:br/>
        <w:t>The successful bidder shall submit an affidavit in the prescribed format.</w:t>
      </w:r>
    </w:p>
    <w:p>
      <w:r>
        <w:t>3. TECHNICAL SPECIFICATION</w:t>
      </w:r>
    </w:p>
    <w:p>
      <w:r>
        <w:t>The following items are required for the electrical wiring installation at the</w:t>
        <w:br/>
        <w:t>departmental office building:</w:t>
      </w:r>
    </w:p>
    <w:p>
      <w:r>
        <w:t>Item 1: PVC insulated single core unsheathed copper conductor cable, 1.5 sq mm</w:t>
        <w:br/>
        <w:t>nominal cross sectional area, suitable for working voltage up to and including</w:t>
        <w:br/>
        <w:t>1100 V, for concealed conduit wiring in the office premises. Conductor shall be</w:t>
        <w:br/>
        <w:t>annealed electrolytic grade copper.</w:t>
      </w:r>
    </w:p>
    <w:p>
      <w:r>
        <w:t>Item 2: PVC insulated single core copper cable of 2.5 sq mm nominal cross</w:t>
        <w:br/>
        <w:t>sectional area for power circuits and socket outlets, 1100 V grade.</w:t>
      </w:r>
    </w:p>
    <w:p>
      <w:r>
        <w:t>Item 3: Ordinary Portland Cement, 43 grade, for the civil works associated with</w:t>
        <w:br/>
        <w:t>cable trenching and foundation of the distribution pillar. Minimum 28 day</w:t>
        <w:br/>
        <w:t>compressive strength of 43 MPa.</w:t>
      </w:r>
    </w:p>
    <w:p>
      <w:r>
        <w:t>All materials shall bear the ISI mark and shall be supplied conforming to the</w:t>
        <w:br/>
        <w:t>relevant Indian Standards in force on the date of supply.</w:t>
      </w:r>
    </w:p>
    <w:p>
      <w:r>
        <w:t>4. DELIVERY SCHEDULE</w:t>
      </w:r>
    </w:p>
    <w:p>
      <w:r>
        <w:t>Delivery within 45 days from the date of the purchase order.</w:t>
      </w:r>
    </w:p>
    <w:p>
      <w:r>
        <w:t>Signature of the Tendering Authority</w:t>
        <w:br/>
        <w:t>Seal of the Department</w:t>
        <w:br/>
        <w:t>Page 1 of 1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PVC insulated copper cable 1.5 sq mm 1100 V conforming to IS 694</w:t>
            </w:r>
          </w:p>
        </w:tc>
        <w:tc>
          <w:tcPr>
            <w:tcW w:type="dxa" w:w="2880"/>
          </w:tcPr>
          <w:p>
            <w:r>
              <w:t>500 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