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6B129" w14:textId="77777777" w:rsidR="006F0012" w:rsidRPr="00983855" w:rsidRDefault="006F0012" w:rsidP="006F0012">
      <w:pPr>
        <w:pBdr>
          <w:bottom w:val="single" w:sz="4" w:space="1" w:color="auto"/>
        </w:pBdr>
        <w:shd w:val="clear" w:color="auto" w:fill="FFFFFF"/>
        <w:tabs>
          <w:tab w:val="left" w:pos="8640"/>
        </w:tabs>
        <w:spacing w:after="300" w:line="360" w:lineRule="auto"/>
        <w:ind w:left="1440" w:right="1440"/>
        <w:rPr>
          <w:rFonts w:ascii="Gill Sans" w:hAnsi="Gill Sans" w:cs="Gill Sans"/>
          <w:b/>
          <w:color w:val="7F7F7F" w:themeColor="text1" w:themeTint="80"/>
        </w:rPr>
      </w:pPr>
      <w:r>
        <w:rPr>
          <w:rFonts w:ascii="Gill Sans" w:hAnsi="Gill Sans" w:cs="Gill Sans"/>
          <w:b/>
          <w:color w:val="7F7F7F" w:themeColor="text1" w:themeTint="80"/>
        </w:rPr>
        <w:t>enVisionmath2.0_Cluster Wheel copy for new page on ps.com</w:t>
      </w:r>
      <w:r w:rsidRPr="00983855">
        <w:rPr>
          <w:rFonts w:ascii="Gill Sans" w:hAnsi="Gill Sans" w:cs="Gill Sans"/>
          <w:b/>
          <w:color w:val="7F7F7F" w:themeColor="text1" w:themeTint="80"/>
        </w:rPr>
        <w:t>.</w:t>
      </w:r>
      <w:r>
        <w:rPr>
          <w:rFonts w:ascii="Gill Sans" w:hAnsi="Gill Sans" w:cs="Gill Sans"/>
          <w:b/>
          <w:color w:val="7F7F7F" w:themeColor="text1" w:themeTint="80"/>
        </w:rPr>
        <w:t xml:space="preserve">Copy </w:t>
      </w:r>
      <w:r w:rsidRPr="00983855">
        <w:rPr>
          <w:rFonts w:ascii="Gill Sans" w:hAnsi="Gill Sans" w:cs="Gill Sans"/>
          <w:b/>
          <w:color w:val="7F7F7F" w:themeColor="text1" w:themeTint="80"/>
        </w:rPr>
        <w:t>R1</w:t>
      </w:r>
    </w:p>
    <w:p w14:paraId="29077219" w14:textId="77777777" w:rsidR="006F0012" w:rsidRDefault="006F0012" w:rsidP="006F0012">
      <w:pPr>
        <w:spacing w:line="360" w:lineRule="auto"/>
        <w:ind w:left="1440" w:right="1440"/>
        <w:rPr>
          <w:rFonts w:ascii="Gill Sans" w:hAnsi="Gill Sans" w:cs="Gill Sans"/>
          <w:color w:val="7F7F7F" w:themeColor="text1" w:themeTint="80"/>
        </w:rPr>
      </w:pPr>
    </w:p>
    <w:p w14:paraId="195767FB" w14:textId="2DAC09FB" w:rsidR="006F0012" w:rsidRDefault="004B58E7" w:rsidP="006F0012">
      <w:pPr>
        <w:spacing w:line="360" w:lineRule="auto"/>
        <w:ind w:left="1440" w:right="1440"/>
        <w:rPr>
          <w:rFonts w:ascii="Gill Sans" w:hAnsi="Gill Sans" w:cs="Gill Sans"/>
          <w:color w:val="7F7F7F" w:themeColor="text1" w:themeTint="80"/>
        </w:rPr>
      </w:pPr>
      <w:r>
        <w:rPr>
          <w:rFonts w:ascii="Gill Sans" w:hAnsi="Gill Sans" w:cs="Gill Sans"/>
          <w:color w:val="7F7F7F" w:themeColor="text1" w:themeTint="80"/>
        </w:rPr>
        <w:t>Copy</w:t>
      </w:r>
    </w:p>
    <w:p w14:paraId="493CD44F" w14:textId="77777777" w:rsidR="006F0012" w:rsidRPr="00080BDF" w:rsidRDefault="006F0012" w:rsidP="006F0012">
      <w:pPr>
        <w:spacing w:line="360" w:lineRule="auto"/>
        <w:ind w:left="1440" w:right="1440"/>
        <w:rPr>
          <w:rFonts w:ascii="Gill Sans" w:hAnsi="Gill Sans" w:cs="Gill Sans"/>
          <w:b/>
          <w:sz w:val="32"/>
          <w:szCs w:val="32"/>
        </w:rPr>
      </w:pPr>
      <w:r>
        <w:rPr>
          <w:rFonts w:ascii="Gill Sans" w:hAnsi="Gill Sans" w:cs="Gill Sans"/>
          <w:b/>
          <w:sz w:val="32"/>
          <w:szCs w:val="32"/>
        </w:rPr>
        <w:t>Take it for a spin.</w:t>
      </w:r>
    </w:p>
    <w:p w14:paraId="3DA9C985" w14:textId="771D4DE3" w:rsidR="006F0012" w:rsidRDefault="0041154F" w:rsidP="006F0012">
      <w:pPr>
        <w:spacing w:line="360" w:lineRule="auto"/>
        <w:ind w:left="1440" w:right="1440"/>
        <w:rPr>
          <w:rFonts w:ascii="Gill Sans" w:hAnsi="Gill Sans" w:cs="Gill Sans"/>
          <w:color w:val="000000" w:themeColor="text1"/>
        </w:rPr>
      </w:pPr>
      <w:r>
        <w:rPr>
          <w:rFonts w:ascii="Gill Sans" w:hAnsi="Gill Sans" w:cs="Gill Sans"/>
          <w:color w:val="000000" w:themeColor="text1"/>
        </w:rPr>
        <w:t>Th</w:t>
      </w:r>
      <w:r w:rsidR="004B58E7">
        <w:rPr>
          <w:rFonts w:ascii="Gill Sans" w:hAnsi="Gill Sans" w:cs="Gill Sans"/>
          <w:color w:val="000000" w:themeColor="text1"/>
        </w:rPr>
        <w:t>is interactive</w:t>
      </w:r>
      <w:r w:rsidR="006F0012">
        <w:rPr>
          <w:rFonts w:ascii="Gill Sans" w:hAnsi="Gill Sans" w:cs="Gill Sans"/>
          <w:color w:val="000000" w:themeColor="text1"/>
        </w:rPr>
        <w:t xml:space="preserve"> Common Core Cluster Wheel shows </w:t>
      </w:r>
      <w:r>
        <w:rPr>
          <w:rFonts w:ascii="Gill Sans" w:hAnsi="Gill Sans" w:cs="Gill Sans"/>
          <w:color w:val="000000" w:themeColor="text1"/>
        </w:rPr>
        <w:t xml:space="preserve">you </w:t>
      </w:r>
      <w:r w:rsidR="006F0012">
        <w:rPr>
          <w:rFonts w:ascii="Gill Sans" w:hAnsi="Gill Sans" w:cs="Gill Sans"/>
          <w:color w:val="000000" w:themeColor="text1"/>
        </w:rPr>
        <w:t xml:space="preserve">how </w:t>
      </w:r>
      <w:r w:rsidR="006F0012" w:rsidRPr="006F0012">
        <w:rPr>
          <w:rFonts w:ascii="Gill Sans" w:hAnsi="Gill Sans" w:cs="Gill Sans"/>
          <w:b/>
          <w:color w:val="000000" w:themeColor="text1"/>
        </w:rPr>
        <w:t>enVision</w:t>
      </w:r>
      <w:r w:rsidR="006F0012">
        <w:rPr>
          <w:rFonts w:ascii="Gill Sans" w:hAnsi="Gill Sans" w:cs="Gill Sans"/>
          <w:color w:val="000000" w:themeColor="text1"/>
        </w:rPr>
        <w:t>math</w:t>
      </w:r>
      <w:r w:rsidR="006F0012" w:rsidRPr="006F0012">
        <w:rPr>
          <w:rFonts w:ascii="Gill Sans" w:hAnsi="Gill Sans" w:cs="Gill Sans"/>
          <w:b/>
          <w:color w:val="000000" w:themeColor="text1"/>
        </w:rPr>
        <w:t>2.0</w:t>
      </w:r>
      <w:r w:rsidR="006F0012">
        <w:rPr>
          <w:rFonts w:ascii="Gill Sans" w:hAnsi="Gill Sans" w:cs="Gill Sans"/>
          <w:b/>
          <w:color w:val="000000" w:themeColor="text1"/>
        </w:rPr>
        <w:t xml:space="preserve"> </w:t>
      </w:r>
      <w:r w:rsidR="0060277B">
        <w:rPr>
          <w:rFonts w:ascii="Gill Sans" w:hAnsi="Gill Sans" w:cs="Gill Sans"/>
          <w:color w:val="000000" w:themeColor="text1"/>
        </w:rPr>
        <w:t xml:space="preserve">promotes mathematical </w:t>
      </w:r>
      <w:r w:rsidR="004A449C">
        <w:rPr>
          <w:rFonts w:ascii="Gill Sans" w:hAnsi="Gill Sans" w:cs="Gill Sans"/>
          <w:color w:val="000000" w:themeColor="text1"/>
        </w:rPr>
        <w:t xml:space="preserve">Focus and Coherence. </w:t>
      </w:r>
      <w:r w:rsidR="00431B33">
        <w:rPr>
          <w:rFonts w:ascii="Gill Sans" w:hAnsi="Gill Sans" w:cs="Gill Sans"/>
          <w:color w:val="000000" w:themeColor="text1"/>
        </w:rPr>
        <w:t>Major work is the focus</w:t>
      </w:r>
      <w:r w:rsidR="00997A33">
        <w:rPr>
          <w:rFonts w:ascii="Gill Sans" w:hAnsi="Gill Sans" w:cs="Gill Sans"/>
          <w:color w:val="000000" w:themeColor="text1"/>
        </w:rPr>
        <w:t>,</w:t>
      </w:r>
      <w:bookmarkStart w:id="0" w:name="_GoBack"/>
      <w:bookmarkEnd w:id="0"/>
      <w:r w:rsidR="00431B33">
        <w:rPr>
          <w:rFonts w:ascii="Gill Sans" w:hAnsi="Gill Sans" w:cs="Gill Sans"/>
          <w:color w:val="000000" w:themeColor="text1"/>
        </w:rPr>
        <w:t xml:space="preserve"> with topics and lessons organized by Common Core Clusters. </w:t>
      </w:r>
      <w:r w:rsidR="009C360A">
        <w:rPr>
          <w:rFonts w:ascii="Gill Sans" w:hAnsi="Gill Sans" w:cs="Gill Sans"/>
          <w:color w:val="000000" w:themeColor="text1"/>
        </w:rPr>
        <w:t xml:space="preserve">Click </w:t>
      </w:r>
      <w:r w:rsidR="004B58E7">
        <w:rPr>
          <w:rFonts w:ascii="Gill Sans" w:hAnsi="Gill Sans" w:cs="Gill Sans"/>
          <w:color w:val="000000" w:themeColor="text1"/>
        </w:rPr>
        <w:t xml:space="preserve">or tap </w:t>
      </w:r>
      <w:r w:rsidR="009C360A">
        <w:rPr>
          <w:rFonts w:ascii="Gill Sans" w:hAnsi="Gill Sans" w:cs="Gill Sans"/>
          <w:color w:val="000000" w:themeColor="text1"/>
        </w:rPr>
        <w:t>on Clusters, Topics, and Lessons to explore the connections. IT’S ON!</w:t>
      </w:r>
    </w:p>
    <w:p w14:paraId="1D1C92A5" w14:textId="77777777" w:rsidR="009C360A" w:rsidRDefault="009C360A" w:rsidP="006F0012">
      <w:pPr>
        <w:spacing w:line="360" w:lineRule="auto"/>
        <w:ind w:left="1440" w:right="1440"/>
        <w:rPr>
          <w:rFonts w:ascii="Gill Sans" w:hAnsi="Gill Sans" w:cs="Gill Sans"/>
          <w:color w:val="000000" w:themeColor="text1"/>
        </w:rPr>
      </w:pPr>
    </w:p>
    <w:p w14:paraId="6C32734B" w14:textId="0BF6DC7E" w:rsidR="009C360A" w:rsidRDefault="004B58E7" w:rsidP="006F0012">
      <w:pPr>
        <w:spacing w:line="360" w:lineRule="auto"/>
        <w:ind w:left="1440" w:right="1440"/>
        <w:rPr>
          <w:rFonts w:ascii="Gill Sans" w:hAnsi="Gill Sans" w:cs="Gill Sans"/>
          <w:color w:val="000000" w:themeColor="text1"/>
        </w:rPr>
      </w:pPr>
      <w:r>
        <w:rPr>
          <w:rFonts w:ascii="Gill Sans" w:hAnsi="Gill Sans" w:cs="Gill Sans"/>
          <w:color w:val="000000" w:themeColor="text1"/>
        </w:rPr>
        <w:t>GRADE 4 EXAMPLE</w:t>
      </w:r>
    </w:p>
    <w:p w14:paraId="35A4BF98" w14:textId="77777777" w:rsidR="006F0012" w:rsidRDefault="006F0012" w:rsidP="006F0012">
      <w:pPr>
        <w:pBdr>
          <w:bottom w:val="single" w:sz="4" w:space="1" w:color="auto"/>
        </w:pBdr>
        <w:shd w:val="clear" w:color="auto" w:fill="FFFFFF"/>
        <w:tabs>
          <w:tab w:val="left" w:pos="8640"/>
        </w:tabs>
        <w:spacing w:after="300" w:line="360" w:lineRule="auto"/>
        <w:ind w:left="1440" w:right="1440"/>
        <w:rPr>
          <w:rFonts w:ascii="Gill Sans" w:hAnsi="Gill Sans" w:cs="Gill Sans"/>
          <w:b/>
          <w:color w:val="7F7F7F" w:themeColor="text1" w:themeTint="80"/>
        </w:rPr>
      </w:pPr>
    </w:p>
    <w:p w14:paraId="2A599F52" w14:textId="3BC2FB90" w:rsidR="009C360A" w:rsidRDefault="009C360A" w:rsidP="009C360A">
      <w:pPr>
        <w:spacing w:line="360" w:lineRule="auto"/>
        <w:ind w:left="1440"/>
        <w:rPr>
          <w:rFonts w:ascii="Gill Sans" w:hAnsi="Gill Sans" w:cs="Gill Sans"/>
          <w:color w:val="7F7F7F" w:themeColor="text1" w:themeTint="80"/>
        </w:rPr>
      </w:pPr>
      <w:r>
        <w:rPr>
          <w:rFonts w:ascii="Gill Sans" w:hAnsi="Gill Sans" w:cs="Gill Sans"/>
          <w:color w:val="7F7F7F" w:themeColor="text1" w:themeTint="80"/>
        </w:rPr>
        <w:t>Note: This copy appears with the color-coded key.</w:t>
      </w:r>
    </w:p>
    <w:p w14:paraId="18758A2B" w14:textId="77777777" w:rsidR="004B58E7" w:rsidRDefault="004B58E7" w:rsidP="009C360A">
      <w:pPr>
        <w:spacing w:line="360" w:lineRule="auto"/>
        <w:ind w:left="1440"/>
        <w:rPr>
          <w:rFonts w:ascii="Gill Sans" w:hAnsi="Gill Sans" w:cs="Gill Sans"/>
          <w:color w:val="7F7F7F" w:themeColor="text1" w:themeTint="80"/>
        </w:rPr>
      </w:pPr>
    </w:p>
    <w:p w14:paraId="1E12368A" w14:textId="372F1443" w:rsidR="0041154F" w:rsidRPr="0041154F" w:rsidRDefault="0041154F" w:rsidP="009C360A">
      <w:pPr>
        <w:spacing w:line="360" w:lineRule="auto"/>
        <w:ind w:left="1440"/>
        <w:rPr>
          <w:rFonts w:ascii="Gill Sans" w:hAnsi="Gill Sans" w:cs="Gill Sans"/>
          <w:color w:val="000000" w:themeColor="text1"/>
        </w:rPr>
      </w:pPr>
      <w:r>
        <w:rPr>
          <w:rFonts w:ascii="Gill Sans" w:hAnsi="Gill Sans" w:cs="Gill Sans"/>
          <w:color w:val="7F7F7F" w:themeColor="text1" w:themeTint="80"/>
        </w:rPr>
        <w:t xml:space="preserve">[GREEN] </w:t>
      </w:r>
      <w:r w:rsidRPr="004B58E7">
        <w:rPr>
          <w:rFonts w:ascii="Gill Sans" w:hAnsi="Gill Sans" w:cs="Gill Sans"/>
          <w:b/>
          <w:color w:val="000000" w:themeColor="text1"/>
        </w:rPr>
        <w:t>MAJOR CLUSTER</w:t>
      </w:r>
    </w:p>
    <w:p w14:paraId="42399C54" w14:textId="5AF15321" w:rsidR="0041154F" w:rsidRDefault="0041154F" w:rsidP="009C360A">
      <w:pPr>
        <w:spacing w:line="360" w:lineRule="auto"/>
        <w:ind w:left="1440"/>
        <w:rPr>
          <w:rFonts w:ascii="Gill Sans" w:hAnsi="Gill Sans" w:cs="Gill Sans"/>
          <w:color w:val="7F7F7F" w:themeColor="text1" w:themeTint="80"/>
        </w:rPr>
      </w:pPr>
      <w:r w:rsidRPr="0041154F">
        <w:rPr>
          <w:rFonts w:ascii="Gill Sans" w:hAnsi="Gill Sans" w:cs="Gill Sans"/>
          <w:color w:val="000000" w:themeColor="text1"/>
        </w:rPr>
        <w:t>Most important at the grade</w:t>
      </w:r>
    </w:p>
    <w:p w14:paraId="24292EB3" w14:textId="77777777" w:rsidR="0041154F" w:rsidRDefault="0041154F" w:rsidP="009C360A">
      <w:pPr>
        <w:spacing w:line="360" w:lineRule="auto"/>
        <w:ind w:left="1440"/>
        <w:rPr>
          <w:rFonts w:ascii="Gill Sans" w:hAnsi="Gill Sans" w:cs="Gill Sans"/>
          <w:color w:val="7F7F7F" w:themeColor="text1" w:themeTint="80"/>
        </w:rPr>
      </w:pPr>
    </w:p>
    <w:p w14:paraId="770F0B7A" w14:textId="6281CF6E" w:rsidR="0041154F" w:rsidRPr="0041154F" w:rsidRDefault="0041154F" w:rsidP="009C360A">
      <w:pPr>
        <w:spacing w:line="360" w:lineRule="auto"/>
        <w:ind w:left="1440"/>
        <w:rPr>
          <w:rFonts w:ascii="Gill Sans" w:hAnsi="Gill Sans" w:cs="Gill Sans"/>
          <w:color w:val="000000" w:themeColor="text1"/>
        </w:rPr>
      </w:pPr>
      <w:r>
        <w:rPr>
          <w:rFonts w:ascii="Gill Sans" w:hAnsi="Gill Sans" w:cs="Gill Sans"/>
          <w:color w:val="7F7F7F" w:themeColor="text1" w:themeTint="80"/>
        </w:rPr>
        <w:t xml:space="preserve">[BLUE] </w:t>
      </w:r>
      <w:r w:rsidRPr="004B58E7">
        <w:rPr>
          <w:rFonts w:ascii="Gill Sans" w:hAnsi="Gill Sans" w:cs="Gill Sans"/>
          <w:b/>
          <w:color w:val="000000" w:themeColor="text1"/>
        </w:rPr>
        <w:t>SUPPORTING CLUSTER</w:t>
      </w:r>
    </w:p>
    <w:p w14:paraId="17383624" w14:textId="6EB70C10" w:rsidR="0041154F" w:rsidRPr="0041154F" w:rsidRDefault="0041154F" w:rsidP="009C360A">
      <w:pPr>
        <w:spacing w:line="360" w:lineRule="auto"/>
        <w:ind w:left="1440"/>
        <w:rPr>
          <w:rFonts w:ascii="Gill Sans" w:hAnsi="Gill Sans" w:cs="Gill Sans"/>
          <w:color w:val="000000" w:themeColor="text1"/>
        </w:rPr>
      </w:pPr>
      <w:r w:rsidRPr="0041154F">
        <w:rPr>
          <w:rFonts w:ascii="Gill Sans" w:hAnsi="Gill Sans" w:cs="Gill Sans"/>
          <w:color w:val="000000" w:themeColor="text1"/>
        </w:rPr>
        <w:t>Strongly connects to major content</w:t>
      </w:r>
    </w:p>
    <w:p w14:paraId="28FF8C53" w14:textId="77777777" w:rsidR="0041154F" w:rsidRDefault="0041154F" w:rsidP="009C360A">
      <w:pPr>
        <w:spacing w:line="360" w:lineRule="auto"/>
        <w:ind w:left="1440"/>
        <w:rPr>
          <w:rFonts w:ascii="Gill Sans" w:hAnsi="Gill Sans" w:cs="Gill Sans"/>
          <w:color w:val="7F7F7F" w:themeColor="text1" w:themeTint="80"/>
        </w:rPr>
      </w:pPr>
    </w:p>
    <w:p w14:paraId="7F56BFB0" w14:textId="4184A56A" w:rsidR="0041154F" w:rsidRPr="0041154F" w:rsidRDefault="0041154F" w:rsidP="009C360A">
      <w:pPr>
        <w:spacing w:line="360" w:lineRule="auto"/>
        <w:ind w:left="1440"/>
        <w:rPr>
          <w:rFonts w:ascii="Gill Sans" w:hAnsi="Gill Sans" w:cs="Gill Sans"/>
          <w:color w:val="000000" w:themeColor="text1"/>
        </w:rPr>
      </w:pPr>
      <w:r>
        <w:rPr>
          <w:rFonts w:ascii="Gill Sans" w:hAnsi="Gill Sans" w:cs="Gill Sans"/>
          <w:color w:val="7F7F7F" w:themeColor="text1" w:themeTint="80"/>
        </w:rPr>
        <w:t xml:space="preserve">[YELLOW] </w:t>
      </w:r>
      <w:r w:rsidRPr="004B58E7">
        <w:rPr>
          <w:rFonts w:ascii="Gill Sans" w:hAnsi="Gill Sans" w:cs="Gill Sans"/>
          <w:b/>
          <w:color w:val="000000" w:themeColor="text1"/>
        </w:rPr>
        <w:t>ADDITIONAL CLUSTER</w:t>
      </w:r>
    </w:p>
    <w:p w14:paraId="4D834F43" w14:textId="18CAB8D0" w:rsidR="0041154F" w:rsidRPr="0041154F" w:rsidRDefault="0041154F" w:rsidP="009C360A">
      <w:pPr>
        <w:spacing w:line="360" w:lineRule="auto"/>
        <w:ind w:left="1440"/>
        <w:rPr>
          <w:rFonts w:ascii="Gill Sans" w:hAnsi="Gill Sans" w:cs="Gill Sans"/>
          <w:color w:val="000000" w:themeColor="text1"/>
        </w:rPr>
      </w:pPr>
      <w:r w:rsidRPr="0041154F">
        <w:rPr>
          <w:rFonts w:ascii="Gill Sans" w:hAnsi="Gill Sans" w:cs="Gill Sans"/>
          <w:color w:val="000000" w:themeColor="text1"/>
        </w:rPr>
        <w:t>Other content to be taught at grade</w:t>
      </w:r>
    </w:p>
    <w:p w14:paraId="538AF765" w14:textId="77777777" w:rsidR="009C360A" w:rsidRPr="009C360A" w:rsidRDefault="009C360A" w:rsidP="009C360A">
      <w:pPr>
        <w:spacing w:line="360" w:lineRule="auto"/>
        <w:ind w:left="1440"/>
        <w:rPr>
          <w:rFonts w:ascii="Gill Sans" w:hAnsi="Gill Sans" w:cs="Gill Sans"/>
          <w:color w:val="7F7F7F" w:themeColor="text1" w:themeTint="80"/>
        </w:rPr>
      </w:pPr>
    </w:p>
    <w:p w14:paraId="00BF4B13" w14:textId="77777777" w:rsidR="00857C89" w:rsidRDefault="00857C89"/>
    <w:sectPr w:rsidR="00857C89" w:rsidSect="00857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012"/>
    <w:rsid w:val="003A2C2A"/>
    <w:rsid w:val="0041154F"/>
    <w:rsid w:val="00431B33"/>
    <w:rsid w:val="004A449C"/>
    <w:rsid w:val="004B58E7"/>
    <w:rsid w:val="0060277B"/>
    <w:rsid w:val="006F0012"/>
    <w:rsid w:val="00857C89"/>
    <w:rsid w:val="00896C64"/>
    <w:rsid w:val="00997A33"/>
    <w:rsid w:val="009C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B29E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 Inc.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Savastio</dc:creator>
  <cp:lastModifiedBy>Lisa Boudreaux</cp:lastModifiedBy>
  <cp:revision>5</cp:revision>
  <dcterms:created xsi:type="dcterms:W3CDTF">2014-10-30T21:53:00Z</dcterms:created>
  <dcterms:modified xsi:type="dcterms:W3CDTF">2014-10-31T15:33:00Z</dcterms:modified>
</cp:coreProperties>
</file>