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489a1b0540d83415dc45329f1ac005ff41c6346"/>
    <w:p>
      <w:pPr>
        <w:pStyle w:val="Heading1"/>
      </w:pPr>
      <w:r>
        <w:t xml:space="preserve">GLIDEPATH — Events Log (Activity) Capabilities Briefing</w:t>
      </w:r>
    </w:p>
    <w:p>
      <w:pPr>
        <w:pStyle w:val="FirstParagraph"/>
      </w:pPr>
      <w:r>
        <w:rPr>
          <w:b/>
          <w:bCs/>
        </w:rPr>
        <w:t xml:space="preserve">Version 2.16.1 | March 2026</w:t>
      </w:r>
    </w:p>
    <w:bookmarkStart w:id="16" w:name="events-log-activity"/>
    <w:p>
      <w:pPr>
        <w:pStyle w:val="Heading2"/>
      </w:pPr>
      <w:r>
        <w:t xml:space="preserve">12. Events Log (Activity)</w:t>
      </w:r>
    </w:p>
    <w:bookmarkStart w:id="9" w:name="purpose-regulatory-basis"/>
    <w:p>
      <w:pPr>
        <w:pStyle w:val="Heading3"/>
      </w:pPr>
      <w:r>
        <w:t xml:space="preserve">Purpose &amp; Regulatory Basis</w:t>
      </w:r>
    </w:p>
    <w:p>
      <w:pPr>
        <w:pStyle w:val="FirstParagraph"/>
      </w:pPr>
      <w:r>
        <w:t xml:space="preserve">The Events Log serves as the digital equivalent of the AF Form 3616 (Daily Record of Facility Operation) required by DAFMAN 13-204 Vol. 2. It provides a chronological record of all airfield activity including system-generated entries (from inspections, checks, discrepancies, runway status changes, etc.) and manual entries written by airfield managers.</w:t>
      </w:r>
    </w:p>
    <w:bookmarkEnd w:id="9"/>
    <w:bookmarkStart w:id="10" w:name="user-interface"/>
    <w:p>
      <w:pPr>
        <w:pStyle w:val="Heading3"/>
      </w:pPr>
      <w:r>
        <w:t xml:space="preserve">User Interface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Dedicated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app/(app)/activity/page.tsx</w:t>
      </w:r>
      <w:r>
        <w:t xml:space="preserve"> </w:t>
      </w:r>
      <w:r>
        <w:t xml:space="preserve">– Full activity log with period presets (Today, 7 Days, 30 Days, Custom date range). Filterable list showing all activity entries with timestamps, user attribution (name, rank, role, masked EDIPI), action descriptions, and expandable metadata. Supports manual entry creation with a template picker.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 integration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app/(app)/dashboard/page.tsx</w:t>
      </w:r>
      <w:r>
        <w:t xml:space="preserve"> </w:t>
      </w:r>
      <w:r>
        <w:t xml:space="preserve">– Embedded activity feed showing recent entries with quick manual entry form and template picker.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Template picker</w:t>
      </w:r>
      <w:r>
        <w:t xml:space="preserve">:</w:t>
      </w:r>
      <w:r>
        <w:t xml:space="preserve"> </w:t>
      </w:r>
      <w:r>
        <w:rPr>
          <w:rStyle w:val="VerbatimChar"/>
        </w:rPr>
        <w:t xml:space="preserve">TemplatePicker</w:t>
      </w:r>
      <w:r>
        <w:t xml:space="preserve"> </w:t>
      </w:r>
      <w:r>
        <w:t xml:space="preserve">component from</w:t>
      </w:r>
      <w:r>
        <w:t xml:space="preserve"> </w:t>
      </w:r>
      <w:r>
        <w:rPr>
          <w:rStyle w:val="VerbatimChar"/>
        </w:rPr>
        <w:t xml:space="preserve">components/ui/template-picker.tsx</w:t>
      </w:r>
      <w:r>
        <w:t xml:space="preserve"> </w:t>
      </w:r>
      <w:r>
        <w:t xml:space="preserve">provides pre-built activity entry templates organized by category.</w:t>
      </w:r>
    </w:p>
    <w:bookmarkEnd w:id="10"/>
    <w:bookmarkStart w:id="11" w:name="data-model"/>
    <w:p>
      <w:pPr>
        <w:pStyle w:val="Heading3"/>
      </w:pPr>
      <w:r>
        <w:t xml:space="preserve">Data Model</w:t>
      </w:r>
    </w:p>
    <w:p>
      <w:pPr>
        <w:pStyle w:val="FirstParagraph"/>
      </w:pPr>
      <w:r>
        <w:rPr>
          <w:b/>
          <w:bCs/>
        </w:rPr>
        <w:t xml:space="preserve">Primary table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activity_log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User who performed the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Action type: created, updated, deleted, completed, opened, closed, status_updated, saved, filed, resumed, reviewed, noted, logged_personnel, personnel_off_airfield, 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Entity category: discrepancy, check, inspection, obstruction_evaluation, navaid_status, airfield_status, arff_status, contractor, qrc, manual, waiver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 of the affected entity (must be valid UUID)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entity_display_id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Human-readable ID of the 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Rich action-specific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Installation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When the entry was created</w:t>
            </w:r>
          </w:p>
        </w:tc>
      </w:tr>
    </w:tbl>
    <w:bookmarkEnd w:id="11"/>
    <w:bookmarkStart w:id="1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Automatic logging</w:t>
      </w:r>
      <w:r>
        <w:t xml:space="preserve">:</w:t>
      </w:r>
      <w:r>
        <w:t xml:space="preserve"> </w:t>
      </w:r>
      <w:r>
        <w:rPr>
          <w:rStyle w:val="VerbatimChar"/>
        </w:rPr>
        <w:t xml:space="preserve">logActivity()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lib/supabase/activity.ts</w:t>
      </w:r>
      <w:r>
        <w:t xml:space="preserve"> </w:t>
      </w:r>
      <w:r>
        <w:t xml:space="preserve">is called by all CRUD operations across the app. Captures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entity_display_id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Rich metadata</w:t>
      </w:r>
      <w:r>
        <w:t xml:space="preserve">: Each activity type includes specific metadata:</w:t>
      </w:r>
    </w:p>
    <w:p>
      <w:pPr>
        <w:pStyle w:val="Compact"/>
        <w:numPr>
          <w:ilvl w:val="1"/>
          <w:numId w:val="1003"/>
        </w:numPr>
      </w:pPr>
      <w:r>
        <w:t xml:space="preserve">Discrepancies: title, type, location, severity, status changes, resolution notes</w:t>
      </w:r>
    </w:p>
    <w:p>
      <w:pPr>
        <w:pStyle w:val="Compact"/>
        <w:numPr>
          <w:ilvl w:val="1"/>
          <w:numId w:val="1003"/>
        </w:numPr>
      </w:pPr>
      <w:r>
        <w:t xml:space="preserve">Checks: check_type, areas, all data fields, comments</w:t>
      </w:r>
    </w:p>
    <w:p>
      <w:pPr>
        <w:pStyle w:val="Compact"/>
        <w:numPr>
          <w:ilvl w:val="1"/>
          <w:numId w:val="1003"/>
        </w:numPr>
      </w:pPr>
      <w:r>
        <w:t xml:space="preserve">Inspections: type, BWC, RSC, RCR, failed items, discrepancy notes</w:t>
      </w:r>
    </w:p>
    <w:p>
      <w:pPr>
        <w:pStyle w:val="Compact"/>
        <w:numPr>
          <w:ilvl w:val="1"/>
          <w:numId w:val="1003"/>
        </w:numPr>
      </w:pPr>
      <w:r>
        <w:t xml:space="preserve">Runway status: old/new status, advisory changes</w:t>
      </w:r>
    </w:p>
    <w:p>
      <w:pPr>
        <w:pStyle w:val="Compact"/>
        <w:numPr>
          <w:ilvl w:val="1"/>
          <w:numId w:val="1003"/>
        </w:numPr>
      </w:pPr>
      <w:r>
        <w:t xml:space="preserve">QRC: QRC number, title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entries</w:t>
      </w:r>
      <w:r>
        <w:t xml:space="preserve">:</w:t>
      </w:r>
      <w:r>
        <w:t xml:space="preserve"> </w:t>
      </w:r>
      <w:r>
        <w:rPr>
          <w:rStyle w:val="VerbatimChar"/>
        </w:rPr>
        <w:t xml:space="preserve">logManualEntry()</w:t>
      </w:r>
      <w:r>
        <w:t xml:space="preserve"> </w:t>
      </w:r>
      <w:r>
        <w:t xml:space="preserve">creates entries with</w:t>
      </w:r>
      <w:r>
        <w:t xml:space="preserve"> </w:t>
      </w:r>
      <w:r>
        <w:rPr>
          <w:rStyle w:val="VerbatimChar"/>
        </w:rPr>
        <w:t xml:space="preserve">action: 'noted'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entity_type: 'manual'</w:t>
      </w:r>
      <w:r>
        <w:t xml:space="preserve">. Supports edit and delete via</w:t>
      </w:r>
      <w:r>
        <w:t xml:space="preserve"> </w:t>
      </w:r>
      <w:r>
        <w:rPr>
          <w:rStyle w:val="VerbatimChar"/>
        </w:rPr>
        <w:t xml:space="preserve">updateActivityEntry()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deleteActivityEntry()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Activity templates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ACTIVITY_TEMPLATES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lib/activity-templates.ts</w:t>
      </w:r>
      <w:r>
        <w:t xml:space="preserve"> </w:t>
      </w:r>
      <w:r>
        <w:t xml:space="preserve">– Organized by category (Inspections/Checks, Runway Operations, Communications, etc.) with field interpolation. Fields support types: text, textarea, toggle-list. Shared fields like</w:t>
      </w:r>
      <w:r>
        <w:t xml:space="preserve"> </w:t>
      </w:r>
      <w:r>
        <w:rPr>
          <w:rStyle w:val="VerbatimChar"/>
        </w:rPr>
        <w:t xml:space="preserve">initials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callsign</w:t>
      </w:r>
      <w:r>
        <w:t xml:space="preserve"> </w:t>
      </w:r>
      <w:r>
        <w:t xml:space="preserve">(with defaults like</w:t>
      </w:r>
      <w:r>
        <w:t xml:space="preserve"> </w:t>
      </w:r>
      <w:r>
        <w:t xml:space="preserve">“AFLD3/”</w:t>
      </w:r>
      <w:r>
        <w:t xml:space="preserve"> </w:t>
      </w:r>
      <w:r>
        <w:t xml:space="preserve">and</w:t>
      </w:r>
      <w:r>
        <w:t xml:space="preserve"> </w:t>
      </w:r>
      <w:r>
        <w:t xml:space="preserve">“TWR/”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Period filtering</w:t>
      </w:r>
      <w:r>
        <w:t xml:space="preserve">: Today, 7 days, 30 days, or custom date range. Queries use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parameters.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attribution</w:t>
      </w:r>
      <w:r>
        <w:t xml:space="preserve">: Activity entries join to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table for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edipi</w:t>
      </w:r>
      <w:r>
        <w:t xml:space="preserve">. EDIPI masked with</w:t>
      </w:r>
      <w:r>
        <w:t xml:space="preserve"> </w:t>
      </w:r>
      <w:r>
        <w:rPr>
          <w:rStyle w:val="VerbatimChar"/>
        </w:rPr>
        <w:t xml:space="preserve">maskEdipi()</w:t>
      </w:r>
      <w:r>
        <w:t xml:space="preserve"> </w:t>
      </w:r>
      <w:r>
        <w:t xml:space="preserve">(shows only last 4 digits).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Entity linking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getEntityLink()</w:t>
      </w:r>
      <w:r>
        <w:t xml:space="preserve"> </w:t>
      </w:r>
      <w:r>
        <w:t xml:space="preserve">maps entity types to detail page URLs for click-through navigation.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formatting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formatAction()</w:t>
      </w:r>
      <w:r>
        <w:t xml:space="preserve"> </w:t>
      </w:r>
      <w:r>
        <w:t xml:space="preserve">produces human-readable descriptions with entity type labels and display IDs.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Acronym handling</w:t>
      </w:r>
      <w:r>
        <w:t xml:space="preserve">: Known acronyms (FOD, IFE, RSC, etc.) auto-uppercased in display.</w:t>
      </w:r>
    </w:p>
    <w:bookmarkEnd w:id="12"/>
    <w:bookmarkStart w:id="13" w:name="exports"/>
    <w:p>
      <w:pPr>
        <w:pStyle w:val="Heading3"/>
      </w:pPr>
      <w:r>
        <w:t xml:space="preserve">Exports</w:t>
      </w:r>
    </w:p>
    <w:p>
      <w:pPr>
        <w:pStyle w:val="FirstParagraph"/>
      </w:pPr>
      <w:r>
        <w:t xml:space="preserve">Activity data is included in the Daily Ops Report PDF as the</w:t>
      </w:r>
      <w:r>
        <w:t xml:space="preserve"> </w:t>
      </w:r>
      <w:r>
        <w:t xml:space="preserve">“Events Log”</w:t>
      </w:r>
      <w:r>
        <w:t xml:space="preserve"> </w:t>
      </w:r>
      <w:r>
        <w:t xml:space="preserve">section.</w:t>
      </w:r>
    </w:p>
    <w:bookmarkEnd w:id="13"/>
    <w:bookmarkStart w:id="14" w:name="integration-points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Every module</w:t>
      </w:r>
      <w:r>
        <w:t xml:space="preserve">: All CRUD operations call</w:t>
      </w:r>
      <w:r>
        <w:t xml:space="preserve"> </w:t>
      </w:r>
      <w:r>
        <w:rPr>
          <w:rStyle w:val="VerbatimChar"/>
        </w:rPr>
        <w:t xml:space="preserve">logActivity()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Dashboard</w:t>
      </w:r>
      <w:r>
        <w:t xml:space="preserve">: Activity feed on the operations dashboard.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Daily Ops Report</w:t>
      </w:r>
      <w:r>
        <w:t xml:space="preserve">: Activity entries for the selected date included in the Events Log section.</w:t>
      </w:r>
    </w:p>
    <w:bookmarkEnd w:id="14"/>
    <w:bookmarkStart w:id="15" w:name="technical-implementation"/>
    <w:p>
      <w:pPr>
        <w:pStyle w:val="Heading3"/>
      </w:pPr>
      <w:r>
        <w:t xml:space="preserve">Technical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app/(app)/activity/page.tsx</w:t>
            </w:r>
          </w:p>
        </w:tc>
        <w:tc>
          <w:tcPr/>
          <w:p>
            <w:pPr>
              <w:pStyle w:val="Compact"/>
            </w:pPr>
            <w:r>
              <w:t xml:space="preserve">Dedicated activity log page with filtering and manual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lib/supabase/activity.ts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logActivity()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logManualEntry()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updateActivityEntry()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deleteActivityEntry()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lib/supabase/activity-queries.ts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fetchActivityLog()</w:t>
            </w:r>
            <w:r>
              <w:t xml:space="preserve"> </w:t>
            </w:r>
            <w:r>
              <w:t xml:space="preserve">with profile joins and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lib/activity-templates.ts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ACTIVITY_TEMPLATES</w:t>
            </w:r>
            <w:r>
              <w:t xml:space="preserve"> </w:t>
            </w:r>
            <w:r>
              <w:t xml:space="preserve">– categorized entry templates with field interpolation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components/ui/template-picker.tsx</w:t>
            </w:r>
          </w:p>
        </w:tc>
        <w:tc>
          <w:tcPr/>
          <w:p>
            <w:pPr>
              <w:pStyle w:val="Compact"/>
            </w:pPr>
            <w:r>
              <w:t xml:space="preserve">Template selection UI component</w:t>
            </w:r>
          </w:p>
        </w:tc>
      </w:tr>
    </w:tbl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2026-03-08T04:13:58Z</dcterms:created>
  <dcterms:modified xsi:type="dcterms:W3CDTF">2026-03-08T04:13:58Z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