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glidepath-notams-capabilities-briefing"/>
    <w:p>
      <w:pPr>
        <w:pStyle w:val="Heading1"/>
      </w:pPr>
      <w:r>
        <w:t xml:space="preserve">GLIDEPATH — NOTAMs Capabilities Briefing</w:t>
      </w:r>
    </w:p>
    <w:p>
      <w:pPr>
        <w:pStyle w:val="FirstParagraph"/>
      </w:pPr>
      <w:r>
        <w:rPr>
          <w:b/>
          <w:bCs/>
        </w:rPr>
        <w:t xml:space="preserve">Version 2.16.1 | March 2026</w:t>
      </w:r>
    </w:p>
    <w:bookmarkStart w:id="16" w:name="notams"/>
    <w:p>
      <w:pPr>
        <w:pStyle w:val="Heading2"/>
      </w:pPr>
      <w:r>
        <w:t xml:space="preserve">11. NOTAMs</w:t>
      </w:r>
    </w:p>
    <w:bookmarkStart w:id="9" w:name="purpose-regulatory-basis"/>
    <w:p>
      <w:pPr>
        <w:pStyle w:val="Heading3"/>
      </w:pPr>
      <w:r>
        <w:t xml:space="preserve">Purpose &amp; Regulatory Basis</w:t>
      </w:r>
    </w:p>
    <w:p>
      <w:pPr>
        <w:pStyle w:val="FirstParagraph"/>
      </w:pPr>
      <w:r>
        <w:t xml:space="preserve">The NOTAMs (Notices to Airmen) module tracks both FAA-published NOTAMs and locally-issued NOTAMs per DAFMAN 13-204 Vol. 2 NOTAM procedures. Airfield managers must maintain awareness of all active NOTAMs affecting their installation and issue local NOTAMs for runway closures, NAVAID outages, and other airfield changes.</w:t>
      </w:r>
    </w:p>
    <w:bookmarkEnd w:id="9"/>
    <w:bookmarkStart w:id="10" w:name="user-interface"/>
    <w:p>
      <w:pPr>
        <w:pStyle w:val="Heading3"/>
      </w:pPr>
      <w:r>
        <w:t xml:space="preserve">User Interface</w:t>
      </w:r>
    </w:p>
    <w:p>
      <w:pPr>
        <w:pStyle w:val="Compact"/>
        <w:numPr>
          <w:ilvl w:val="0"/>
          <w:numId w:val="1001"/>
        </w:numPr>
      </w:pPr>
      <w:r>
        <w:rPr>
          <w:b/>
          <w:bCs/>
        </w:rPr>
        <w:t xml:space="preserve">List page</w:t>
      </w:r>
      <w:r>
        <w:t xml:space="preserve">:</w:t>
      </w:r>
      <w:r>
        <w:t xml:space="preserve"> </w:t>
      </w:r>
      <w:r>
        <w:rPr>
          <w:rStyle w:val="VerbatimChar"/>
        </w:rPr>
        <w:t xml:space="preserve">app/(app)/notams/page.tsx</w:t>
      </w:r>
      <w:r>
        <w:t xml:space="preserve"> </w:t>
      </w:r>
      <w:r>
        <w:t xml:space="preserve">– Card-based list with filter tabs (All, FAA, LOCAL, Active, Expired). Each NOTAM card shows source badge (FAA in cyan, LOCAL in purple), status badge (Active in green, Expired in gray), NOTAM number, type, title, full text (expandable), effective dates, and expiring-soon warning (within 24 hours).</w:t>
      </w:r>
    </w:p>
    <w:p>
      <w:pPr>
        <w:pStyle w:val="Compact"/>
        <w:numPr>
          <w:ilvl w:val="0"/>
          <w:numId w:val="1001"/>
        </w:numPr>
      </w:pPr>
      <w:r>
        <w:rPr>
          <w:b/>
          <w:bCs/>
        </w:rPr>
        <w:t xml:space="preserve">Create page</w:t>
      </w:r>
      <w:r>
        <w:t xml:space="preserve">:</w:t>
      </w:r>
      <w:r>
        <w:t xml:space="preserve"> </w:t>
      </w:r>
      <w:r>
        <w:rPr>
          <w:rStyle w:val="VerbatimChar"/>
        </w:rPr>
        <w:t xml:space="preserve">app/(app)/notams/new/page.tsx</w:t>
      </w:r>
      <w:r>
        <w:t xml:space="preserve"> </w:t>
      </w:r>
      <w:r>
        <w:t xml:space="preserve">– Form for creating local NOTAMs.</w:t>
      </w:r>
    </w:p>
    <w:bookmarkEnd w:id="10"/>
    <w:bookmarkStart w:id="11" w:name="data-model"/>
    <w:p>
      <w:pPr>
        <w:pStyle w:val="Heading3"/>
      </w:pPr>
      <w:r>
        <w:t xml:space="preserve">Data Model</w:t>
      </w:r>
    </w:p>
    <w:p>
      <w:pPr>
        <w:pStyle w:val="FirstParagraph"/>
      </w:pPr>
      <w:r>
        <w:rPr>
          <w:b/>
          <w:bCs/>
        </w:rPr>
        <w:t xml:space="preserve">Table</w:t>
      </w:r>
      <w:r>
        <w:t xml:space="preserve">:</w:t>
      </w:r>
      <w:r>
        <w:t xml:space="preserve"> </w:t>
      </w:r>
      <w:r>
        <w:rPr>
          <w:rStyle w:val="VerbatimChar"/>
        </w:rPr>
        <w:t xml:space="preserve">notams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notam_number</w:t>
            </w:r>
          </w:p>
        </w:tc>
        <w:tc>
          <w:tcPr/>
          <w:p>
            <w:pPr>
              <w:pStyle w:val="Compact"/>
            </w:pPr>
            <w:r>
              <w:t xml:space="preserve">text</w:t>
            </w:r>
          </w:p>
        </w:tc>
        <w:tc>
          <w:tcPr/>
          <w:p>
            <w:pPr>
              <w:pStyle w:val="Compact"/>
            </w:pPr>
            <w:r>
              <w:t xml:space="preserve">NOTAM identifier</w:t>
            </w:r>
          </w:p>
        </w:tc>
      </w:tr>
      <w:tr>
        <w:tc>
          <w:tcPr/>
          <w:p>
            <w:pPr>
              <w:pStyle w:val="Compact"/>
            </w:pPr>
            <w:r>
              <w:rPr>
                <w:rStyle w:val="VerbatimChar"/>
              </w:rPr>
              <w:t xml:space="preserve">source</w:t>
            </w:r>
          </w:p>
        </w:tc>
        <w:tc>
          <w:tcPr/>
          <w:p>
            <w:pPr>
              <w:pStyle w:val="Compact"/>
            </w:pPr>
            <w:r>
              <w:t xml:space="preserve">enum</w:t>
            </w:r>
          </w:p>
        </w:tc>
        <w:tc>
          <w:tcPr/>
          <w:p>
            <w:pPr>
              <w:pStyle w:val="Compact"/>
            </w:pPr>
            <w:r>
              <w:t xml:space="preserve">faa, local</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active, expired</w:t>
            </w:r>
          </w:p>
        </w:tc>
      </w:tr>
      <w:tr>
        <w:tc>
          <w:tcPr/>
          <w:p>
            <w:pPr>
              <w:pStyle w:val="Compact"/>
            </w:pPr>
            <w:r>
              <w:rPr>
                <w:rStyle w:val="VerbatimChar"/>
              </w:rPr>
              <w:t xml:space="preserve">notam_type</w:t>
            </w:r>
          </w:p>
        </w:tc>
        <w:tc>
          <w:tcPr/>
          <w:p>
            <w:pPr>
              <w:pStyle w:val="Compact"/>
            </w:pPr>
            <w:r>
              <w:t xml:space="preserve">text</w:t>
            </w:r>
          </w:p>
        </w:tc>
        <w:tc>
          <w:tcPr/>
          <w:p>
            <w:pPr>
              <w:pStyle w:val="Compact"/>
            </w:pPr>
            <w:r>
              <w:t xml:space="preserve">NOTAM type/category</w:t>
            </w:r>
          </w:p>
        </w:tc>
      </w:tr>
      <w:tr>
        <w:tc>
          <w:tcPr/>
          <w:p>
            <w:pPr>
              <w:pStyle w:val="Compact"/>
            </w:pPr>
            <w:r>
              <w:rPr>
                <w:rStyle w:val="VerbatimChar"/>
              </w:rPr>
              <w:t xml:space="preserve">title</w:t>
            </w:r>
          </w:p>
        </w:tc>
        <w:tc>
          <w:tcPr/>
          <w:p>
            <w:pPr>
              <w:pStyle w:val="Compact"/>
            </w:pPr>
            <w:r>
              <w:t xml:space="preserve">text</w:t>
            </w:r>
          </w:p>
        </w:tc>
        <w:tc>
          <w:tcPr/>
          <w:p>
            <w:pPr>
              <w:pStyle w:val="Compact"/>
            </w:pPr>
            <w:r>
              <w:t xml:space="preserve">NOTAM title</w:t>
            </w:r>
          </w:p>
        </w:tc>
      </w:tr>
      <w:tr>
        <w:tc>
          <w:tcPr/>
          <w:p>
            <w:pPr>
              <w:pStyle w:val="Compact"/>
            </w:pPr>
            <w:r>
              <w:rPr>
                <w:rStyle w:val="VerbatimChar"/>
              </w:rPr>
              <w:t xml:space="preserve">full_text</w:t>
            </w:r>
          </w:p>
        </w:tc>
        <w:tc>
          <w:tcPr/>
          <w:p>
            <w:pPr>
              <w:pStyle w:val="Compact"/>
            </w:pPr>
            <w:r>
              <w:t xml:space="preserve">text</w:t>
            </w:r>
          </w:p>
        </w:tc>
        <w:tc>
          <w:tcPr/>
          <w:p>
            <w:pPr>
              <w:pStyle w:val="Compact"/>
            </w:pPr>
            <w:r>
              <w:t xml:space="preserve">Complete NOTAM text</w:t>
            </w:r>
          </w:p>
        </w:tc>
      </w:tr>
      <w:tr>
        <w:tc>
          <w:tcPr/>
          <w:p>
            <w:pPr>
              <w:pStyle w:val="Compact"/>
            </w:pPr>
            <w:r>
              <w:rPr>
                <w:rStyle w:val="VerbatimChar"/>
              </w:rPr>
              <w:t xml:space="preserve">effective_start</w:t>
            </w:r>
          </w:p>
        </w:tc>
        <w:tc>
          <w:tcPr/>
          <w:p>
            <w:pPr>
              <w:pStyle w:val="Compact"/>
            </w:pPr>
            <w:r>
              <w:t xml:space="preserve">text</w:t>
            </w:r>
          </w:p>
        </w:tc>
        <w:tc>
          <w:tcPr/>
          <w:p>
            <w:pPr>
              <w:pStyle w:val="Compact"/>
            </w:pPr>
            <w:r>
              <w:t xml:space="preserve">Start date/time (FAA format or ISO)</w:t>
            </w:r>
          </w:p>
        </w:tc>
      </w:tr>
      <w:tr>
        <w:tc>
          <w:tcPr/>
          <w:p>
            <w:pPr>
              <w:pStyle w:val="Compact"/>
            </w:pPr>
            <w:r>
              <w:rPr>
                <w:rStyle w:val="VerbatimChar"/>
              </w:rPr>
              <w:t xml:space="preserve">effective_end</w:t>
            </w:r>
          </w:p>
        </w:tc>
        <w:tc>
          <w:tcPr/>
          <w:p>
            <w:pPr>
              <w:pStyle w:val="Compact"/>
            </w:pPr>
            <w:r>
              <w:t xml:space="preserve">text</w:t>
            </w:r>
          </w:p>
        </w:tc>
        <w:tc>
          <w:tcPr/>
          <w:p>
            <w:pPr>
              <w:pStyle w:val="Compact"/>
            </w:pPr>
            <w:r>
              <w:t xml:space="preserve">End date/time (FAA format, ISO, or</w:t>
            </w:r>
            <w:r>
              <w:t xml:space="preserve"> </w:t>
            </w:r>
            <w:r>
              <w:t xml:space="preserve">“PERM”</w:t>
            </w:r>
            <w:r>
              <w:t xml:space="preserve">)</w:t>
            </w:r>
          </w:p>
        </w:tc>
      </w:tr>
    </w:tbl>
    <w:bookmarkEnd w:id="11"/>
    <w:bookmarkStart w:id="12" w:name="features"/>
    <w:p>
      <w:pPr>
        <w:pStyle w:val="Heading3"/>
      </w:pPr>
      <w:r>
        <w:t xml:space="preserve">Features</w:t>
      </w:r>
    </w:p>
    <w:p>
      <w:pPr>
        <w:pStyle w:val="Compact"/>
        <w:numPr>
          <w:ilvl w:val="0"/>
          <w:numId w:val="1002"/>
        </w:numPr>
      </w:pPr>
      <w:r>
        <w:rPr>
          <w:b/>
          <w:bCs/>
        </w:rPr>
        <w:t xml:space="preserve">FAA NOTAM sync</w:t>
      </w:r>
      <w:r>
        <w:t xml:space="preserve">:</w:t>
      </w:r>
      <w:r>
        <w:t xml:space="preserve"> </w:t>
      </w:r>
      <w:r>
        <w:rPr>
          <w:rStyle w:val="VerbatimChar"/>
        </w:rPr>
        <w:t xml:space="preserve">/api/notams/sync</w:t>
      </w:r>
      <w:r>
        <w:t xml:space="preserve"> </w:t>
      </w:r>
      <w:r>
        <w:t xml:space="preserve">API endpoint fetches NOTAMs from FAA by ICAO code and upserts to the database.</w:t>
      </w:r>
    </w:p>
    <w:p>
      <w:pPr>
        <w:pStyle w:val="Compact"/>
        <w:numPr>
          <w:ilvl w:val="0"/>
          <w:numId w:val="1002"/>
        </w:numPr>
      </w:pPr>
      <w:r>
        <w:rPr>
          <w:b/>
          <w:bCs/>
        </w:rPr>
        <w:t xml:space="preserve">Expiring-soon detection</w:t>
      </w:r>
      <w:r>
        <w:t xml:space="preserve">:</w:t>
      </w:r>
      <w:r>
        <w:t xml:space="preserve"> </w:t>
      </w:r>
      <w:r>
        <w:rPr>
          <w:rStyle w:val="VerbatimChar"/>
        </w:rPr>
        <w:t xml:space="preserve">isExpiringSoon()</w:t>
      </w:r>
      <w:r>
        <w:t xml:space="preserve"> </w:t>
      </w:r>
      <w:r>
        <w:t xml:space="preserve">checks if a NOTAM expires within 24 hours. Visual warning indicator on cards.</w:t>
      </w:r>
    </w:p>
    <w:p>
      <w:pPr>
        <w:pStyle w:val="Compact"/>
        <w:numPr>
          <w:ilvl w:val="0"/>
          <w:numId w:val="1002"/>
        </w:numPr>
      </w:pPr>
      <w:r>
        <w:rPr>
          <w:b/>
          <w:bCs/>
        </w:rPr>
        <w:t xml:space="preserve">Expiring NOTAM count hook</w:t>
      </w:r>
      <w:r>
        <w:t xml:space="preserve">:</w:t>
      </w:r>
      <w:r>
        <w:t xml:space="preserve"> </w:t>
      </w:r>
      <w:r>
        <w:rPr>
          <w:rStyle w:val="VerbatimChar"/>
        </w:rPr>
        <w:t xml:space="preserve">useExpiringNotamCount()</w:t>
      </w:r>
      <w:r>
        <w:t xml:space="preserve"> </w:t>
      </w:r>
      <w:r>
        <w:t xml:space="preserve">in</w:t>
      </w:r>
      <w:r>
        <w:t xml:space="preserve"> </w:t>
      </w:r>
      <w:r>
        <w:rPr>
          <w:rStyle w:val="VerbatimChar"/>
        </w:rPr>
        <w:t xml:space="preserve">lib/use-expiring-notams.ts</w:t>
      </w:r>
      <w:r>
        <w:t xml:space="preserve"> </w:t>
      </w:r>
      <w:r>
        <w:t xml:space="preserve">– polls every 5 minutes for FAA NOTAMs expiring within 24 hours. Returns count for use in navigation badges.</w:t>
      </w:r>
    </w:p>
    <w:p>
      <w:pPr>
        <w:pStyle w:val="Compact"/>
        <w:numPr>
          <w:ilvl w:val="0"/>
          <w:numId w:val="1002"/>
        </w:numPr>
      </w:pPr>
      <w:r>
        <w:rPr>
          <w:b/>
          <w:bCs/>
        </w:rPr>
        <w:t xml:space="preserve">FAA date parsing</w:t>
      </w:r>
      <w:r>
        <w:t xml:space="preserve">:</w:t>
      </w:r>
      <w:r>
        <w:t xml:space="preserve"> </w:t>
      </w:r>
      <w:r>
        <w:rPr>
          <w:rStyle w:val="VerbatimChar"/>
        </w:rPr>
        <w:t xml:space="preserve">parseFaaDate()</w:t>
      </w:r>
      <w:r>
        <w:t xml:space="preserve"> </w:t>
      </w:r>
      <w:r>
        <w:t xml:space="preserve">handles FAA’s</w:t>
      </w:r>
      <w:r>
        <w:t xml:space="preserve"> </w:t>
      </w:r>
      <w:r>
        <w:rPr>
          <w:rStyle w:val="VerbatimChar"/>
        </w:rPr>
        <w:t xml:space="preserve">MM/DD/YYYY HHMM</w:t>
      </w:r>
      <w:r>
        <w:t xml:space="preserve"> </w:t>
      </w:r>
      <w:r>
        <w:t xml:space="preserve">date format and converts to JavaScript Date objects.</w:t>
      </w:r>
    </w:p>
    <w:p>
      <w:pPr>
        <w:pStyle w:val="Compact"/>
        <w:numPr>
          <w:ilvl w:val="0"/>
          <w:numId w:val="1002"/>
        </w:numPr>
      </w:pPr>
      <w:r>
        <w:rPr>
          <w:b/>
          <w:bCs/>
        </w:rPr>
        <w:t xml:space="preserve">PERM handling</w:t>
      </w:r>
      <w:r>
        <w:t xml:space="preserve">: NOTAMs with</w:t>
      </w:r>
      <w:r>
        <w:t xml:space="preserve"> </w:t>
      </w:r>
      <w:r>
        <w:t xml:space="preserve">“PERM”</w:t>
      </w:r>
      <w:r>
        <w:t xml:space="preserve"> </w:t>
      </w:r>
      <w:r>
        <w:t xml:space="preserve">effective end are treated as permanent and never expire.</w:t>
      </w:r>
    </w:p>
    <w:p>
      <w:pPr>
        <w:pStyle w:val="Compact"/>
        <w:numPr>
          <w:ilvl w:val="0"/>
          <w:numId w:val="1002"/>
        </w:numPr>
      </w:pPr>
      <w:r>
        <w:rPr>
          <w:b/>
          <w:bCs/>
        </w:rPr>
        <w:t xml:space="preserve">PDF export</w:t>
      </w:r>
      <w:r>
        <w:t xml:space="preserve">: List export with filtering applied.</w:t>
      </w:r>
    </w:p>
    <w:p>
      <w:pPr>
        <w:pStyle w:val="Compact"/>
        <w:numPr>
          <w:ilvl w:val="0"/>
          <w:numId w:val="1002"/>
        </w:numPr>
      </w:pPr>
      <w:r>
        <w:rPr>
          <w:b/>
          <w:bCs/>
        </w:rPr>
        <w:t xml:space="preserve">Email PDF</w:t>
      </w:r>
      <w:r>
        <w:t xml:space="preserve">: Via</w:t>
      </w:r>
      <w:r>
        <w:t xml:space="preserve"> </w:t>
      </w:r>
      <w:r>
        <w:rPr>
          <w:rStyle w:val="VerbatimChar"/>
        </w:rPr>
        <w:t xml:space="preserve">EmailPdfModal</w:t>
      </w:r>
      <w:r>
        <w:t xml:space="preserve">.</w:t>
      </w:r>
    </w:p>
    <w:bookmarkEnd w:id="12"/>
    <w:bookmarkStart w:id="13" w:name="exports"/>
    <w:p>
      <w:pPr>
        <w:pStyle w:val="Heading3"/>
      </w:pPr>
      <w:r>
        <w:t xml:space="preserve">Exports</w:t>
      </w:r>
    </w:p>
    <w:p>
      <w:pPr>
        <w:pStyle w:val="Compact"/>
        <w:numPr>
          <w:ilvl w:val="0"/>
          <w:numId w:val="1003"/>
        </w:numPr>
      </w:pPr>
      <w:r>
        <w:rPr>
          <w:b/>
          <w:bCs/>
        </w:rPr>
        <w:t xml:space="preserve">List PDF</w:t>
      </w:r>
      <w:r>
        <w:t xml:space="preserve">: Generated inline in the page using jsPDF with filtered NOTAM data.</w:t>
      </w:r>
    </w:p>
    <w:p>
      <w:pPr>
        <w:pStyle w:val="Compact"/>
        <w:numPr>
          <w:ilvl w:val="0"/>
          <w:numId w:val="1003"/>
        </w:numPr>
      </w:pPr>
      <w:r>
        <w:rPr>
          <w:b/>
          <w:bCs/>
        </w:rPr>
        <w:t xml:space="preserve">Email PDF</w:t>
      </w:r>
      <w:r>
        <w:t xml:space="preserve">: Via</w:t>
      </w:r>
      <w:r>
        <w:t xml:space="preserve"> </w:t>
      </w:r>
      <w:r>
        <w:rPr>
          <w:rStyle w:val="VerbatimChar"/>
        </w:rPr>
        <w:t xml:space="preserve">sendPdfViaEmail()</w:t>
      </w:r>
      <w:r>
        <w:t xml:space="preserve">.</w:t>
      </w:r>
    </w:p>
    <w:bookmarkEnd w:id="13"/>
    <w:bookmarkStart w:id="14" w:name="integration-points"/>
    <w:p>
      <w:pPr>
        <w:pStyle w:val="Heading3"/>
      </w:pPr>
      <w:r>
        <w:t xml:space="preserve">Integration Points</w:t>
      </w:r>
    </w:p>
    <w:p>
      <w:pPr>
        <w:pStyle w:val="Compact"/>
        <w:numPr>
          <w:ilvl w:val="0"/>
          <w:numId w:val="1004"/>
        </w:numPr>
      </w:pPr>
      <w:r>
        <w:rPr>
          <w:b/>
          <w:bCs/>
        </w:rPr>
        <w:t xml:space="preserve">Discrepancies</w:t>
      </w:r>
      <w:r>
        <w:t xml:space="preserve">:</w:t>
      </w:r>
      <w:r>
        <w:t xml:space="preserve"> </w:t>
      </w:r>
      <w:r>
        <w:rPr>
          <w:rStyle w:val="VerbatimChar"/>
        </w:rPr>
        <w:t xml:space="preserve">notam_reference</w:t>
      </w:r>
      <w:r>
        <w:t xml:space="preserve"> </w:t>
      </w:r>
      <w:r>
        <w:t xml:space="preserve">field on discrepancies links to associated NOTAMs.</w:t>
      </w:r>
      <w:r>
        <w:t xml:space="preserve"> </w:t>
      </w:r>
      <w:r>
        <w:rPr>
          <w:rStyle w:val="VerbatimChar"/>
        </w:rPr>
        <w:t xml:space="preserve">linked_notam_id</w:t>
      </w:r>
      <w:r>
        <w:t xml:space="preserve"> </w:t>
      </w:r>
      <w:r>
        <w:t xml:space="preserve">FK for direct linking.</w:t>
      </w:r>
    </w:p>
    <w:p>
      <w:pPr>
        <w:pStyle w:val="Compact"/>
        <w:numPr>
          <w:ilvl w:val="0"/>
          <w:numId w:val="1004"/>
        </w:numPr>
      </w:pPr>
      <w:r>
        <w:rPr>
          <w:b/>
          <w:bCs/>
        </w:rPr>
        <w:t xml:space="preserve">Navigation</w:t>
      </w:r>
      <w:r>
        <w:t xml:space="preserve">: Expiring NOTAM count badge in the navigation via</w:t>
      </w:r>
      <w:r>
        <w:t xml:space="preserve"> </w:t>
      </w:r>
      <w:r>
        <w:rPr>
          <w:rStyle w:val="VerbatimChar"/>
        </w:rPr>
        <w:t xml:space="preserve">useExpiringNotamCount()</w:t>
      </w:r>
      <w:r>
        <w:t xml:space="preserve">.</w:t>
      </w:r>
    </w:p>
    <w:p>
      <w:pPr>
        <w:pStyle w:val="Compact"/>
        <w:numPr>
          <w:ilvl w:val="0"/>
          <w:numId w:val="1004"/>
        </w:numPr>
      </w:pPr>
      <w:r>
        <w:rPr>
          <w:b/>
          <w:bCs/>
        </w:rPr>
        <w:t xml:space="preserve">QRC</w:t>
      </w:r>
      <w:r>
        <w:t xml:space="preserve">: QRC procedures may require issuing NOTAMs.</w:t>
      </w:r>
    </w:p>
    <w:bookmarkEnd w:id="14"/>
    <w:bookmarkStart w:id="15" w:name="technical-implementation"/>
    <w:p>
      <w:pPr>
        <w:pStyle w:val="Heading3"/>
      </w:pPr>
      <w:r>
        <w:t xml:space="preserve">Technical Implementation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app/(app)/notams/page.tsx</w:t>
            </w:r>
          </w:p>
        </w:tc>
        <w:tc>
          <w:tcPr/>
          <w:p>
            <w:pPr>
              <w:pStyle w:val="Compact"/>
            </w:pPr>
            <w:r>
              <w:t xml:space="preserve">NOTAM list with filtering, date formatting, export</w:t>
            </w:r>
          </w:p>
        </w:tc>
      </w:tr>
      <w:tr>
        <w:tc>
          <w:tcPr/>
          <w:p>
            <w:pPr>
              <w:pStyle w:val="Compact"/>
            </w:pPr>
            <w:r>
              <w:rPr>
                <w:rStyle w:val="VerbatimChar"/>
              </w:rPr>
              <w:t xml:space="preserve">app/(app)/notams/new/page.tsx</w:t>
            </w:r>
          </w:p>
        </w:tc>
        <w:tc>
          <w:tcPr/>
          <w:p>
            <w:pPr>
              <w:pStyle w:val="Compact"/>
            </w:pPr>
            <w:r>
              <w:t xml:space="preserve">Local NOTAM creation</w:t>
            </w:r>
          </w:p>
        </w:tc>
      </w:tr>
      <w:tr>
        <w:tc>
          <w:tcPr/>
          <w:p>
            <w:pPr>
              <w:pStyle w:val="Compact"/>
            </w:pPr>
            <w:r>
              <w:rPr>
                <w:rStyle w:val="VerbatimChar"/>
              </w:rPr>
              <w:t xml:space="preserve">lib/use-expiring-notams.ts</w:t>
            </w:r>
          </w:p>
        </w:tc>
        <w:tc>
          <w:tcPr/>
          <w:p>
            <w:pPr>
              <w:pStyle w:val="Compact"/>
            </w:pPr>
            <w:r>
              <w:rPr>
                <w:rStyle w:val="VerbatimChar"/>
              </w:rPr>
              <w:t xml:space="preserve">useExpiringNotamCount()</w:t>
            </w:r>
            <w:r>
              <w:t xml:space="preserve"> </w:t>
            </w:r>
            <w:r>
              <w:t xml:space="preserve">hook – polls for expiring FAA NOTAMs</w:t>
            </w:r>
          </w:p>
        </w:tc>
      </w:tr>
      <w:tr>
        <w:tc>
          <w:tcPr/>
          <w:p>
            <w:pPr>
              <w:pStyle w:val="Compact"/>
            </w:pPr>
            <w:r>
              <w:rPr>
                <w:rStyle w:val="VerbatimChar"/>
              </w:rPr>
              <w:t xml:space="preserve">app/api/notams/sync/route.ts</w:t>
            </w:r>
          </w:p>
        </w:tc>
        <w:tc>
          <w:tcPr/>
          <w:p>
            <w:pPr>
              <w:pStyle w:val="Compact"/>
            </w:pPr>
            <w:r>
              <w:t xml:space="preserve">FAA NOTAM sync API endpoint</w:t>
            </w:r>
          </w:p>
        </w:tc>
      </w:tr>
    </w:tbl>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2026-03-08T04:13:58Z</dcterms:created>
  <dcterms:modified xsi:type="dcterms:W3CDTF">2026-03-08T04:13:58Z</dcterms:modified>
</cp:coreProperties>
</file>

<file path=docProps/custom.xml><?xml version="1.0" encoding="utf-8"?>
<Properties xmlns="http://schemas.openxmlformats.org/officeDocument/2006/custom-properties" xmlns:vt="http://schemas.openxmlformats.org/officeDocument/2006/docPropsVTypes"/>
</file>