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01498e37fbcd372da86ab4f37fc309021518e8"/>
    <w:p>
      <w:pPr>
        <w:pStyle w:val="Heading1"/>
      </w:pPr>
      <w:r>
        <w:t xml:space="preserve">GLIDEPATH — Regulations &amp; Reference Library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regulations-reference-library"/>
    <w:p>
      <w:pPr>
        <w:pStyle w:val="Heading2"/>
      </w:pPr>
      <w:r>
        <w:t xml:space="preserve">9. Regulations &amp; Reference Library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The Regulations module provides a comprehensive digital library of all publications governing airfield management operations. It contains 70 regulation entries covering the three core DAFMAN 13-204 volumes, 27 direct references, 27 cross-references, and 13 additional publications scrubbed from the DAFMAN volumes. The Library module provides admin-level document management for uploading and sharing PDFs.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Regulations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app/(app)/regulations/page.tsx</w:t>
      </w:r>
      <w:r>
        <w:t xml:space="preserve"> </w:t>
      </w:r>
      <w:r>
        <w:t xml:space="preserve">– Dual-tab interface (</w:t>
      </w:r>
      <w:r>
        <w:t xml:space="preserve">“Regulations”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“My Docs”</w:t>
      </w:r>
      <w:r>
        <w:t xml:space="preserve">). The Regulations tab shows a searchable, filterable catalog of all 70 regulation entries. Filters by category (</w:t>
      </w:r>
      <w:r>
        <w:rPr>
          <w:rStyle w:val="VerbatimChar"/>
        </w:rPr>
        <w:t xml:space="preserve">REGULATION_CATEGORIES</w:t>
      </w:r>
      <w:r>
        <w:t xml:space="preserve">), publication type (</w:t>
      </w:r>
      <w:r>
        <w:rPr>
          <w:rStyle w:val="VerbatimChar"/>
        </w:rPr>
        <w:t xml:space="preserve">REGULATION_PUB_TYPES</w:t>
      </w:r>
      <w:r>
        <w:t xml:space="preserve">), source section (</w:t>
      </w:r>
      <w:r>
        <w:rPr>
          <w:rStyle w:val="VerbatimChar"/>
        </w:rPr>
        <w:t xml:space="preserve">REGULATION_SOURCE_SECTIONS</w:t>
      </w:r>
      <w:r>
        <w:t xml:space="preserve">), and core/cross-ref/scrubbed flags. Favorites with localStorage persistence. Inline PDF viewer via</w:t>
      </w:r>
      <w:r>
        <w:t xml:space="preserve"> </w:t>
      </w:r>
      <w:r>
        <w:rPr>
          <w:rStyle w:val="VerbatimChar"/>
        </w:rPr>
        <w:t xml:space="preserve">RegulationPDFViewer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 Docs tab</w:t>
      </w:r>
      <w:r>
        <w:t xml:space="preserve">: User-uploaded documents via</w:t>
      </w:r>
      <w:r>
        <w:t xml:space="preserve"> </w:t>
      </w:r>
      <w:r>
        <w:rPr>
          <w:rStyle w:val="VerbatimChar"/>
        </w:rPr>
        <w:t xml:space="preserve">userDocService</w:t>
      </w:r>
      <w:r>
        <w:t xml:space="preserve"> </w:t>
      </w:r>
      <w:r>
        <w:t xml:space="preserve">with IndexedDB blob storage (</w:t>
      </w:r>
      <w:r>
        <w:rPr>
          <w:rStyle w:val="VerbatimChar"/>
        </w:rPr>
        <w:t xml:space="preserve">idbGet</w:t>
      </w:r>
      <w:r>
        <w:t xml:space="preserve">,</w:t>
      </w:r>
      <w:r>
        <w:t xml:space="preserve"> </w:t>
      </w:r>
      <w:r>
        <w:rPr>
          <w:rStyle w:val="VerbatimChar"/>
        </w:rPr>
        <w:t xml:space="preserve">idbSet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Library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app/(app)/library/page.tsx</w:t>
      </w:r>
      <w:r>
        <w:t xml:space="preserve"> </w:t>
      </w:r>
      <w:r>
        <w:t xml:space="preserve">– Server-rendered admin-only page (requires</w:t>
      </w:r>
      <w:r>
        <w:t xml:space="preserve"> </w:t>
      </w:r>
      <w:r>
        <w:rPr>
          <w:rStyle w:val="VerbatimChar"/>
        </w:rPr>
        <w:t xml:space="preserve">canManageUsers</w:t>
      </w:r>
      <w:r>
        <w:t xml:space="preserve"> </w:t>
      </w:r>
      <w:r>
        <w:t xml:space="preserve">permission). Uses</w:t>
      </w:r>
      <w:r>
        <w:t xml:space="preserve"> </w:t>
      </w:r>
      <w:r>
        <w:rPr>
          <w:rStyle w:val="VerbatimChar"/>
        </w:rPr>
        <w:t xml:space="preserve">PDFLibrary</w:t>
      </w:r>
      <w:r>
        <w:t xml:space="preserve"> </w:t>
      </w:r>
      <w:r>
        <w:t xml:space="preserve">component for managing shared PDF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Viewer</w:t>
      </w:r>
      <w:r>
        <w:t xml:space="preserve">:</w:t>
      </w:r>
      <w:r>
        <w:t xml:space="preserve"> </w:t>
      </w:r>
      <w:r>
        <w:rPr>
          <w:rStyle w:val="VerbatimChar"/>
        </w:rPr>
        <w:t xml:space="preserve">RegulationPDFViewer</w:t>
      </w:r>
      <w:r>
        <w:t xml:space="preserve"> </w:t>
      </w:r>
      <w:r>
        <w:t xml:space="preserve">component (dynamic import) for in-app PDF viewing.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ALL_REGULATIONS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lib/regulations-data.ts</w:t>
      </w:r>
      <w:r>
        <w:t xml:space="preserve"> </w:t>
      </w:r>
      <w:r>
        <w:t xml:space="preserve">– 70</w:t>
      </w:r>
      <w:r>
        <w:t xml:space="preserve"> </w:t>
      </w:r>
      <w:r>
        <w:rPr>
          <w:rStyle w:val="VerbatimChar"/>
        </w:rPr>
        <w:t xml:space="preserve">RegulationEntry</w:t>
      </w:r>
      <w:r>
        <w:t xml:space="preserve"> </w:t>
      </w:r>
      <w:r>
        <w:t xml:space="preserve">objects with</w:t>
      </w:r>
      <w:r>
        <w:t xml:space="preserve"> </w:t>
      </w:r>
      <w:r>
        <w:rPr>
          <w:rStyle w:val="VerbatimChar"/>
        </w:rPr>
        <w:t xml:space="preserve">reg_id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is_cross_ref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is_scrubbed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tags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regulation-pdfs</w:t>
      </w:r>
      <w:r>
        <w:t xml:space="preserve"> </w:t>
      </w:r>
      <w:r>
        <w:t xml:space="preserve">bucket for uploaded PDFs.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IndexedDB</w:t>
      </w:r>
      <w:r>
        <w:t xml:space="preserve">:</w:t>
      </w:r>
      <w:r>
        <w:t xml:space="preserve"> </w:t>
      </w:r>
      <w:r>
        <w:rPr>
          <w:rStyle w:val="VerbatimChar"/>
        </w:rPr>
        <w:t xml:space="preserve">STORE_BLOBS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STORE_USER_BLOBS</w:t>
      </w:r>
      <w:r>
        <w:t xml:space="preserve"> </w:t>
      </w:r>
      <w:r>
        <w:t xml:space="preserve">for offline-cached regulation PDFs and user documents.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documents</w:t>
      </w:r>
      <w:r>
        <w:t xml:space="preserve">: Managed by</w:t>
      </w:r>
      <w:r>
        <w:t xml:space="preserve"> </w:t>
      </w:r>
      <w:r>
        <w:rPr>
          <w:rStyle w:val="VerbatimChar"/>
        </w:rPr>
        <w:t xml:space="preserve">userDocService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lib/userDocuments.ts</w:t>
      </w:r>
      <w:r>
        <w:t xml:space="preserve">.</w:t>
      </w:r>
    </w:p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70 regulation entries</w:t>
      </w:r>
      <w:r>
        <w:t xml:space="preserve"> </w:t>
      </w:r>
      <w:r>
        <w:t xml:space="preserve">organized into:</w:t>
      </w:r>
    </w:p>
    <w:p>
      <w:pPr>
        <w:pStyle w:val="Compact"/>
        <w:numPr>
          <w:ilvl w:val="1"/>
          <w:numId w:val="1004"/>
        </w:numPr>
      </w:pPr>
      <w:r>
        <w:t xml:space="preserve">3 Core Publications (DAFMAN 13-204 Vols. 1-3)</w:t>
      </w:r>
    </w:p>
    <w:p>
      <w:pPr>
        <w:pStyle w:val="Compact"/>
        <w:numPr>
          <w:ilvl w:val="1"/>
          <w:numId w:val="1004"/>
        </w:numPr>
      </w:pPr>
      <w:r>
        <w:t xml:space="preserve">27 Direct References (UFC, ETL, AFI, AFMAN publications)</w:t>
      </w:r>
    </w:p>
    <w:p>
      <w:pPr>
        <w:pStyle w:val="Compact"/>
        <w:numPr>
          <w:ilvl w:val="1"/>
          <w:numId w:val="1004"/>
        </w:numPr>
      </w:pPr>
      <w:r>
        <w:t xml:space="preserve">27 Cross-References (DoD, FAA, NFPA, IEEE standards)</w:t>
      </w:r>
    </w:p>
    <w:p>
      <w:pPr>
        <w:pStyle w:val="Compact"/>
        <w:numPr>
          <w:ilvl w:val="1"/>
          <w:numId w:val="1004"/>
        </w:numPr>
      </w:pPr>
      <w:r>
        <w:t xml:space="preserve">13 Scrubbed from Volumes 1-3 (additional references found in text)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 filtering</w:t>
      </w:r>
      <w:r>
        <w:t xml:space="preserve">: airfield_ops, airfield_mgmt, fire_protection, engineering, safety, environmental, etc.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Publication type filtering</w:t>
      </w:r>
      <w:r>
        <w:t xml:space="preserve">: DAF, DoD, UFC, FAA, NFPA, IEEE, etc.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Full-text search</w:t>
      </w:r>
      <w:r>
        <w:t xml:space="preserve">: Searches across</w:t>
      </w:r>
      <w:r>
        <w:t xml:space="preserve"> </w:t>
      </w:r>
      <w:r>
        <w:rPr>
          <w:rStyle w:val="VerbatimChar"/>
        </w:rPr>
        <w:t xml:space="preserve">reg_id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tags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Favorites</w:t>
      </w:r>
      <w:r>
        <w:t xml:space="preserve">: Star regulations with localStorage persistence. Optional</w:t>
      </w:r>
      <w:r>
        <w:t xml:space="preserve"> </w:t>
      </w:r>
      <w:r>
        <w:t xml:space="preserve">“show favorites only”</w:t>
      </w:r>
      <w:r>
        <w:t xml:space="preserve"> </w:t>
      </w:r>
      <w:r>
        <w:t xml:space="preserve">default.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Offline PDF caching</w:t>
      </w:r>
      <w:r>
        <w:t xml:space="preserve">: Downloaded PDFs cached in IndexedDB for offline access.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In-app PDF viewer</w:t>
      </w:r>
      <w:r>
        <w:t xml:space="preserve">:</w:t>
      </w:r>
      <w:r>
        <w:t xml:space="preserve"> </w:t>
      </w:r>
      <w:r>
        <w:rPr>
          <w:rStyle w:val="VerbatimChar"/>
        </w:rPr>
        <w:t xml:space="preserve">RegulationPDFViewer</w:t>
      </w:r>
      <w:r>
        <w:t xml:space="preserve"> </w:t>
      </w:r>
      <w:r>
        <w:t xml:space="preserve">renders PDFs without leaving the app.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document uploads</w:t>
      </w:r>
      <w:r>
        <w:t xml:space="preserve">: Upload personal PDFs to IndexedDB with metadata.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size display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formatFileSize()</w:t>
      </w:r>
      <w:r>
        <w:t xml:space="preserve"> </w:t>
      </w:r>
      <w:r>
        <w:t xml:space="preserve">utility for human-readable sizes.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FirstParagraph"/>
      </w:pPr>
      <w:r>
        <w:t xml:space="preserve">No exports. Reference-only module.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Settings</w:t>
      </w:r>
      <w:r>
        <w:t xml:space="preserve">: Regulations library section in Settings allows managing offline cached PDFs.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ACSI</w:t>
      </w:r>
      <w:r>
        <w:t xml:space="preserve">: ACSI checklist items reference specific regulation paragraphs.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Waivers</w:t>
      </w:r>
      <w:r>
        <w:t xml:space="preserve">: Waiver criteria reference UFC and DAFMAN paragraphs.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app/(app)/regulations/page.tsx</w:t>
            </w:r>
          </w:p>
        </w:tc>
        <w:tc>
          <w:tcPr/>
          <w:p>
            <w:pPr>
              <w:pStyle w:val="Compact"/>
            </w:pPr>
            <w:r>
              <w:t xml:space="preserve">Dual-tab regulations browser with search, filters, favorites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app/(app)/library/page.tsx</w:t>
            </w:r>
          </w:p>
        </w:tc>
        <w:tc>
          <w:tcPr/>
          <w:p>
            <w:pPr>
              <w:pStyle w:val="Compact"/>
            </w:pPr>
            <w:r>
              <w:t xml:space="preserve">Admin-only PDF library (server component with role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lib/regulations-data.ts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ALL_REGULATIONS</w:t>
            </w:r>
            <w:r>
              <w:t xml:space="preserve"> </w:t>
            </w:r>
            <w:r>
              <w:t xml:space="preserve">– 70</w:t>
            </w:r>
            <w:r>
              <w:t xml:space="preserve"> </w:t>
            </w:r>
            <w:r>
              <w:rPr>
                <w:rStyle w:val="VerbatimChar"/>
              </w:rPr>
              <w:t xml:space="preserve">RegulationEntry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components/RegulationPDFViewer.tsx</w:t>
            </w:r>
          </w:p>
        </w:tc>
        <w:tc>
          <w:tcPr/>
          <w:p>
            <w:pPr>
              <w:pStyle w:val="Compact"/>
            </w:pPr>
            <w:r>
              <w:t xml:space="preserve">In-app PDF viewer (dynamic import)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components/PDFLibrary.tsx</w:t>
            </w:r>
          </w:p>
        </w:tc>
        <w:tc>
          <w:tcPr/>
          <w:p>
            <w:pPr>
              <w:pStyle w:val="Compact"/>
            </w:pPr>
            <w:r>
              <w:t xml:space="preserve">Admin PDF management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lib/userDocuments.ts</w:t>
            </w:r>
          </w:p>
        </w:tc>
        <w:tc>
          <w:tcPr/>
          <w:p>
            <w:pPr>
              <w:pStyle w:val="Compact"/>
            </w:pPr>
            <w:r>
              <w:t xml:space="preserve">User document service with IndexedDB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lib/idb.ts</w:t>
            </w:r>
          </w:p>
        </w:tc>
        <w:tc>
          <w:tcPr/>
          <w:p>
            <w:pPr>
              <w:pStyle w:val="Compact"/>
            </w:pPr>
            <w:r>
              <w:t xml:space="preserve">IndexedDB helpers:</w:t>
            </w:r>
            <w:r>
              <w:t xml:space="preserve"> </w:t>
            </w:r>
            <w:r>
              <w:rPr>
                <w:rStyle w:val="VerbatimChar"/>
              </w:rPr>
              <w:t xml:space="preserve">idbGet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idbSet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idbDelete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idbClear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2026-03-08T04:13:58Z</dcterms:created>
  <dcterms:modified xsi:type="dcterms:W3CDTF">2026-03-08T04:13:58Z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