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LEARNER AND COURSE EVALUATION METRICS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Learner Measures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How long did it take to create a report (compare instances)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How many times did they reopen the file and make 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8761d"/>
          <w:rtl w:val="0"/>
        </w:rPr>
        <w:t xml:space="preserve">Were interventions required</w:t>
      </w:r>
      <w:r w:rsidDel="00000000" w:rsidR="00000000" w:rsidRPr="00000000">
        <w:rPr>
          <w:rtl w:val="0"/>
        </w:rPr>
        <w:t xml:space="preserve"> (Help/support accessed, another user provided assistance, tutorials accessed, instructor assistance during or after since in-house)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38761d"/>
          <w:rtl w:val="0"/>
        </w:rPr>
        <w:t xml:space="preserve">How many questions were asked in-class by the learner </w:t>
      </w:r>
      <w:r w:rsidDel="00000000" w:rsidR="00000000" w:rsidRPr="00000000">
        <w:rPr>
          <w:rtl w:val="0"/>
        </w:rPr>
        <w:t xml:space="preserve">(type of questions e.g. specific functions, key concepts, process, etc.) - engagement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38761d"/>
          <w:rtl w:val="0"/>
        </w:rPr>
        <w:t xml:space="preserve">Barriers to (increasing/reinforcing) learning</w:t>
      </w:r>
      <w:r w:rsidDel="00000000" w:rsidR="00000000" w:rsidRPr="00000000">
        <w:rPr>
          <w:rtl w:val="0"/>
        </w:rPr>
        <w:t xml:space="preserve"> (e.g. time to practice skills, access to software, access to support, output use in real work, personal,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38761d"/>
          <w:rtl w:val="0"/>
        </w:rPr>
        <w:t xml:space="preserve">Motivation and Attitudes</w:t>
      </w:r>
      <w:r w:rsidDel="00000000" w:rsidR="00000000" w:rsidRPr="00000000">
        <w:rPr>
          <w:rtl w:val="0"/>
        </w:rPr>
        <w:t xml:space="preserve"> (does the skill increases their productivity or effectiveness in their position, do they understand how it helps further organizational goals)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Transfer abilities (</w:t>
      </w:r>
      <w:r w:rsidDel="00000000" w:rsidR="00000000" w:rsidRPr="00000000">
        <w:rPr>
          <w:color w:val="38761d"/>
          <w:highlight w:val="white"/>
          <w:rtl w:val="0"/>
        </w:rPr>
        <w:t xml:space="preserve">apply their learning effectively in new situations) - critical thinking and problem solving, collaboration, adaptability, persistence, self-regulation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NOTE: Many of the above are considered in the Design phase but not actually measured during or after training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Learning Measures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Are we currently assessing everything that matters, or only those things that are easiest to test??? Measuring the lowest-levels of cognition or more (Bloom levels I and II)?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Experiential Learning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many practice exercises with feedback were provided in training (ERGA: Application)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Types of questions asked (ERGA: Reflection and Generalization)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many static or live (relevant and real-world) examples were provided (ERGA: Experience)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Assessment criteria e.g. more than one end-state (report) created by learners in-class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*Case Studies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Performance-based with observation for complex skills...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Correct assessment: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- written tests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 - performance observation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- make decisions or judgements, provide explanations, justify conclusions, and support answers with evidence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Long-term transfer - process oriented goals for complex skills reflected by standard practices or frameworks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38761d"/>
          <w:rtl w:val="0"/>
        </w:rPr>
        <w:t xml:space="preserve">What does the average learning curve look like for learners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Safe environment to fail provided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Scaffolding supports incorporated to build confidence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Learner transfer goals identified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Tool to self-assess skills or results provided  (</w:t>
      </w:r>
      <w:r w:rsidDel="00000000" w:rsidR="00000000" w:rsidRPr="00000000">
        <w:rPr>
          <w:b w:val="1"/>
          <w:i w:val="1"/>
          <w:rtl w:val="0"/>
        </w:rPr>
        <w:t xml:space="preserve">Yes</w:t>
      </w:r>
      <w:r w:rsidDel="00000000" w:rsidR="00000000" w:rsidRPr="00000000">
        <w:rPr>
          <w:i w:val="1"/>
          <w:rtl w:val="0"/>
        </w:rPr>
        <w:t xml:space="preserve"> DND criteria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- Possible Tool/Application Measures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is the usability score (SUS) of the software: task-based user-centered design, Law of Miller/Hicks Law, wizard/step, hints/tips, detailed error messaging, breadcrumbs, etc.)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Help - organized and searchable, Tutorials, visual,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