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E6454">
      <w:r>
        <w:rPr>
          <w:rFonts w:hint="eastAsia"/>
          <w:b/>
          <w:bCs/>
          <w:sz w:val="28"/>
          <w:szCs w:val="28"/>
          <w:lang w:val="en-US" w:eastAsia="zh-CN"/>
        </w:rPr>
        <w:t>Micron</w:t>
      </w:r>
      <w:r>
        <w:rPr>
          <w:b/>
          <w:bCs/>
          <w:sz w:val="28"/>
          <w:szCs w:val="28"/>
        </w:rPr>
        <w:t>《Integrating and Operating HBM2E Memory》</w:t>
      </w:r>
    </w:p>
    <w:p w14:paraId="4BBA17C3"/>
    <w:p w14:paraId="726E8847">
      <w:r>
        <w:rPr/>
        <w:drawing>
          <wp:inline distT="0" distB="0" distL="114300" distR="114300">
            <wp:extent cx="5264785" cy="2883535"/>
            <wp:effectExtent l="0" t="0" r="571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2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这里面的Memory bandwidth per device都是由Maximum per-pin data rate（每个引脚每秒传输的数据量）和I/O width计算得来的，比如</w:t>
      </w:r>
    </w:p>
    <w:p w14:paraId="18B77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52775" cy="866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9B21A">
      <w:pPr>
        <w:tabs>
          <w:tab w:val="left" w:pos="989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3.2×10</w:t>
      </w:r>
      <w:r>
        <w:rPr>
          <w:rFonts w:hint="eastAsia"/>
          <w:vertAlign w:val="superscript"/>
          <w:lang w:val="en-US" w:eastAsia="zh-CN"/>
        </w:rPr>
        <w:t>9</w:t>
      </w:r>
      <w:r>
        <w:rPr>
          <w:rFonts w:hint="eastAsia"/>
          <w:lang w:val="en-US" w:eastAsia="zh-CN"/>
        </w:rPr>
        <w:t xml:space="preserve">×1024÷8 = 409.6 GB/s 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≈ </w:t>
      </w:r>
      <w:r>
        <w:rPr>
          <w:rFonts w:hint="eastAsia"/>
          <w:lang w:val="en-US" w:eastAsia="zh-CN"/>
        </w:rPr>
        <w:t>410 GB/s</w:t>
      </w:r>
    </w:p>
    <w:p w14:paraId="318185A1">
      <w:pPr>
        <w:tabs>
          <w:tab w:val="left" w:pos="989"/>
        </w:tabs>
        <w:rPr>
          <w:rFonts w:hint="eastAsia"/>
          <w:lang w:val="en-US" w:eastAsia="zh-CN"/>
        </w:rPr>
      </w:pPr>
    </w:p>
    <w:p w14:paraId="5CF965DD">
      <w:pPr>
        <w:tabs>
          <w:tab w:val="left" w:pos="989"/>
        </w:tabs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Samsung《Samsung Starts Producing 8-Gigabyte High Bandwidth Memory-2 with Highest Data Transmission Speed》</w:t>
      </w:r>
    </w:p>
    <w:p w14:paraId="2C644B4D">
      <w:pPr>
        <w:tabs>
          <w:tab w:val="left" w:pos="989"/>
        </w:tabs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310005"/>
            <wp:effectExtent l="0" t="0" r="190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E826A">
      <w:pPr>
        <w:tabs>
          <w:tab w:val="left" w:pos="989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这里也说了特定package的bandwidth的计算公式。</w:t>
      </w:r>
    </w:p>
    <w:p w14:paraId="622E19B1">
      <w:pPr>
        <w:tabs>
          <w:tab w:val="left" w:pos="989"/>
        </w:tabs>
        <w:rPr>
          <w:rFonts w:hint="eastAsia"/>
          <w:lang w:val="en-US" w:eastAsia="zh-CN"/>
        </w:rPr>
      </w:pPr>
    </w:p>
    <w:p w14:paraId="07CED640">
      <w:pPr>
        <w:tabs>
          <w:tab w:val="left" w:pos="989"/>
        </w:tabs>
        <w:rPr>
          <w:rFonts w:hint="eastAsia"/>
          <w:lang w:val="en-US" w:eastAsia="zh-CN"/>
        </w:rPr>
      </w:pPr>
    </w:p>
    <w:p w14:paraId="44CBE830">
      <w:pPr>
        <w:tabs>
          <w:tab w:val="left" w:pos="989"/>
        </w:tabs>
        <w:rPr>
          <w:rFonts w:hint="eastAsia"/>
          <w:lang w:val="en-US" w:eastAsia="zh-CN"/>
        </w:rPr>
      </w:pPr>
    </w:p>
    <w:p w14:paraId="2BAF2575">
      <w:pPr>
        <w:tabs>
          <w:tab w:val="left" w:pos="989"/>
        </w:tabs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383000"/>
    <w:rsid w:val="4D383000"/>
    <w:rsid w:val="56DB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2025-11-11T06:16:00Z</dcterms:created>
  <dc:creator>Queenie.</dc:creator>
  <cp:lastModifiedBy>Queenie.</cp:lastModifiedBy>
  <dcterms:modified xsi:type="dcterms:W3CDTF">2025-11-11T06:34:34Z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4F4E9C602262487E844B57BFDF50D158_11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