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д. 133/1-133Г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133А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Бөкенбай Батыр көшесі, 133/1</w:t>
      </w:r>
    </w:p>
    <w:p>
      <w:pPr>
        <w:pStyle w:val="ListNumber"/>
      </w:pPr>
      <w:r>
        <w:rPr>
          <w:sz w:val="20"/>
        </w:rPr>
        <w:t>2. Бөкенбай Батыр көшесі, 133А</w:t>
      </w:r>
    </w:p>
    <w:p>
      <w:pPr>
        <w:pStyle w:val="ListNumber"/>
      </w:pPr>
      <w:r>
        <w:rPr>
          <w:sz w:val="20"/>
        </w:rPr>
        <w:t>3. Бөкенбай Батыр көшесі, 133Б</w:t>
      </w:r>
    </w:p>
    <w:p>
      <w:pPr>
        <w:pStyle w:val="ListNumber"/>
      </w:pPr>
      <w:r>
        <w:rPr>
          <w:sz w:val="20"/>
        </w:rPr>
        <w:t>4. Бөкенбай Батыр көшесі, 133Г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