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д. 23-35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Дарабоз, 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Дарабоз, 23</w:t>
      </w:r>
    </w:p>
    <w:p>
      <w:pPr>
        <w:pStyle w:val="ListNumber"/>
      </w:pPr>
      <w:r>
        <w:rPr>
          <w:sz w:val="20"/>
        </w:rPr>
        <w:t>2. микрорайон Дарабоз, 29</w:t>
      </w:r>
    </w:p>
    <w:p>
      <w:pPr>
        <w:pStyle w:val="ListNumber"/>
      </w:pPr>
      <w:r>
        <w:rPr>
          <w:sz w:val="20"/>
        </w:rPr>
        <w:t>3. микрорайон Дарабоз, 33</w:t>
      </w:r>
    </w:p>
    <w:p>
      <w:pPr>
        <w:pStyle w:val="ListNumber"/>
      </w:pPr>
      <w:r>
        <w:rPr>
          <w:sz w:val="20"/>
        </w:rPr>
        <w:t>4. микрорайон Дарабоз, 35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