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8-12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8</w:t>
      </w:r>
    </w:p>
    <w:p>
      <w:pPr>
        <w:pStyle w:val="ListNumber"/>
      </w:pPr>
      <w:r>
        <w:rPr>
          <w:sz w:val="20"/>
        </w:rPr>
        <w:t>2. 6-й микрорайон, 9</w:t>
      </w:r>
    </w:p>
    <w:p>
      <w:pPr>
        <w:pStyle w:val="ListNumber"/>
      </w:pPr>
      <w:r>
        <w:rPr>
          <w:sz w:val="20"/>
        </w:rPr>
        <w:t>3. 6-й микрорайон, 10</w:t>
      </w:r>
    </w:p>
    <w:p>
      <w:pPr>
        <w:pStyle w:val="ListNumber"/>
      </w:pPr>
      <w:r>
        <w:rPr>
          <w:sz w:val="20"/>
        </w:rPr>
        <w:t>4. 6-й микрорайон, 11</w:t>
      </w:r>
    </w:p>
    <w:p>
      <w:pPr>
        <w:pStyle w:val="ListNumber"/>
      </w:pPr>
      <w:r>
        <w:rPr>
          <w:sz w:val="20"/>
        </w:rPr>
        <w:t>5. 6-й микрорайон,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