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Нуркент микрорайон, д. 47-50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Нуркент микрорайон, 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Нуркент микрорайон, 47</w:t>
      </w:r>
    </w:p>
    <w:p>
      <w:pPr>
        <w:pStyle w:val="ListNumber"/>
      </w:pPr>
      <w:r>
        <w:rPr>
          <w:sz w:val="20"/>
        </w:rPr>
        <w:t>2. Нуркент микрорайон, 48</w:t>
      </w:r>
    </w:p>
    <w:p>
      <w:pPr>
        <w:pStyle w:val="ListNumber"/>
      </w:pPr>
      <w:r>
        <w:rPr>
          <w:sz w:val="20"/>
        </w:rPr>
        <w:t>3. Нуркент микрорайон, 49</w:t>
      </w:r>
    </w:p>
    <w:p>
      <w:pPr>
        <w:pStyle w:val="ListNumber"/>
      </w:pPr>
      <w:r>
        <w:rPr>
          <w:sz w:val="20"/>
        </w:rPr>
        <w:t>4. Нуркент микрорайон, 50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