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 181, д. 1-1/2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 181, 1/2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 181, 1</w:t>
      </w:r>
    </w:p>
    <w:p>
      <w:pPr>
        <w:pStyle w:val="ListNumber"/>
      </w:pPr>
      <w:r>
        <w:rPr>
          <w:sz w:val="20"/>
        </w:rPr>
        <w:t>2. Е 181, 1/1</w:t>
      </w:r>
    </w:p>
    <w:p>
      <w:pPr>
        <w:pStyle w:val="ListNumber"/>
      </w:pPr>
      <w:r>
        <w:rPr>
          <w:sz w:val="20"/>
        </w:rPr>
        <w:t>3. Е 181, 1/2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