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даңғылы, д. 24/1-26/4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даңғылы, 26/4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Бөгенбай Батыр даңғылы, 24/1</w:t>
      </w:r>
    </w:p>
    <w:p>
      <w:pPr>
        <w:pStyle w:val="ListNumber"/>
      </w:pPr>
      <w:r>
        <w:rPr>
          <w:sz w:val="20"/>
        </w:rPr>
        <w:t>2. Бөгенбай Батыр даңғылы, 24/2</w:t>
      </w:r>
    </w:p>
    <w:p>
      <w:pPr>
        <w:pStyle w:val="ListNumber"/>
      </w:pPr>
      <w:r>
        <w:rPr>
          <w:sz w:val="20"/>
        </w:rPr>
        <w:t>3. Бөгенбай Батыр даңғылы, 26/2</w:t>
      </w:r>
    </w:p>
    <w:p>
      <w:pPr>
        <w:pStyle w:val="ListNumber"/>
      </w:pPr>
      <w:r>
        <w:rPr>
          <w:sz w:val="20"/>
        </w:rPr>
        <w:t>4. Бөгенбай Батыр даңғылы, 26/4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