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д. 14/4-16/2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16/2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187, 14/4</w:t>
      </w:r>
    </w:p>
    <w:p>
      <w:pPr>
        <w:pStyle w:val="ListNumber"/>
      </w:pPr>
      <w:r>
        <w:rPr>
          <w:sz w:val="20"/>
        </w:rPr>
        <w:t>2. улица 187, 16</w:t>
      </w:r>
    </w:p>
    <w:p>
      <w:pPr>
        <w:pStyle w:val="ListNumber"/>
      </w:pPr>
      <w:r>
        <w:rPr>
          <w:sz w:val="20"/>
        </w:rPr>
        <w:t>3. улица 187, 16/1</w:t>
      </w:r>
    </w:p>
    <w:p>
      <w:pPr>
        <w:pStyle w:val="ListNumber"/>
      </w:pPr>
      <w:r>
        <w:rPr>
          <w:sz w:val="20"/>
        </w:rPr>
        <w:t>4. улица 187, 16/2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