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R_Mini_Project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all-packages-to-accomodate-project"/>
      <w:bookmarkEnd w:id="21"/>
      <w:r>
        <w:t xml:space="preserve">Call packages to accomodate 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2" w:name="append-data-files"/>
      <w:bookmarkEnd w:id="22"/>
      <w:r>
        <w:t xml:space="preserve">Append data files</w:t>
      </w:r>
    </w:p>
    <w:p>
      <w:pPr>
        <w:pStyle w:val="SourceCode"/>
      </w:pPr>
      <w:r>
        <w:rPr>
          <w:rStyle w:val="NormalTok"/>
        </w:rPr>
        <w:t xml:space="preserve">eqs_frame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"G:/Hennie/R Studio/Project Data/First R Project"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(read_csv)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3" w:name="filter-data-to-return-top-20-market-cap-stocks-for-each-month"/>
      <w:bookmarkEnd w:id="23"/>
      <w:r>
        <w:t xml:space="preserve">Filter Data to return Top 20 Market Cap Stocks for each month</w:t>
      </w:r>
    </w:p>
    <w:p>
      <w:pPr>
        <w:pStyle w:val="SourceCode"/>
      </w:pP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 Ticker, MarketCapUSD)</w:t>
      </w:r>
    </w:p>
    <w:p>
      <w:pPr>
        <w:pStyle w:val="Heading1"/>
      </w:pPr>
      <w:bookmarkStart w:id="24" w:name="provide-a-table-to-outline-results-for-january"/>
      <w:bookmarkEnd w:id="24"/>
      <w:r>
        <w:t xml:space="preserve">Provide a Table to outline results for January</w:t>
      </w:r>
    </w:p>
    <w:p>
      <w:pPr>
        <w:pStyle w:val="SourceCode"/>
      </w:pPr>
      <w:r>
        <w:rPr>
          <w:rStyle w:val="NormalTok"/>
        </w:rPr>
        <w:t xml:space="preserve">Top20_Jan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(Top20,date ==</w:t>
      </w:r>
      <w:r>
        <w:rPr>
          <w:rStyle w:val="StringTok"/>
        </w:rPr>
        <w:t xml:space="preserve"> 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(Top20_Jan,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Market Cap Stocks: January"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20 Market Cap Stocks: January</w:t>
      </w:r>
    </w:p>
    <w:tbl>
      <w:tblPr>
        <w:tblStyle w:val="TableNormal"/>
        <w:tblW w:type="pct" w:w="0.0"/>
        <w:tblLook w:firstRow="1"/>
        <w:tblCaption w:val="Top 20 Market Cap Stocks: Janu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102431801344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95895371776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55212236800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55029301248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37148319744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18577870848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17115645952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16183143424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15768893440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13584759808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11915514880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11414423552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8144907776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7898729984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7716632576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7690031616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7671604224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7416112128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Calculating</w:t>
            </w:r>
          </w:p>
        </w:tc>
        <w:tc>
          <w:p>
            <w:pPr>
              <w:pStyle w:val="Compact"/>
              <w:jc w:val="left"/>
            </w:pPr>
            <w:r>
              <w:t xml:space="preserve">and outlining z</w:t>
            </w:r>
          </w:p>
        </w:tc>
        <w:tc>
          <w:p>
            <w:pPr>
              <w:pStyle w:val="Compact"/>
              <w:jc w:val="right"/>
            </w:pPr>
            <w:r>
              <w:t xml:space="preserve">-score for January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zscore_eqs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z_score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(BookYield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zscore_jan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==</w:t>
      </w:r>
      <w:r>
        <w:rPr>
          <w:rStyle w:val="StringTok"/>
        </w:rPr>
        <w:t xml:space="preserve"> "2016-01-31"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(date,Ticker, z_score)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(zscore_jan,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January Stocks ranked by Z-Score"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All January Stocks ranked by Z-Score</w:t>
      </w:r>
    </w:p>
    <w:tbl>
      <w:tblPr>
        <w:tblStyle w:val="TableNormal"/>
        <w:tblW w:type="pct" w:w="0.0"/>
        <w:tblLook w:firstRow="1"/>
        <w:tblCaption w:val="All January Stocks ranked by Z-Scor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EXX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DTC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HCI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LEW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AQP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GPL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ITU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VKE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EMI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TEX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TON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ATT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RDF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ZED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STP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GFI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BRN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NT1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CCO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HYP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AMS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NHM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ANG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PAN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TKG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ROC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CIL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WBO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LBH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AFX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TTO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RLO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NIV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ACT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MPT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AIP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TCP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PPC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TSH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DSY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CVH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PSG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TBS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BWN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JSE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CPI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CSB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WHL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AVI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LHC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FBR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MRP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NVS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PGL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PIV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1"/>
      </w:pPr>
      <w:bookmarkStart w:id="25" w:name="grouping-book-yield-z-score-by-month-and-filter-to-reveal-top-10-across-the-respective-months"/>
      <w:bookmarkEnd w:id="25"/>
      <w:r>
        <w:t xml:space="preserve">Grouping Book Yield Z Score by month and filter to reveal Top 10 across the respective months</w:t>
      </w:r>
    </w:p>
    <w:p>
      <w:pPr>
        <w:pStyle w:val="SourceCode"/>
      </w:pPr>
      <w:r>
        <w:rPr>
          <w:rStyle w:val="NormalTok"/>
        </w:rPr>
        <w:t xml:space="preserve">zscore_group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Ticker, MarketCapUSD, EarningsYield, z_score)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(zscore_group,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Top 10 z-score stocks"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Monthly Top 10 z-score stocks</w:t>
      </w:r>
    </w:p>
    <w:tbl>
      <w:tblPr>
        <w:tblStyle w:val="TableNormal"/>
        <w:tblW w:type="pct" w:w="0.0"/>
        <w:tblLook w:firstRow="1"/>
        <w:tblCaption w:val="Monthly Top 10 z-score stock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EarningsYield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210962976</w:t>
            </w:r>
          </w:p>
        </w:tc>
        <w:tc>
          <w:p>
            <w:pPr>
              <w:pStyle w:val="Compact"/>
              <w:jc w:val="right"/>
            </w:pPr>
            <w:r>
              <w:t xml:space="preserve">-4406.48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5106916864</w:t>
            </w:r>
          </w:p>
        </w:tc>
        <w:tc>
          <w:p>
            <w:pPr>
              <w:pStyle w:val="Compact"/>
              <w:jc w:val="right"/>
            </w:pPr>
            <w:r>
              <w:t xml:space="preserve">-137.86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344141568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1518673408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474549600</w:t>
            </w:r>
          </w:p>
        </w:tc>
        <w:tc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799154112</w:t>
            </w:r>
          </w:p>
        </w:tc>
        <w:tc>
          <w:p>
            <w:pPr>
              <w:pStyle w:val="Compact"/>
              <w:jc w:val="right"/>
            </w:pPr>
            <w:r>
              <w:t xml:space="preserve">-8.59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726279680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781963264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704170176</w:t>
            </w:r>
          </w:p>
        </w:tc>
        <w:tc>
          <w:p>
            <w:pPr>
              <w:pStyle w:val="Compact"/>
              <w:jc w:val="right"/>
            </w:pPr>
            <w:r>
              <w:t xml:space="preserve">62.94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220854224</w:t>
            </w:r>
          </w:p>
        </w:tc>
        <w:tc>
          <w:p>
            <w:pPr>
              <w:pStyle w:val="Compact"/>
              <w:jc w:val="right"/>
            </w:pPr>
            <w:r>
              <w:t xml:space="preserve">26.84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361541600</w:t>
            </w:r>
          </w:p>
        </w:tc>
        <w:tc>
          <w:p>
            <w:pPr>
              <w:pStyle w:val="Compact"/>
              <w:jc w:val="right"/>
            </w:pPr>
            <w:r>
              <w:t xml:space="preserve">-2637.76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441646208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1554501504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459334304</w:t>
            </w:r>
          </w:p>
        </w:tc>
        <w:tc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8476591104</w:t>
            </w:r>
          </w:p>
        </w:tc>
        <w:tc>
          <w:p>
            <w:pPr>
              <w:pStyle w:val="Compact"/>
              <w:jc w:val="right"/>
            </w:pPr>
            <w:r>
              <w:t xml:space="preserve">-65.29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252234048</w:t>
            </w:r>
          </w:p>
        </w:tc>
        <w:tc>
          <w:p>
            <w:pPr>
              <w:pStyle w:val="Compact"/>
              <w:jc w:val="right"/>
            </w:pPr>
            <w:r>
              <w:t xml:space="preserve">23.75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103935456</w:t>
            </w:r>
          </w:p>
        </w:tc>
        <w:tc>
          <w:p>
            <w:pPr>
              <w:pStyle w:val="Compact"/>
              <w:jc w:val="right"/>
            </w:pPr>
            <w:r>
              <w:t xml:space="preserve">18.25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138344832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539555264</w:t>
            </w:r>
          </w:p>
        </w:tc>
        <w:tc>
          <w:p>
            <w:pPr>
              <w:pStyle w:val="Compact"/>
              <w:jc w:val="right"/>
            </w:pPr>
            <w:r>
              <w:t xml:space="preserve">-1795.77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597419520</w:t>
            </w:r>
          </w:p>
        </w:tc>
        <w:tc>
          <w:p>
            <w:pPr>
              <w:pStyle w:val="Compact"/>
              <w:jc w:val="right"/>
            </w:pPr>
            <w:r>
              <w:t xml:space="preserve">6.46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2350650624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10140030976</w:t>
            </w:r>
          </w:p>
        </w:tc>
        <w:tc>
          <w:p>
            <w:pPr>
              <w:pStyle w:val="Compact"/>
              <w:jc w:val="right"/>
            </w:pPr>
            <w:r>
              <w:t xml:space="preserve">-54.90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112263560</w:t>
            </w:r>
          </w:p>
        </w:tc>
        <w:tc>
          <w:p>
            <w:pPr>
              <w:pStyle w:val="Compact"/>
              <w:jc w:val="right"/>
            </w:pPr>
            <w:r>
              <w:t xml:space="preserve">18.19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4233201920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504771200</w:t>
            </w:r>
          </w:p>
        </w:tc>
        <w:tc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242028368</w:t>
            </w:r>
          </w:p>
        </w:tc>
        <w:tc>
          <w:p>
            <w:pPr>
              <w:pStyle w:val="Compact"/>
              <w:jc w:val="right"/>
            </w:pPr>
            <w:r>
              <w:t xml:space="preserve">23.72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Heading1"/>
      </w:pPr>
      <w:bookmarkStart w:id="26" w:name="calculate-the-market-cap-weighted-weight-across-the-3-months-usd-market-caps-used-for-entire-data-set"/>
      <w:bookmarkEnd w:id="26"/>
      <w:r>
        <w:t xml:space="preserve">Calculate the Market Cap weighted weight across the 3 months (USD market caps used for entire data set)</w:t>
      </w:r>
    </w:p>
    <w:p>
      <w:pPr>
        <w:pStyle w:val="SourceCode"/>
      </w:pPr>
      <w:r>
        <w:rPr>
          <w:rStyle w:val="NormalTok"/>
        </w:rPr>
        <w:t xml:space="preserve">cap_weighted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MarketCapUSD/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(MarketCapUSD,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7" w:name="calculate-the-earningsyield-for-each-cap-weighted-portfolio"/>
      <w:bookmarkEnd w:id="27"/>
      <w:r>
        <w:t xml:space="preserve">Calculate the EarningsYield for each Cap-Weighted portfolio</w:t>
      </w:r>
    </w:p>
    <w:p>
      <w:pPr>
        <w:pStyle w:val="SourceCode"/>
      </w:pPr>
      <w:r>
        <w:rPr>
          <w:rStyle w:val="NormalTok"/>
        </w:rPr>
        <w:t xml:space="preserve">earnings_capweighted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cap_weighted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ey_weights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8" w:name="filter-data-set-across-months-to-calculate-ey-per-month"/>
      <w:bookmarkEnd w:id="28"/>
      <w:r>
        <w:t xml:space="preserve">Filter data set across months to calculate EY per month</w:t>
      </w:r>
    </w:p>
    <w:p>
      <w:pPr>
        <w:pStyle w:val="SourceCode"/>
      </w:pPr>
      <w:r>
        <w:rPr>
          <w:rStyle w:val="NormalTok"/>
        </w:rPr>
        <w:t xml:space="preserve">ey_jan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(ey_jan, </w:t>
      </w:r>
      <w:r>
        <w:rPr>
          <w:rStyle w:val="DataTypeTok"/>
        </w:rPr>
        <w:t xml:space="preserve">jan_ey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jan_ey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4.340506</w:t>
      </w:r>
    </w:p>
    <w:p>
      <w:pPr>
        <w:pStyle w:val="SourceCode"/>
      </w:pPr>
      <w:r>
        <w:rPr>
          <w:rStyle w:val="NormalTok"/>
        </w:rPr>
        <w:t xml:space="preserve">ey_feb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"2016-02-29"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(ey_feb, </w:t>
      </w:r>
      <w:r>
        <w:rPr>
          <w:rStyle w:val="DataTypeTok"/>
        </w:rPr>
        <w:t xml:space="preserve">feb_ey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feb_ey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2.952246</w:t>
      </w:r>
    </w:p>
    <w:p>
      <w:pPr>
        <w:pStyle w:val="SourceCode"/>
      </w:pPr>
      <w:r>
        <w:rPr>
          <w:rStyle w:val="NormalTok"/>
        </w:rPr>
        <w:t xml:space="preserve">ey_mar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"2016-03-31"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(ey_mar, </w:t>
      </w:r>
      <w:r>
        <w:rPr>
          <w:rStyle w:val="DataTypeTok"/>
        </w:rPr>
        <w:t xml:space="preserve">mar_ey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mar_ey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2.734298</w:t>
      </w:r>
    </w:p>
    <w:p>
      <w:pPr>
        <w:pStyle w:val="Heading1"/>
      </w:pPr>
      <w:bookmarkStart w:id="29" w:name="plot-z_scores-for-january-bar-chart"/>
      <w:bookmarkEnd w:id="29"/>
      <w:r>
        <w:t xml:space="preserve">Plot Z_Scores for January: Bar Chart</w:t>
      </w:r>
    </w:p>
    <w:p>
      <w:pPr>
        <w:pStyle w:val="SourceCode"/>
      </w:pPr>
      <w:r>
        <w:rPr>
          <w:rStyle w:val="NormalTok"/>
        </w:rPr>
        <w:t xml:space="preserve">janeqs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(zscore_eqs, date ==</w:t>
      </w:r>
      <w:r>
        <w:rPr>
          <w:rStyle w:val="StringTok"/>
        </w:rPr>
        <w:t xml:space="preserve">"2016-01-31"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(janeqs,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z_score))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Plot Earnings Yield for Cap Weighted Portfolio Stocks: Time-Series Chart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(earnings_capweighted,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f1d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R_Mini_Project</dc:title>
  <dc:creator>Hennie Bezuidenhout</dc:creator>
  <dcterms:created xsi:type="dcterms:W3CDTF">2016-09-06</dcterms:created>
  <dcterms:modified xsi:type="dcterms:W3CDTF">2016-09-06</dcterms:modified>
</cp:coreProperties>
</file>