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班级:19软工大数据2班  姓名:马慧婷  学号:1915925286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4.Pyhton语句print(type([1,2,3,4]))（）。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5.关于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6.实现多路分支最佳控制结构是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7.编写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8.TELNET是进程端口号一般是（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9.JPanel的默认布局管理器是()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10.关于误差的衡量，哪个是不准确的（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11.如果容器组件p的布局是BorderLayout，则在p的下边中添加一个按钮b，应该使用的语句是()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12.JPanel的默认布局管理器是()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13.关于误差的衡量，哪个是不准确的（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14.TELNET是进程端口号一般是（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15.已有定义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16.（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17.容器类java.awt.container的父类是()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18.进行减法运算时，要尽量做到（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19.进行减法运算时，要尽量做到（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21.在Python中表示空类型的是____。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24.Python语句print(set([1,2,1,2,3]))的结果是____。</w:t>
      </w:r>
    </w:p>
    <w:p/>
    <w:p>
      <w:r>
        <w:t>25.表达式[x for xin [1,2,34,5if x&lt;3] 的值为____。</w:t>
      </w:r>
    </w:p>
    <w:p/>
    <w:p>
      <w:r>
        <w:t>26.文件传输是使用（）协议。</w:t>
      </w:r>
    </w:p>
    <w:p/>
    <w:p>
      <w:r>
        <w:t>27.主方法main的公共类（访问权限为public的类），该类继承自窗体类（）</w:t>
      </w:r>
    </w:p>
    <w:p/>
    <w:p>
      <w:r>
        <w:t>28.文件传输是使用（）协议。</w:t>
      </w:r>
    </w:p>
    <w:p/>
    <w:p>
      <w:r>
        <w:t>29.在异常处理中，如释放资源、关闭文件、关闭数据库等由( )来完成</w:t>
      </w:r>
    </w:p>
    <w:p/>
    <w:p>
      <w:r>
        <w:t>30.执行完毕后，i的值为（）</w:t>
      </w:r>
    </w:p>
    <w:p/>
    <w:p>
      <w:pPr>
        <w:pStyle w:val="Heading1"/>
      </w:pPr>
      <w:r>
        <w:t>三.判断</w:t>
      </w:r>
    </w:p>
    <w:p>
      <w:r>
        <w:t>31.三次样条插值只需要插值节点位置即可</w:t>
      </w:r>
    </w:p>
    <w:p/>
    <w:p>
      <w:r>
        <w:t>32.Python集合中的元素可以是元组。</w:t>
      </w:r>
    </w:p>
    <w:p/>
    <w:p>
      <w:r>
        <w:t>33.执行完如下两条语句:)a,b=l2,2 (2)c=a/b，则变量c的数据类型是整型的。</w:t>
      </w:r>
    </w:p>
    <w:p/>
    <w:p>
      <w:r>
        <w:t>34.len(set([0.4.5.6.0.7.8])的结果是7。</w:t>
      </w:r>
    </w:p>
    <w:p/>
    <w:p>
      <w:r>
        <w:t>35.当窗口大小改变时，第1行和第2行的组件的大小也会随之改变，其他组件的大小不发生改变</w:t>
      </w:r>
    </w:p>
    <w:p/>
    <w:p>
      <w:r>
        <w:t>36.当窗口大小改变时，第1行和第2行的组件的大小也会随之改变，其他组件的大小不发生改变</w:t>
      </w:r>
    </w:p>
    <w:p/>
    <w:p>
      <w:r>
        <w:t>37.当窗口大小改变时，第1行和第2行的组件的大小也会随之改变，其他组件的大小不发生改变</w:t>
      </w:r>
    </w:p>
    <w:p/>
    <w:p>
      <w:r>
        <w:t>38.当要计算的节点x 靠近给定数据点终点xn时，选择Lagrange插值公式比较合适</w:t>
      </w:r>
    </w:p>
    <w:p/>
    <w:p>
      <w:r>
        <w:t>39.某一主机IP地址为182.192.168.7，它属于C类网址</w:t>
      </w:r>
    </w:p>
    <w:p/>
    <w:p>
      <w:r>
        <w:t>40.用JFrame创建一个名为frame的顶级容器，需要添加的包名为javax.swing.JFrame</w:t>
      </w:r>
    </w:p>
    <w:p/>
    <w:p>
      <w:pPr>
        <w:pStyle w:val="Heading1"/>
      </w:pPr>
      <w:r>
        <w:t>四.简答题</w:t>
      </w:r>
    </w:p>
    <w:p>
      <w:r>
        <w:t>41.简述面向对象的重要术语：多态、继承、封装、类、对象。</w:t>
      </w:r>
    </w:p>
    <w:p/>
    <w:p>
      <w:r>
        <w:t>42.判断下列逻辑语句的True,False：1 &gt; 1 or 3 &lt; 4 or 4 &gt; 5 and 2 &gt; 1 and 9 &gt; 8 or 7 &lt; 6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