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班级:20软工云计算1班  姓名:张暮冉  学号:2015105448</w:t>
      </w:r>
    </w:p>
    <w:p>
      <w:pPr>
        <w:pStyle w:val="Heading1"/>
      </w:pPr>
      <w:r>
        <w:t>一.选择</w:t>
      </w:r>
    </w:p>
    <w:p>
      <w:r>
        <w:t>1.下列选项中不符合Python语言变量命名规则的是（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2.在下列数据类型中，Python不支持的是（）。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3.在下列数据类型中，Python不支持的是（）。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4."ab"+"c"*2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5.假设list1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6.关于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7.Python中print(8.0/2**3)结果为：（）。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8.Python中print(8.0/2**3)结果为：（）。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9.实现多路分支最佳控制结构是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10.编写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11.JPanel的默认布局管理器是()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12.以下哪种误差可以完全避免？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13.关于分支结构，以下选项中描述不正确的是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14.用逻辑表达式表示“大于10而小于20的数”,正确的是（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15.如果容器组件p的布局是BorderLayout，则在p的下边中添加一个按钮b，应该使用的语句是()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16.JPanel的默认布局管理器是()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17.用逻辑表达式表示“大于10而小于20的数”,正确的是（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18.已有定义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21.表达式[x for xin [1,2,34,5if x&lt;3] 的值为____。</w:t>
      </w:r>
    </w:p>
    <w:p/>
    <w:p>
      <w:r>
        <w:t>22.（）布局管理器使用的是组件的最佳尺寸</w:t>
      </w:r>
    </w:p>
    <w:p/>
    <w:p>
      <w:r>
        <w:t>23.如果需要从被调用函数返回一个函数值，被调用函数必须包含（）语句</w:t>
      </w:r>
    </w:p>
    <w:p/>
    <w:p>
      <w:r>
        <w:t>24.负责电子邮件传输的应用层协议是（ ）</w:t>
      </w:r>
    </w:p>
    <w:p/>
    <w:p>
      <w:r>
        <w:t>25.负责电子邮件传输的应用层协议是（ ）</w:t>
      </w:r>
    </w:p>
    <w:p/>
    <w:p>
      <w:r>
        <w:t>26.一个异常将终止(  )</w:t>
      </w:r>
    </w:p>
    <w:p/>
    <w:p>
      <w:r>
        <w:t>27.设有如下形式的字符数组定义：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28.主方法main的公共类（访问权限为public的类），该类继承自窗体类（）</w:t>
      </w:r>
    </w:p>
    <w:p/>
    <w:p>
      <w:r>
        <w:t>29.一个异常处理中finally语句块只能有一个或者可以没有一个异常处理中（）语句块只能有一个或者可以没有（）</w:t>
      </w:r>
    </w:p>
    <w:p/>
    <w:p>
      <w:r>
        <w:t>30.在异常处理中，如释放资源、关闭文件、关闭数据库等由( )来完成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32.表达式：“34” in “1234”==True 返回值是True。</w:t>
      </w:r>
    </w:p>
    <w:p/>
    <w:p>
      <w:r>
        <w:t>33.Python集合中的元素可以是元组。</w:t>
      </w:r>
    </w:p>
    <w:p/>
    <w:p>
      <w:r>
        <w:t>34.Python集合中的元素可以是元组。</w:t>
      </w:r>
    </w:p>
    <w:p/>
    <w:p>
      <w:r>
        <w:t>35.如果使用import语句引入了整个包中的类，那么可能会增加编译时间。但绝对不会影响程序运行的性能，因为当程序执行时，只是将真正使用的类的字节码文件加载到内存</w:t>
      </w:r>
    </w:p>
    <w:p/>
    <w:p>
      <w:r>
        <w:t>36.如果使用import语句引入了整个包中的类，那么可能会增加编译时间。但绝对不会影响程序运行的性能，因为当程序执行时，只是将真正使用的类的字节码文件加载到内存</w:t>
      </w:r>
    </w:p>
    <w:p/>
    <w:p>
      <w:r>
        <w:t>37.用static修饰的变量是类变量。</w:t>
      </w:r>
    </w:p>
    <w:p/>
    <w:p>
      <w:r>
        <w:t>38.如果使用import语句引入了整个包中的类，那么可能会增加编译时间。但绝对不会影响程序运行的性能，因为当程序执行时，只是将真正使用的类的字节码文件加载到内存</w:t>
      </w:r>
    </w:p>
    <w:p/>
    <w:p>
      <w:r>
        <w:t>39.n+1 个点的插值多项式，其插值余项对f（x）一直求到n阶导数</w:t>
      </w:r>
    </w:p>
    <w:p/>
    <w:p>
      <w:r>
        <w:t>40.交换机工作于OSI模型的网络层</w:t>
      </w:r>
    </w:p>
    <w:p/>
    <w:p>
      <w:pPr>
        <w:pStyle w:val="Heading1"/>
      </w:pPr>
      <w:r>
        <w:t>四.简答题</w:t>
      </w:r>
    </w:p>
    <w:p>
      <w:r>
        <w:t>41.写一个加法计算器。提示用户输入两个数字，再将它们相加并打印结果。在用户输入的任何一个值不是数字时都捕获异常，并打印一条友好的错误消息。应用异常处理和循环语句，直到用户输入”N“结束程序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42.写一个加法计算器。提示用户输入两个数字，再将它们相加并打印结果。在用户输入的任何一个值不是数字时都捕获异常，并打印一条友好的错误消息。应用异常处理和循环语句，直到用户输入”N“结束程序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43.简述面向对象的三大特性并解释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