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班级:20软工数据库1班  姓名:梁儒冰  学号:2015105337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3.假设list1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4.Pyhton语句print(type([1,2,3,4]))（）。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5.编写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6.S和T是两个集合，对于S&amp;T的描述正确的是（）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9.实现多路分支最佳控制结构是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10.编写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11.实现多路分支最佳控制结构是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12.给定字典d,以下选项中对d.items()的描述正确的是(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13.实现多路分支最佳控制结构是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14.已有定义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15.当方法遇到异常又不知如何处理时，下列哪种说法是正确的(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16.在异常处理中，如释放资源、关闭文件、关闭数据库等由(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17.对于catch子句的排列，下列哪种是正确的(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18.在异常处理中，如释放资源、关闭文件、关闭数据库等由(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19.已有定义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20.关于分支结构，以下选项中描述不正确的是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pPr>
        <w:pStyle w:val="Heading1"/>
      </w:pPr>
      <w:r>
        <w:t>二.填空</w:t>
      </w:r>
    </w:p>
    <w:p>
      <w:r>
        <w:t>21.整型字面值的表示方式有四种，分别是十进制、二进制、八进制和____。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23.一个异常将终止(  )</w:t>
      </w:r>
    </w:p>
    <w:p/>
    <w:p>
      <w:r>
        <w:t>24.表达式 [index for index, value in enumerate([3,5,7,3,7]) if value == max([3,5,7,3,7)] 的值为____。</w:t>
      </w:r>
    </w:p>
    <w:p/>
    <w:p>
      <w:r>
        <w:t>25.创建按钮的类为（）</w:t>
      </w:r>
    </w:p>
    <w:p/>
    <w:p>
      <w:r>
        <w:t>26.设有如下形式的字符数组定义：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27.执行完毕后，i的值为（）</w:t>
      </w:r>
    </w:p>
    <w:p/>
    <w:p>
      <w:r>
        <w:t>28.设有如下形式的字符数组定义：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29.设有如下形式的字符数组定义：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30.三次样条函数的插值条件中，最多可以插值于给定数据点的 阶导数三次样条函数的插值条件中，最多可以插值于给定数据点的（） 阶导数</w:t>
      </w:r>
    </w:p>
    <w:p/>
    <w:p>
      <w:pPr>
        <w:pStyle w:val="Heading1"/>
      </w:pPr>
      <w:r>
        <w:t>三.判断</w:t>
      </w:r>
    </w:p>
    <w:p>
      <w:r>
        <w:t>31.三次样条插值只需要插值节点位置即可</w:t>
      </w:r>
    </w:p>
    <w:p/>
    <w:p>
      <w:r>
        <w:t>32.执行完如下两条语句:)a,b=l2,2 (2)c=a/b，则变量c的数据类型是整型的。</w:t>
      </w:r>
    </w:p>
    <w:p/>
    <w:p>
      <w:r>
        <w:t>33.已知x=“10’，那么x+x和x2的值都为’1010’。</w:t>
      </w:r>
    </w:p>
    <w:p/>
    <w:p>
      <w:r>
        <w:t>34.3+4i不是合法的Python表达式。</w:t>
      </w:r>
    </w:p>
    <w:p/>
    <w:p>
      <w:r>
        <w:t>35.len(set([0.4.5.6.0.7.8])的结果是7。</w:t>
      </w:r>
    </w:p>
    <w:p/>
    <w:p>
      <w:r>
        <w:t>36.用static修饰的变量是类变量。</w:t>
      </w:r>
    </w:p>
    <w:p/>
    <w:p>
      <w:r>
        <w:t>37.异常类对象代表当前出现的一个具体异常</w:t>
      </w:r>
    </w:p>
    <w:p/>
    <w:p>
      <w:r>
        <w:t>38.异常类对象代表当前出现的一个具体异常</w:t>
      </w:r>
    </w:p>
    <w:p/>
    <w:p>
      <w:r>
        <w:t>39.n+1 个点的插值多项式，其插值余项对f（x）一直求到n阶导数</w:t>
      </w:r>
    </w:p>
    <w:p/>
    <w:p>
      <w:r>
        <w:t>40.抽象类中不能有private的成员，所有的抽象方法必须存在于抽象类中。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42.简述Python语言特点</w:t>
      </w:r>
    </w:p>
    <w:p/>
    <w:p>
      <w:r>
        <w:t>43.简述面向对象的重要术语：多态、继承、封装、类、对象。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