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16F5C" w14:textId="22F60215" w:rsidR="00F047DB" w:rsidRPr="001371F5" w:rsidRDefault="00F047DB" w:rsidP="001371F5">
      <w:pPr>
        <w:pStyle w:val="Title"/>
        <w:rPr>
          <w:sz w:val="52"/>
          <w:szCs w:val="52"/>
        </w:rPr>
      </w:pPr>
      <w:r w:rsidRPr="00554888">
        <w:rPr>
          <w:color w:val="0070C0"/>
          <w:sz w:val="48"/>
          <w:szCs w:val="48"/>
        </w:rPr>
        <w:t xml:space="preserve">TOVE </w:t>
      </w:r>
      <w:r w:rsidR="00FF39C9">
        <w:rPr>
          <w:color w:val="0070C0"/>
          <w:sz w:val="48"/>
          <w:szCs w:val="48"/>
        </w:rPr>
        <w:t xml:space="preserve">Digital </w:t>
      </w:r>
      <w:r w:rsidR="008409FD">
        <w:rPr>
          <w:color w:val="0070C0"/>
          <w:sz w:val="48"/>
          <w:szCs w:val="48"/>
        </w:rPr>
        <w:t>City</w:t>
      </w:r>
      <w:r w:rsidRPr="00554888">
        <w:rPr>
          <w:color w:val="0070C0"/>
          <w:sz w:val="48"/>
          <w:szCs w:val="48"/>
        </w:rPr>
        <w:t xml:space="preserve"> </w:t>
      </w:r>
      <w:r w:rsidR="00554888" w:rsidRPr="00554888">
        <w:rPr>
          <w:color w:val="0070C0"/>
          <w:sz w:val="48"/>
          <w:szCs w:val="48"/>
        </w:rPr>
        <w:t>Programming</w:t>
      </w:r>
      <w:r w:rsidRPr="00554888">
        <w:rPr>
          <w:color w:val="0070C0"/>
          <w:sz w:val="48"/>
          <w:szCs w:val="48"/>
        </w:rPr>
        <w:t xml:space="preserve"> Manual</w:t>
      </w:r>
      <w:r w:rsidR="001371F5" w:rsidRPr="001371F5">
        <w:rPr>
          <w:sz w:val="52"/>
          <w:szCs w:val="52"/>
        </w:rPr>
        <w:br/>
      </w:r>
      <w:r w:rsidR="001371F5" w:rsidRPr="00554888">
        <w:rPr>
          <w:color w:val="00B050"/>
          <w:sz w:val="40"/>
          <w:szCs w:val="40"/>
        </w:rPr>
        <w:t xml:space="preserve">Part I: </w:t>
      </w:r>
      <w:r w:rsidR="007029FF">
        <w:rPr>
          <w:color w:val="00B050"/>
          <w:sz w:val="40"/>
          <w:szCs w:val="40"/>
        </w:rPr>
        <w:t>Information Architecture</w:t>
      </w:r>
    </w:p>
    <w:p w14:paraId="675B6370" w14:textId="77777777" w:rsidR="00F467D0" w:rsidRDefault="00F467D0" w:rsidP="00F467D0">
      <w:pPr>
        <w:pStyle w:val="Subtitle"/>
        <w:ind w:firstLine="0"/>
      </w:pPr>
    </w:p>
    <w:p w14:paraId="6A81B89D" w14:textId="5F51FCC8" w:rsidR="00F047DB" w:rsidRDefault="00F047DB" w:rsidP="00F467D0">
      <w:pPr>
        <w:pStyle w:val="Subtitle"/>
        <w:ind w:firstLine="0"/>
      </w:pPr>
      <w:r>
        <w:t xml:space="preserve">Mark S. Fox, </w:t>
      </w:r>
      <w:hyperlink r:id="rId5" w:history="1">
        <w:r w:rsidRPr="004602A1">
          <w:rPr>
            <w:rStyle w:val="Hyperlink"/>
          </w:rPr>
          <w:t>msf@eil.utoronto.ca</w:t>
        </w:r>
      </w:hyperlink>
    </w:p>
    <w:p w14:paraId="2C6CA6C2" w14:textId="3802B746" w:rsidR="00F047DB" w:rsidRDefault="00F047DB" w:rsidP="00F467D0">
      <w:pPr>
        <w:pStyle w:val="Subtitle"/>
        <w:ind w:firstLine="0"/>
      </w:pPr>
      <w:r>
        <w:t>3 February 2021</w:t>
      </w:r>
    </w:p>
    <w:p w14:paraId="5B3DCE5F" w14:textId="77777777" w:rsidR="00F467D0" w:rsidRPr="00F467D0" w:rsidRDefault="00F467D0" w:rsidP="00F467D0"/>
    <w:p w14:paraId="34AD536D" w14:textId="3E32D523" w:rsidR="00FF50DF" w:rsidRDefault="00FF50DF" w:rsidP="00F047DB">
      <w:pPr>
        <w:pStyle w:val="Heading1"/>
      </w:pPr>
      <w:r>
        <w:t>Introduction</w:t>
      </w:r>
    </w:p>
    <w:p w14:paraId="63D25F95" w14:textId="77777777" w:rsidR="00244F78" w:rsidRDefault="00572370" w:rsidP="000607DD">
      <w:pPr>
        <w:rPr>
          <w:lang w:eastAsia="ja-JP"/>
        </w:rPr>
      </w:pPr>
      <w:r>
        <w:rPr>
          <w:lang w:eastAsia="ja-JP"/>
        </w:rPr>
        <w:t xml:space="preserve">The advent of Smart Cities has seen an explosion of research, development and deployment of applications that take advantage of the convergence of technologies such as Artificial Intelligence, Web-based information systems, mobile technologies, and the Cloud. But lurking underneath these applications is a city-wide information system whose architecture is rooted in the previous century. Just as cities have physical infrastructures that are over 100 years old, city information infrastructures are often legacy system over 20 years old. The Urban Operating System for future cities </w:t>
      </w:r>
      <w:r w:rsidR="00244F78">
        <w:rPr>
          <w:lang w:eastAsia="ja-JP"/>
        </w:rPr>
        <w:t xml:space="preserve">seeks to redefine how the information systems that underly cities operate.  </w:t>
      </w:r>
    </w:p>
    <w:p w14:paraId="45551975" w14:textId="77777777" w:rsidR="00244F78" w:rsidRDefault="00244F78" w:rsidP="000607DD">
      <w:pPr>
        <w:rPr>
          <w:lang w:eastAsia="ja-JP"/>
        </w:rPr>
      </w:pPr>
    </w:p>
    <w:p w14:paraId="35BF017C" w14:textId="04EF2680" w:rsidR="00B1502E" w:rsidRDefault="00244F78" w:rsidP="00B1502E">
      <w:pPr>
        <w:rPr>
          <w:lang w:eastAsia="ja-JP"/>
        </w:rPr>
      </w:pPr>
      <w:r w:rsidRPr="00B1502E">
        <w:rPr>
          <w:lang w:eastAsia="ja-JP"/>
        </w:rPr>
        <w:t>Broadly focused tasks, such as infrastructure projects or social services, require high degrees of coordination across city services to be effective and efficient, which in turn require greater integration of data and processes.</w:t>
      </w:r>
    </w:p>
    <w:p w14:paraId="5D53CFC6" w14:textId="77777777" w:rsidR="00B1502E" w:rsidRDefault="00B1502E" w:rsidP="00B1502E">
      <w:pPr>
        <w:rPr>
          <w:lang w:eastAsia="ja-JP"/>
        </w:rPr>
      </w:pPr>
    </w:p>
    <w:p w14:paraId="6D5A2D19" w14:textId="37934003" w:rsidR="00B1502E" w:rsidRDefault="00B1502E" w:rsidP="00292C0D">
      <w:pPr>
        <w:jc w:val="center"/>
        <w:rPr>
          <w:lang w:eastAsia="ja-JP"/>
        </w:rPr>
      </w:pPr>
      <w:r w:rsidRPr="00B1502E">
        <w:rPr>
          <w:noProof/>
          <w:lang w:eastAsia="ja-JP"/>
        </w:rPr>
        <w:drawing>
          <wp:inline distT="0" distB="0" distL="0" distR="0" wp14:anchorId="2E1CE475" wp14:editId="4E0A1687">
            <wp:extent cx="4068547" cy="379926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4073544" cy="3803934"/>
                    </a:xfrm>
                    <a:prstGeom prst="rect">
                      <a:avLst/>
                    </a:prstGeom>
                  </pic:spPr>
                </pic:pic>
              </a:graphicData>
            </a:graphic>
          </wp:inline>
        </w:drawing>
      </w:r>
    </w:p>
    <w:p w14:paraId="270B7361" w14:textId="6497DBAC" w:rsidR="003A2ACE" w:rsidRDefault="003A2ACE" w:rsidP="003A2ACE">
      <w:pPr>
        <w:pStyle w:val="Caption"/>
        <w:jc w:val="center"/>
      </w:pPr>
      <w:bookmarkStart w:id="0" w:name="_Ref63319562"/>
      <w:r>
        <w:t xml:space="preserve">Figure </w:t>
      </w:r>
      <w:r>
        <w:fldChar w:fldCharType="begin"/>
      </w:r>
      <w:r>
        <w:instrText xml:space="preserve"> SEQ Figure \* ARABIC </w:instrText>
      </w:r>
      <w:r>
        <w:fldChar w:fldCharType="separate"/>
      </w:r>
      <w:r>
        <w:rPr>
          <w:noProof/>
        </w:rPr>
        <w:t>1</w:t>
      </w:r>
      <w:r>
        <w:fldChar w:fldCharType="end"/>
      </w:r>
      <w:bookmarkEnd w:id="0"/>
      <w:r>
        <w:t>: URBAN OPERATING SYSTEM AGENTS</w:t>
      </w:r>
    </w:p>
    <w:p w14:paraId="345D6BB3" w14:textId="77777777" w:rsidR="00292C0D" w:rsidRPr="00B1502E" w:rsidRDefault="00292C0D" w:rsidP="00292C0D">
      <w:pPr>
        <w:rPr>
          <w:lang w:eastAsia="ja-JP"/>
        </w:rPr>
      </w:pPr>
      <w:r>
        <w:rPr>
          <w:lang w:eastAsia="ja-JP"/>
        </w:rPr>
        <w:lastRenderedPageBreak/>
        <w:t xml:space="preserve">At its core is distributed, cooperative </w:t>
      </w:r>
      <w:proofErr w:type="gramStart"/>
      <w:r>
        <w:rPr>
          <w:lang w:eastAsia="ja-JP"/>
        </w:rPr>
        <w:t>problem solving</w:t>
      </w:r>
      <w:proofErr w:type="gramEnd"/>
      <w:r>
        <w:rPr>
          <w:lang w:eastAsia="ja-JP"/>
        </w:rPr>
        <w:t xml:space="preserve"> model composed of intelligent agents that cooperate and coordinate their decisions and actions in order to achieve city goals (</w:t>
      </w:r>
      <w:r>
        <w:rPr>
          <w:lang w:eastAsia="ja-JP"/>
        </w:rPr>
        <w:fldChar w:fldCharType="begin"/>
      </w:r>
      <w:r>
        <w:rPr>
          <w:lang w:eastAsia="ja-JP"/>
        </w:rPr>
        <w:instrText xml:space="preserve"> REF _Ref63319562 \h </w:instrText>
      </w:r>
      <w:r>
        <w:rPr>
          <w:lang w:eastAsia="ja-JP"/>
        </w:rPr>
      </w:r>
      <w:r>
        <w:rPr>
          <w:lang w:eastAsia="ja-JP"/>
        </w:rPr>
        <w:fldChar w:fldCharType="separate"/>
      </w:r>
      <w:r>
        <w:t xml:space="preserve">Figure </w:t>
      </w:r>
      <w:r>
        <w:rPr>
          <w:noProof/>
        </w:rPr>
        <w:t>1</w:t>
      </w:r>
      <w:r>
        <w:rPr>
          <w:lang w:eastAsia="ja-JP"/>
        </w:rPr>
        <w:fldChar w:fldCharType="end"/>
      </w:r>
      <w:r>
        <w:rPr>
          <w:lang w:eastAsia="ja-JP"/>
        </w:rPr>
        <w:t>).  This</w:t>
      </w:r>
      <w:r w:rsidRPr="00B1502E">
        <w:rPr>
          <w:lang w:eastAsia="ja-JP"/>
        </w:rPr>
        <w:t xml:space="preserve"> network of Intelligent Agents dynamically interact to flexibl</w:t>
      </w:r>
      <w:r>
        <w:rPr>
          <w:lang w:eastAsia="ja-JP"/>
        </w:rPr>
        <w:t>y</w:t>
      </w:r>
      <w:r w:rsidRPr="00B1502E">
        <w:rPr>
          <w:lang w:eastAsia="ja-JP"/>
        </w:rPr>
        <w:t xml:space="preserve"> and contextually achieve the goals of the city and </w:t>
      </w:r>
      <w:r>
        <w:rPr>
          <w:lang w:eastAsia="ja-JP"/>
        </w:rPr>
        <w:t xml:space="preserve">its </w:t>
      </w:r>
      <w:proofErr w:type="gramStart"/>
      <w:r w:rsidRPr="00B1502E">
        <w:rPr>
          <w:lang w:eastAsia="ja-JP"/>
        </w:rPr>
        <w:t>residents</w:t>
      </w:r>
      <w:r>
        <w:rPr>
          <w:lang w:eastAsia="ja-JP"/>
        </w:rPr>
        <w:t>(</w:t>
      </w:r>
      <w:proofErr w:type="gramEnd"/>
      <w:r>
        <w:rPr>
          <w:lang w:eastAsia="ja-JP"/>
        </w:rPr>
        <w:fldChar w:fldCharType="begin"/>
      </w:r>
      <w:r>
        <w:rPr>
          <w:lang w:eastAsia="ja-JP"/>
        </w:rPr>
        <w:instrText xml:space="preserve"> REF _Ref63339031 \h </w:instrText>
      </w:r>
      <w:r>
        <w:rPr>
          <w:lang w:eastAsia="ja-JP"/>
        </w:rPr>
      </w:r>
      <w:r>
        <w:rPr>
          <w:lang w:eastAsia="ja-JP"/>
        </w:rPr>
        <w:fldChar w:fldCharType="separate"/>
      </w:r>
      <w:r>
        <w:t xml:space="preserve">Figure </w:t>
      </w:r>
      <w:r>
        <w:rPr>
          <w:noProof/>
        </w:rPr>
        <w:t>2</w:t>
      </w:r>
      <w:r>
        <w:rPr>
          <w:lang w:eastAsia="ja-JP"/>
        </w:rPr>
        <w:fldChar w:fldCharType="end"/>
      </w:r>
      <w:r>
        <w:rPr>
          <w:lang w:eastAsia="ja-JP"/>
        </w:rPr>
        <w:t>).</w:t>
      </w:r>
    </w:p>
    <w:p w14:paraId="62C9FA6A" w14:textId="7ADDD356" w:rsidR="00B1502E" w:rsidRDefault="00B1502E" w:rsidP="00B1502E">
      <w:pPr>
        <w:rPr>
          <w:lang w:eastAsia="ja-JP"/>
        </w:rPr>
      </w:pPr>
    </w:p>
    <w:p w14:paraId="2B018760" w14:textId="76801811" w:rsidR="00B1502E" w:rsidRDefault="00B1502E" w:rsidP="00B1502E">
      <w:pPr>
        <w:rPr>
          <w:lang w:eastAsia="ja-JP"/>
        </w:rPr>
      </w:pPr>
      <w:r w:rsidRPr="00B1502E">
        <w:rPr>
          <w:noProof/>
          <w:lang w:eastAsia="ja-JP"/>
        </w:rPr>
        <w:drawing>
          <wp:inline distT="0" distB="0" distL="0" distR="0" wp14:anchorId="2B282AC1" wp14:editId="0CC3C0E6">
            <wp:extent cx="6332220" cy="2673985"/>
            <wp:effectExtent l="0" t="0" r="508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6332220" cy="2673985"/>
                    </a:xfrm>
                    <a:prstGeom prst="rect">
                      <a:avLst/>
                    </a:prstGeom>
                  </pic:spPr>
                </pic:pic>
              </a:graphicData>
            </a:graphic>
          </wp:inline>
        </w:drawing>
      </w:r>
    </w:p>
    <w:p w14:paraId="1EA951EB" w14:textId="4CCBF42C" w:rsidR="00B1502E" w:rsidRPr="00B1502E" w:rsidRDefault="00B1502E" w:rsidP="00B1502E">
      <w:pPr>
        <w:rPr>
          <w:lang w:eastAsia="ja-JP"/>
        </w:rPr>
      </w:pPr>
    </w:p>
    <w:p w14:paraId="52EA178F" w14:textId="3076F7F7" w:rsidR="00B1502E" w:rsidRDefault="003A2ACE" w:rsidP="003A2ACE">
      <w:pPr>
        <w:pStyle w:val="Caption"/>
        <w:jc w:val="center"/>
      </w:pPr>
      <w:bookmarkStart w:id="1" w:name="_Ref63339031"/>
      <w:r>
        <w:t xml:space="preserve">Figure </w:t>
      </w:r>
      <w:r>
        <w:fldChar w:fldCharType="begin"/>
      </w:r>
      <w:r>
        <w:instrText xml:space="preserve"> SEQ Figure \* ARABIC </w:instrText>
      </w:r>
      <w:r>
        <w:fldChar w:fldCharType="separate"/>
      </w:r>
      <w:r>
        <w:rPr>
          <w:noProof/>
        </w:rPr>
        <w:t>2</w:t>
      </w:r>
      <w:r>
        <w:fldChar w:fldCharType="end"/>
      </w:r>
      <w:bookmarkEnd w:id="1"/>
      <w:r>
        <w:t>: AGENT INTERACTIONS</w:t>
      </w:r>
    </w:p>
    <w:p w14:paraId="29C27F76" w14:textId="581A411A" w:rsidR="00DF1D48" w:rsidRPr="00292C0D" w:rsidRDefault="00D60A4A" w:rsidP="00DF1D48">
      <w:pPr>
        <w:rPr>
          <w:lang w:eastAsia="ja-JP"/>
        </w:rPr>
      </w:pPr>
      <w:r>
        <w:rPr>
          <w:lang w:eastAsia="ja-JP"/>
        </w:rPr>
        <w:t>The</w:t>
      </w:r>
      <w:r w:rsidR="00FE270A">
        <w:rPr>
          <w:lang w:eastAsia="ja-JP"/>
        </w:rPr>
        <w:t>is</w:t>
      </w:r>
      <w:r>
        <w:rPr>
          <w:lang w:eastAsia="ja-JP"/>
        </w:rPr>
        <w:t xml:space="preserve"> series of manuals describe both the ontology extensions to ISO/IEC 5087 and the functions that can be used to manipulate instances of the ontology and perform inference.</w:t>
      </w:r>
      <w:r w:rsidR="00FE270A">
        <w:rPr>
          <w:lang w:eastAsia="ja-JP"/>
        </w:rPr>
        <w:t xml:space="preserve"> The following diagram outlines the information architecture.</w:t>
      </w:r>
    </w:p>
    <w:p w14:paraId="1DA64A6C" w14:textId="77777777" w:rsidR="00DF1D48" w:rsidRDefault="00DF1D48" w:rsidP="00A30E57">
      <w:pPr>
        <w:rPr>
          <w:lang w:eastAsia="ja-JP"/>
        </w:rPr>
      </w:pPr>
    </w:p>
    <w:p w14:paraId="5F1384B6" w14:textId="799699B4" w:rsidR="00A30E57" w:rsidRDefault="00D60A4A" w:rsidP="00A30E57">
      <w:r w:rsidRPr="00D60A4A">
        <w:rPr>
          <w:noProof/>
        </w:rPr>
        <w:drawing>
          <wp:inline distT="0" distB="0" distL="0" distR="0" wp14:anchorId="2193762B" wp14:editId="59A4EEB3">
            <wp:extent cx="6332220" cy="28879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2887980"/>
                    </a:xfrm>
                    <a:prstGeom prst="rect">
                      <a:avLst/>
                    </a:prstGeom>
                  </pic:spPr>
                </pic:pic>
              </a:graphicData>
            </a:graphic>
          </wp:inline>
        </w:drawing>
      </w:r>
    </w:p>
    <w:p w14:paraId="3F1528D3" w14:textId="29CC0E34" w:rsidR="00225DAF" w:rsidRDefault="00225DAF" w:rsidP="002B11E2">
      <w:pPr>
        <w:rPr>
          <w:lang w:eastAsia="ja-JP"/>
        </w:rPr>
      </w:pPr>
    </w:p>
    <w:p w14:paraId="1449BBC8" w14:textId="77777777" w:rsidR="00225DAF" w:rsidRPr="002B11E2" w:rsidRDefault="00225DAF" w:rsidP="002B11E2">
      <w:pPr>
        <w:rPr>
          <w:lang w:eastAsia="ja-JP"/>
        </w:rPr>
      </w:pPr>
    </w:p>
    <w:p w14:paraId="0F30216F" w14:textId="3E7E50D2" w:rsidR="00F047DB" w:rsidRDefault="00F047DB" w:rsidP="00F047DB">
      <w:pPr>
        <w:pStyle w:val="Heading1"/>
      </w:pPr>
      <w:r>
        <w:lastRenderedPageBreak/>
        <w:t>References</w:t>
      </w:r>
    </w:p>
    <w:p w14:paraId="79E85C52" w14:textId="46086452" w:rsidR="00CA13D0" w:rsidRDefault="00CA13D0" w:rsidP="00CA13D0">
      <w:r>
        <w:t xml:space="preserve">Cox, S., and Little, C. (2020), “Time Ontology in OWL”, OGC Document Number OGC 16-071r3, </w:t>
      </w:r>
      <w:hyperlink r:id="rId9" w:history="1">
        <w:r w:rsidRPr="004602A1">
          <w:rPr>
            <w:rStyle w:val="Hyperlink"/>
          </w:rPr>
          <w:t>https://www.w3.org/TR/owl-time/</w:t>
        </w:r>
      </w:hyperlink>
      <w:r>
        <w:t>. Downloaded 3 February 2021.</w:t>
      </w:r>
    </w:p>
    <w:p w14:paraId="4AFD7827" w14:textId="77777777" w:rsidR="00CA13D0" w:rsidRDefault="00CA13D0" w:rsidP="00CA13D0"/>
    <w:p w14:paraId="53A45D16" w14:textId="66CBAFA7" w:rsidR="00CA13D0" w:rsidRDefault="00CA13D0" w:rsidP="00CA13D0">
      <w:r w:rsidRPr="00CA13D0">
        <w:t xml:space="preserve">Hobbs, J. R., &amp; Pan, F. (2006). Time ontology in OWL. </w:t>
      </w:r>
      <w:r w:rsidRPr="00CA13D0">
        <w:rPr>
          <w:i/>
          <w:iCs/>
        </w:rPr>
        <w:t>W3C working draft</w:t>
      </w:r>
      <w:r w:rsidRPr="00CA13D0">
        <w:t xml:space="preserve">, </w:t>
      </w:r>
      <w:r w:rsidRPr="00CA13D0">
        <w:rPr>
          <w:i/>
          <w:iCs/>
        </w:rPr>
        <w:t>27</w:t>
      </w:r>
      <w:r w:rsidRPr="00CA13D0">
        <w:t>, 133.</w:t>
      </w:r>
    </w:p>
    <w:p w14:paraId="2F1E7C0D" w14:textId="3F89C528" w:rsidR="0028554E" w:rsidRDefault="0028554E" w:rsidP="00CA13D0"/>
    <w:p w14:paraId="235D5F7B" w14:textId="6C5F87A3" w:rsidR="0028554E" w:rsidRPr="00CA13D0" w:rsidRDefault="0028554E" w:rsidP="00CA13D0">
      <w:r w:rsidRPr="0028554E">
        <w:t xml:space="preserve">Lamy JB. </w:t>
      </w:r>
      <w:proofErr w:type="spellStart"/>
      <w:r w:rsidRPr="0028554E">
        <w:t>Owlready</w:t>
      </w:r>
      <w:proofErr w:type="spellEnd"/>
      <w:r w:rsidRPr="0028554E">
        <w:t xml:space="preserve">: Ontology-oriented programming in Python with automatic classification and </w:t>
      </w:r>
      <w:proofErr w:type="gramStart"/>
      <w:r w:rsidRPr="0028554E">
        <w:t>high level</w:t>
      </w:r>
      <w:proofErr w:type="gramEnd"/>
      <w:r w:rsidRPr="0028554E">
        <w:t xml:space="preserve"> constructs for biomedical ontologies. Artificial Intelligence In Medicine </w:t>
      </w:r>
      <w:proofErr w:type="gramStart"/>
      <w:r w:rsidRPr="0028554E">
        <w:t>2017;80:11</w:t>
      </w:r>
      <w:proofErr w:type="gramEnd"/>
      <w:r w:rsidRPr="0028554E">
        <w:t>-28</w:t>
      </w:r>
    </w:p>
    <w:p w14:paraId="0EEF4AD4" w14:textId="727BC949" w:rsidR="00CA13D0" w:rsidRDefault="00CA13D0" w:rsidP="00CA13D0">
      <w:pPr>
        <w:rPr>
          <w:lang w:eastAsia="ja-JP"/>
        </w:rPr>
      </w:pPr>
    </w:p>
    <w:p w14:paraId="11E5F234" w14:textId="3D8971F5" w:rsidR="00EA1772" w:rsidRDefault="00EA1772" w:rsidP="00CA13D0">
      <w:pPr>
        <w:rPr>
          <w:lang w:eastAsia="ja-JP"/>
        </w:rPr>
      </w:pPr>
    </w:p>
    <w:p w14:paraId="5CE59F44" w14:textId="77777777" w:rsidR="00EA1772" w:rsidRPr="00CA13D0" w:rsidRDefault="00EA1772" w:rsidP="00CA13D0">
      <w:pPr>
        <w:rPr>
          <w:lang w:eastAsia="ja-JP"/>
        </w:rPr>
      </w:pPr>
    </w:p>
    <w:sectPr w:rsidR="00EA1772" w:rsidRPr="00CA13D0" w:rsidSect="00D869D5">
      <w:pgSz w:w="12240" w:h="15840"/>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86B218"/>
    <w:lvl w:ilvl="0">
      <w:start w:val="1"/>
      <w:numFmt w:val="decimal"/>
      <w:pStyle w:val="ListNumber"/>
      <w:lvlText w:val="%1."/>
      <w:lvlJc w:val="left"/>
      <w:pPr>
        <w:tabs>
          <w:tab w:val="num" w:pos="360"/>
        </w:tabs>
        <w:ind w:left="360" w:hanging="360"/>
      </w:pPr>
    </w:lvl>
  </w:abstractNum>
  <w:abstractNum w:abstractNumId="1" w15:restartNumberingAfterBreak="0">
    <w:nsid w:val="FFFFFFFB"/>
    <w:multiLevelType w:val="multilevel"/>
    <w:tmpl w:val="4AE6F058"/>
    <w:lvl w:ilvl="0">
      <w:start w:val="1"/>
      <w:numFmt w:val="decimal"/>
      <w:pStyle w:val="Heading1"/>
      <w:lvlText w:val="%1"/>
      <w:lvlJc w:val="left"/>
      <w:pPr>
        <w:ind w:left="636" w:hanging="432"/>
      </w:pPr>
    </w:lvl>
    <w:lvl w:ilvl="1">
      <w:start w:val="1"/>
      <w:numFmt w:val="decimal"/>
      <w:lvlText w:val="%1.%2"/>
      <w:lvlJc w:val="left"/>
      <w:pPr>
        <w:ind w:left="780" w:hanging="576"/>
      </w:pPr>
      <w:rPr>
        <w:b w:val="0"/>
      </w:rPr>
    </w:lvl>
    <w:lvl w:ilvl="2">
      <w:start w:val="1"/>
      <w:numFmt w:val="decimal"/>
      <w:lvlText w:val="%1.%2.%3"/>
      <w:lvlJc w:val="left"/>
      <w:pPr>
        <w:ind w:left="924" w:hanging="720"/>
      </w:pPr>
      <w:rPr>
        <w:i/>
      </w:rPr>
    </w:lvl>
    <w:lvl w:ilvl="3">
      <w:start w:val="1"/>
      <w:numFmt w:val="decimal"/>
      <w:lvlText w:val="%1.%2.%3.%4"/>
      <w:lvlJc w:val="left"/>
      <w:pPr>
        <w:ind w:left="1068" w:hanging="864"/>
      </w:pPr>
    </w:lvl>
    <w:lvl w:ilvl="4">
      <w:start w:val="1"/>
      <w:numFmt w:val="decimal"/>
      <w:lvlText w:val="%1.%2.%3.%4.%5"/>
      <w:lvlJc w:val="left"/>
      <w:pPr>
        <w:ind w:left="1212" w:hanging="1008"/>
      </w:pPr>
    </w:lvl>
    <w:lvl w:ilvl="5">
      <w:start w:val="1"/>
      <w:numFmt w:val="decimal"/>
      <w:lvlText w:val="%1.%2.%3.%4.%5.%6"/>
      <w:lvlJc w:val="left"/>
      <w:pPr>
        <w:ind w:left="1356" w:hanging="1152"/>
      </w:pPr>
    </w:lvl>
    <w:lvl w:ilvl="6">
      <w:start w:val="1"/>
      <w:numFmt w:val="decimal"/>
      <w:lvlText w:val="%1.%2.%3.%4.%5.%6.%7"/>
      <w:lvlJc w:val="left"/>
      <w:pPr>
        <w:ind w:left="1500" w:hanging="1296"/>
      </w:pPr>
    </w:lvl>
    <w:lvl w:ilvl="7">
      <w:start w:val="1"/>
      <w:numFmt w:val="decimal"/>
      <w:lvlText w:val="%1.%2.%3.%4.%5.%6.%7.%8"/>
      <w:lvlJc w:val="left"/>
      <w:pPr>
        <w:ind w:left="1644" w:hanging="1440"/>
      </w:pPr>
    </w:lvl>
    <w:lvl w:ilvl="8">
      <w:start w:val="1"/>
      <w:numFmt w:val="decimal"/>
      <w:lvlText w:val="%1.%2.%3.%4.%5.%6.%7.%8.%9"/>
      <w:lvlJc w:val="left"/>
      <w:pPr>
        <w:ind w:left="1788" w:hanging="1584"/>
      </w:pPr>
    </w:lvl>
  </w:abstractNum>
  <w:abstractNum w:abstractNumId="2" w15:restartNumberingAfterBreak="0">
    <w:nsid w:val="1A62658B"/>
    <w:multiLevelType w:val="hybridMultilevel"/>
    <w:tmpl w:val="9F46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921F0"/>
    <w:multiLevelType w:val="hybridMultilevel"/>
    <w:tmpl w:val="5AE215DA"/>
    <w:lvl w:ilvl="0" w:tplc="5B72A37C">
      <w:start w:val="1"/>
      <w:numFmt w:val="decimal"/>
      <w:lvlText w:val="%1."/>
      <w:lvlJc w:val="left"/>
      <w:pPr>
        <w:ind w:left="360" w:hanging="360"/>
      </w:pPr>
      <w:rPr>
        <w:rFonts w:ascii="Times New Roman" w:hAnsi="Times New Roman" w:cs="Times New Roman"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E2FD3"/>
    <w:multiLevelType w:val="hybridMultilevel"/>
    <w:tmpl w:val="DFBA9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70537"/>
    <w:multiLevelType w:val="hybridMultilevel"/>
    <w:tmpl w:val="2C58B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46F75"/>
    <w:multiLevelType w:val="hybridMultilevel"/>
    <w:tmpl w:val="43FA1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6F5594"/>
    <w:multiLevelType w:val="multilevel"/>
    <w:tmpl w:val="0F2AFD98"/>
    <w:styleLink w:val="ISOHeading2"/>
    <w:lvl w:ilvl="0">
      <w:start w:val="1"/>
      <w:numFmt w:val="decimal"/>
      <w:lvlText w:val="%1"/>
      <w:lvlJc w:val="left"/>
      <w:pPr>
        <w:ind w:left="432" w:hanging="432"/>
      </w:pPr>
      <w:rPr>
        <w:rFonts w:hint="default"/>
      </w:rPr>
    </w:lvl>
    <w:lvl w:ilvl="1">
      <w:start w:val="1"/>
      <w:numFmt w:val="decimal"/>
      <w:pStyle w:val="Heading2"/>
      <w:lvlText w:val="%2.%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15B3ADE"/>
    <w:multiLevelType w:val="hybridMultilevel"/>
    <w:tmpl w:val="95428196"/>
    <w:lvl w:ilvl="0" w:tplc="D5D252EC">
      <w:start w:val="1"/>
      <w:numFmt w:val="decimal"/>
      <w:lvlText w:val="%1."/>
      <w:lvlJc w:val="left"/>
      <w:pPr>
        <w:ind w:left="360" w:hanging="360"/>
      </w:pPr>
      <w:rPr>
        <w:rFonts w:ascii="Times New Roman" w:hAnsi="Times New Roman" w:cs="Times New Roman" w:hint="default"/>
        <w:i/>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C076C2"/>
    <w:multiLevelType w:val="hybridMultilevel"/>
    <w:tmpl w:val="889C3C7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0" w15:restartNumberingAfterBreak="0">
    <w:nsid w:val="3BCF25FF"/>
    <w:multiLevelType w:val="multilevel"/>
    <w:tmpl w:val="7B6C575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ascii="Times New Roman" w:hAnsi="Times New Roman" w:cs="Times New Roman" w:hint="default"/>
        <w:b/>
        <w:sz w:val="28"/>
      </w:rPr>
    </w:lvl>
    <w:lvl w:ilvl="2">
      <w:start w:val="1"/>
      <w:numFmt w:val="decimal"/>
      <w:isLgl/>
      <w:lvlText w:val="%1.%2.%3"/>
      <w:lvlJc w:val="left"/>
      <w:pPr>
        <w:ind w:left="720" w:hanging="720"/>
      </w:pPr>
      <w:rPr>
        <w:rFonts w:ascii="Times New Roman" w:hAnsi="Times New Roman" w:cs="Times New Roman" w:hint="default"/>
        <w:b/>
        <w:sz w:val="28"/>
      </w:rPr>
    </w:lvl>
    <w:lvl w:ilvl="3">
      <w:start w:val="1"/>
      <w:numFmt w:val="decimal"/>
      <w:isLgl/>
      <w:lvlText w:val="%1.%2.%3.%4"/>
      <w:lvlJc w:val="left"/>
      <w:pPr>
        <w:ind w:left="1080" w:hanging="1080"/>
      </w:pPr>
      <w:rPr>
        <w:rFonts w:ascii="Times New Roman" w:hAnsi="Times New Roman" w:cs="Times New Roman" w:hint="default"/>
        <w:b/>
        <w:sz w:val="28"/>
      </w:rPr>
    </w:lvl>
    <w:lvl w:ilvl="4">
      <w:start w:val="1"/>
      <w:numFmt w:val="decimal"/>
      <w:isLgl/>
      <w:lvlText w:val="%1.%2.%3.%4.%5"/>
      <w:lvlJc w:val="left"/>
      <w:pPr>
        <w:ind w:left="1080" w:hanging="1080"/>
      </w:pPr>
      <w:rPr>
        <w:rFonts w:ascii="Times New Roman" w:hAnsi="Times New Roman" w:cs="Times New Roman" w:hint="default"/>
        <w:b/>
        <w:sz w:val="28"/>
      </w:rPr>
    </w:lvl>
    <w:lvl w:ilvl="5">
      <w:start w:val="1"/>
      <w:numFmt w:val="decimal"/>
      <w:isLgl/>
      <w:lvlText w:val="%1.%2.%3.%4.%5.%6"/>
      <w:lvlJc w:val="left"/>
      <w:pPr>
        <w:ind w:left="1440" w:hanging="1440"/>
      </w:pPr>
      <w:rPr>
        <w:rFonts w:ascii="Times New Roman" w:hAnsi="Times New Roman" w:cs="Times New Roman" w:hint="default"/>
        <w:b/>
        <w:sz w:val="28"/>
      </w:rPr>
    </w:lvl>
    <w:lvl w:ilvl="6">
      <w:start w:val="1"/>
      <w:numFmt w:val="decimal"/>
      <w:isLgl/>
      <w:lvlText w:val="%1.%2.%3.%4.%5.%6.%7"/>
      <w:lvlJc w:val="left"/>
      <w:pPr>
        <w:ind w:left="1440" w:hanging="1440"/>
      </w:pPr>
      <w:rPr>
        <w:rFonts w:ascii="Times New Roman" w:hAnsi="Times New Roman" w:cs="Times New Roman" w:hint="default"/>
        <w:b/>
        <w:sz w:val="28"/>
      </w:rPr>
    </w:lvl>
    <w:lvl w:ilvl="7">
      <w:start w:val="1"/>
      <w:numFmt w:val="decimal"/>
      <w:isLgl/>
      <w:lvlText w:val="%1.%2.%3.%4.%5.%6.%7.%8"/>
      <w:lvlJc w:val="left"/>
      <w:pPr>
        <w:ind w:left="1800" w:hanging="1800"/>
      </w:pPr>
      <w:rPr>
        <w:rFonts w:ascii="Times New Roman" w:hAnsi="Times New Roman" w:cs="Times New Roman" w:hint="default"/>
        <w:b/>
        <w:sz w:val="28"/>
      </w:rPr>
    </w:lvl>
    <w:lvl w:ilvl="8">
      <w:start w:val="1"/>
      <w:numFmt w:val="decimal"/>
      <w:isLgl/>
      <w:lvlText w:val="%1.%2.%3.%4.%5.%6.%7.%8.%9"/>
      <w:lvlJc w:val="left"/>
      <w:pPr>
        <w:ind w:left="1800" w:hanging="1800"/>
      </w:pPr>
      <w:rPr>
        <w:rFonts w:ascii="Times New Roman" w:hAnsi="Times New Roman" w:cs="Times New Roman" w:hint="default"/>
        <w:b/>
        <w:sz w:val="28"/>
      </w:rPr>
    </w:lvl>
  </w:abstractNum>
  <w:abstractNum w:abstractNumId="11" w15:restartNumberingAfterBreak="0">
    <w:nsid w:val="3E3C4C35"/>
    <w:multiLevelType w:val="multilevel"/>
    <w:tmpl w:val="DF0C7E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6D01AF"/>
    <w:multiLevelType w:val="hybridMultilevel"/>
    <w:tmpl w:val="858CEEAA"/>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3" w15:restartNumberingAfterBreak="0">
    <w:nsid w:val="4E6C45F8"/>
    <w:multiLevelType w:val="hybridMultilevel"/>
    <w:tmpl w:val="1EDC5F7C"/>
    <w:lvl w:ilvl="0" w:tplc="969092D4">
      <w:start w:val="1"/>
      <w:numFmt w:val="bullet"/>
      <w:lvlText w:val="•"/>
      <w:lvlJc w:val="left"/>
      <w:pPr>
        <w:tabs>
          <w:tab w:val="num" w:pos="720"/>
        </w:tabs>
        <w:ind w:left="720" w:hanging="360"/>
      </w:pPr>
      <w:rPr>
        <w:rFonts w:ascii="Arial" w:hAnsi="Arial" w:hint="default"/>
      </w:rPr>
    </w:lvl>
    <w:lvl w:ilvl="1" w:tplc="6046C02A" w:tentative="1">
      <w:start w:val="1"/>
      <w:numFmt w:val="bullet"/>
      <w:lvlText w:val="•"/>
      <w:lvlJc w:val="left"/>
      <w:pPr>
        <w:tabs>
          <w:tab w:val="num" w:pos="1440"/>
        </w:tabs>
        <w:ind w:left="1440" w:hanging="360"/>
      </w:pPr>
      <w:rPr>
        <w:rFonts w:ascii="Arial" w:hAnsi="Arial" w:hint="default"/>
      </w:rPr>
    </w:lvl>
    <w:lvl w:ilvl="2" w:tplc="89E238B8" w:tentative="1">
      <w:start w:val="1"/>
      <w:numFmt w:val="bullet"/>
      <w:lvlText w:val="•"/>
      <w:lvlJc w:val="left"/>
      <w:pPr>
        <w:tabs>
          <w:tab w:val="num" w:pos="2160"/>
        </w:tabs>
        <w:ind w:left="2160" w:hanging="360"/>
      </w:pPr>
      <w:rPr>
        <w:rFonts w:ascii="Arial" w:hAnsi="Arial" w:hint="default"/>
      </w:rPr>
    </w:lvl>
    <w:lvl w:ilvl="3" w:tplc="71765DF8" w:tentative="1">
      <w:start w:val="1"/>
      <w:numFmt w:val="bullet"/>
      <w:lvlText w:val="•"/>
      <w:lvlJc w:val="left"/>
      <w:pPr>
        <w:tabs>
          <w:tab w:val="num" w:pos="2880"/>
        </w:tabs>
        <w:ind w:left="2880" w:hanging="360"/>
      </w:pPr>
      <w:rPr>
        <w:rFonts w:ascii="Arial" w:hAnsi="Arial" w:hint="default"/>
      </w:rPr>
    </w:lvl>
    <w:lvl w:ilvl="4" w:tplc="68867E7C" w:tentative="1">
      <w:start w:val="1"/>
      <w:numFmt w:val="bullet"/>
      <w:lvlText w:val="•"/>
      <w:lvlJc w:val="left"/>
      <w:pPr>
        <w:tabs>
          <w:tab w:val="num" w:pos="3600"/>
        </w:tabs>
        <w:ind w:left="3600" w:hanging="360"/>
      </w:pPr>
      <w:rPr>
        <w:rFonts w:ascii="Arial" w:hAnsi="Arial" w:hint="default"/>
      </w:rPr>
    </w:lvl>
    <w:lvl w:ilvl="5" w:tplc="CC5EA83E" w:tentative="1">
      <w:start w:val="1"/>
      <w:numFmt w:val="bullet"/>
      <w:lvlText w:val="•"/>
      <w:lvlJc w:val="left"/>
      <w:pPr>
        <w:tabs>
          <w:tab w:val="num" w:pos="4320"/>
        </w:tabs>
        <w:ind w:left="4320" w:hanging="360"/>
      </w:pPr>
      <w:rPr>
        <w:rFonts w:ascii="Arial" w:hAnsi="Arial" w:hint="default"/>
      </w:rPr>
    </w:lvl>
    <w:lvl w:ilvl="6" w:tplc="F2648E08" w:tentative="1">
      <w:start w:val="1"/>
      <w:numFmt w:val="bullet"/>
      <w:lvlText w:val="•"/>
      <w:lvlJc w:val="left"/>
      <w:pPr>
        <w:tabs>
          <w:tab w:val="num" w:pos="5040"/>
        </w:tabs>
        <w:ind w:left="5040" w:hanging="360"/>
      </w:pPr>
      <w:rPr>
        <w:rFonts w:ascii="Arial" w:hAnsi="Arial" w:hint="default"/>
      </w:rPr>
    </w:lvl>
    <w:lvl w:ilvl="7" w:tplc="7496194C" w:tentative="1">
      <w:start w:val="1"/>
      <w:numFmt w:val="bullet"/>
      <w:lvlText w:val="•"/>
      <w:lvlJc w:val="left"/>
      <w:pPr>
        <w:tabs>
          <w:tab w:val="num" w:pos="5760"/>
        </w:tabs>
        <w:ind w:left="5760" w:hanging="360"/>
      </w:pPr>
      <w:rPr>
        <w:rFonts w:ascii="Arial" w:hAnsi="Arial" w:hint="default"/>
      </w:rPr>
    </w:lvl>
    <w:lvl w:ilvl="8" w:tplc="C89E11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7B743BC"/>
    <w:multiLevelType w:val="hybridMultilevel"/>
    <w:tmpl w:val="93BAB1F8"/>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5" w15:restartNumberingAfterBreak="0">
    <w:nsid w:val="625A5446"/>
    <w:multiLevelType w:val="hybridMultilevel"/>
    <w:tmpl w:val="B7E4349A"/>
    <w:lvl w:ilvl="0" w:tplc="409CF554">
      <w:start w:val="1"/>
      <w:numFmt w:val="decimal"/>
      <w:lvlText w:val="%1."/>
      <w:lvlJc w:val="left"/>
      <w:pPr>
        <w:ind w:left="360" w:hanging="360"/>
      </w:pPr>
      <w:rPr>
        <w:rFonts w:ascii="Times New Roman" w:hAnsi="Times New Roman" w:cs="Times New Roman"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AB68FA"/>
    <w:multiLevelType w:val="hybridMultilevel"/>
    <w:tmpl w:val="0C5C9E8C"/>
    <w:lvl w:ilvl="0" w:tplc="C7103118">
      <w:start w:val="1"/>
      <w:numFmt w:val="decimal"/>
      <w:lvlText w:val="%1."/>
      <w:lvlJc w:val="left"/>
      <w:pPr>
        <w:ind w:left="360" w:hanging="360"/>
      </w:pPr>
      <w:rPr>
        <w:rFonts w:ascii="Times New Roman" w:hAnsi="Times New Roman"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AD713B3"/>
    <w:multiLevelType w:val="multilevel"/>
    <w:tmpl w:val="2C58B8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513DBE"/>
    <w:multiLevelType w:val="hybridMultilevel"/>
    <w:tmpl w:val="D27EA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F431C8"/>
    <w:multiLevelType w:val="hybridMultilevel"/>
    <w:tmpl w:val="4956BBB4"/>
    <w:lvl w:ilvl="0" w:tplc="5B72A37C">
      <w:start w:val="1"/>
      <w:numFmt w:val="decimal"/>
      <w:lvlText w:val="%1."/>
      <w:lvlJc w:val="left"/>
      <w:pPr>
        <w:ind w:left="360" w:hanging="360"/>
      </w:pPr>
      <w:rPr>
        <w:rFonts w:ascii="Times New Roman" w:hAnsi="Times New Roman" w:cs="Times New Roman"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1"/>
  </w:num>
  <w:num w:numId="5">
    <w:abstractNumId w:val="11"/>
  </w:num>
  <w:num w:numId="6">
    <w:abstractNumId w:val="10"/>
  </w:num>
  <w:num w:numId="7">
    <w:abstractNumId w:val="7"/>
  </w:num>
  <w:num w:numId="8">
    <w:abstractNumId w:val="7"/>
  </w:num>
  <w:num w:numId="9">
    <w:abstractNumId w:val="7"/>
  </w:num>
  <w:num w:numId="10">
    <w:abstractNumId w:val="14"/>
  </w:num>
  <w:num w:numId="11">
    <w:abstractNumId w:val="12"/>
  </w:num>
  <w:num w:numId="12">
    <w:abstractNumId w:val="5"/>
  </w:num>
  <w:num w:numId="13">
    <w:abstractNumId w:val="17"/>
  </w:num>
  <w:num w:numId="14">
    <w:abstractNumId w:val="18"/>
  </w:num>
  <w:num w:numId="15">
    <w:abstractNumId w:val="9"/>
  </w:num>
  <w:num w:numId="16">
    <w:abstractNumId w:val="13"/>
  </w:num>
  <w:num w:numId="17">
    <w:abstractNumId w:val="6"/>
  </w:num>
  <w:num w:numId="18">
    <w:abstractNumId w:val="4"/>
  </w:num>
  <w:num w:numId="19">
    <w:abstractNumId w:val="2"/>
  </w:num>
  <w:num w:numId="20">
    <w:abstractNumId w:val="8"/>
  </w:num>
  <w:num w:numId="21">
    <w:abstractNumId w:val="16"/>
  </w:num>
  <w:num w:numId="22">
    <w:abstractNumId w:val="15"/>
  </w:num>
  <w:num w:numId="23">
    <w:abstractNumId w:val="19"/>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59AD"/>
    <w:rsid w:val="0003717E"/>
    <w:rsid w:val="000607DD"/>
    <w:rsid w:val="000622E1"/>
    <w:rsid w:val="00082D12"/>
    <w:rsid w:val="00085A48"/>
    <w:rsid w:val="000B492C"/>
    <w:rsid w:val="000B5691"/>
    <w:rsid w:val="000E4527"/>
    <w:rsid w:val="00124F5F"/>
    <w:rsid w:val="00126F95"/>
    <w:rsid w:val="00130BBC"/>
    <w:rsid w:val="001371F5"/>
    <w:rsid w:val="00144E4E"/>
    <w:rsid w:val="0014600E"/>
    <w:rsid w:val="00150670"/>
    <w:rsid w:val="00155B12"/>
    <w:rsid w:val="00160F4A"/>
    <w:rsid w:val="00172EAE"/>
    <w:rsid w:val="00182BB1"/>
    <w:rsid w:val="001A4B70"/>
    <w:rsid w:val="001A6349"/>
    <w:rsid w:val="001B0064"/>
    <w:rsid w:val="001B515C"/>
    <w:rsid w:val="001C7691"/>
    <w:rsid w:val="001D4042"/>
    <w:rsid w:val="001E64BF"/>
    <w:rsid w:val="001F0C3F"/>
    <w:rsid w:val="001F6849"/>
    <w:rsid w:val="00225DAF"/>
    <w:rsid w:val="002326C0"/>
    <w:rsid w:val="00233092"/>
    <w:rsid w:val="00237219"/>
    <w:rsid w:val="00244F78"/>
    <w:rsid w:val="00261FAD"/>
    <w:rsid w:val="00263DE1"/>
    <w:rsid w:val="00272481"/>
    <w:rsid w:val="0028554E"/>
    <w:rsid w:val="00290405"/>
    <w:rsid w:val="00290C5C"/>
    <w:rsid w:val="00292C0D"/>
    <w:rsid w:val="00296EBD"/>
    <w:rsid w:val="002B11E2"/>
    <w:rsid w:val="002B523E"/>
    <w:rsid w:val="002E6555"/>
    <w:rsid w:val="00313F15"/>
    <w:rsid w:val="003259AD"/>
    <w:rsid w:val="00327DBF"/>
    <w:rsid w:val="0036626D"/>
    <w:rsid w:val="00390123"/>
    <w:rsid w:val="003A2ACE"/>
    <w:rsid w:val="003A4D56"/>
    <w:rsid w:val="003D10FA"/>
    <w:rsid w:val="003D6933"/>
    <w:rsid w:val="003F10CB"/>
    <w:rsid w:val="00411B24"/>
    <w:rsid w:val="00414A08"/>
    <w:rsid w:val="00440B5B"/>
    <w:rsid w:val="0044531D"/>
    <w:rsid w:val="00450754"/>
    <w:rsid w:val="0046316A"/>
    <w:rsid w:val="00463801"/>
    <w:rsid w:val="00480C76"/>
    <w:rsid w:val="0049360F"/>
    <w:rsid w:val="004A7C07"/>
    <w:rsid w:val="004D4079"/>
    <w:rsid w:val="004D53D5"/>
    <w:rsid w:val="004F04B2"/>
    <w:rsid w:val="005161A6"/>
    <w:rsid w:val="005215CD"/>
    <w:rsid w:val="005235D1"/>
    <w:rsid w:val="00543D63"/>
    <w:rsid w:val="00545F89"/>
    <w:rsid w:val="00553749"/>
    <w:rsid w:val="00554888"/>
    <w:rsid w:val="005606D2"/>
    <w:rsid w:val="00572370"/>
    <w:rsid w:val="005809E6"/>
    <w:rsid w:val="00582516"/>
    <w:rsid w:val="00597288"/>
    <w:rsid w:val="005A13E7"/>
    <w:rsid w:val="005A6D53"/>
    <w:rsid w:val="005B4369"/>
    <w:rsid w:val="005C406C"/>
    <w:rsid w:val="005E5B6A"/>
    <w:rsid w:val="00604C36"/>
    <w:rsid w:val="00610865"/>
    <w:rsid w:val="00611F97"/>
    <w:rsid w:val="0063212B"/>
    <w:rsid w:val="0063368E"/>
    <w:rsid w:val="006410A0"/>
    <w:rsid w:val="006529BF"/>
    <w:rsid w:val="00665575"/>
    <w:rsid w:val="006765EB"/>
    <w:rsid w:val="00681986"/>
    <w:rsid w:val="00684D0D"/>
    <w:rsid w:val="00690C14"/>
    <w:rsid w:val="0069467B"/>
    <w:rsid w:val="006B0DCF"/>
    <w:rsid w:val="006B270F"/>
    <w:rsid w:val="006E1280"/>
    <w:rsid w:val="006F245A"/>
    <w:rsid w:val="007029FF"/>
    <w:rsid w:val="00703B2A"/>
    <w:rsid w:val="00737004"/>
    <w:rsid w:val="0074246B"/>
    <w:rsid w:val="00746BC5"/>
    <w:rsid w:val="00752719"/>
    <w:rsid w:val="00762C21"/>
    <w:rsid w:val="007673C9"/>
    <w:rsid w:val="00772904"/>
    <w:rsid w:val="007A76E9"/>
    <w:rsid w:val="007B4E4D"/>
    <w:rsid w:val="007C0E88"/>
    <w:rsid w:val="007C4A8A"/>
    <w:rsid w:val="007C6876"/>
    <w:rsid w:val="008101CF"/>
    <w:rsid w:val="00811BE7"/>
    <w:rsid w:val="00822191"/>
    <w:rsid w:val="008409FD"/>
    <w:rsid w:val="00883095"/>
    <w:rsid w:val="008C2456"/>
    <w:rsid w:val="00900E9C"/>
    <w:rsid w:val="00906F0D"/>
    <w:rsid w:val="00914227"/>
    <w:rsid w:val="00922214"/>
    <w:rsid w:val="00922441"/>
    <w:rsid w:val="00930F52"/>
    <w:rsid w:val="00956897"/>
    <w:rsid w:val="00970154"/>
    <w:rsid w:val="00971037"/>
    <w:rsid w:val="009729B9"/>
    <w:rsid w:val="0098020A"/>
    <w:rsid w:val="00985048"/>
    <w:rsid w:val="00986CC3"/>
    <w:rsid w:val="009A2F7A"/>
    <w:rsid w:val="009A7218"/>
    <w:rsid w:val="009A76E8"/>
    <w:rsid w:val="009B11AA"/>
    <w:rsid w:val="009B3B12"/>
    <w:rsid w:val="009C115D"/>
    <w:rsid w:val="009C1D3E"/>
    <w:rsid w:val="009C6562"/>
    <w:rsid w:val="009C7FD9"/>
    <w:rsid w:val="009D1CDB"/>
    <w:rsid w:val="009E0907"/>
    <w:rsid w:val="00A30E57"/>
    <w:rsid w:val="00A92967"/>
    <w:rsid w:val="00A934E2"/>
    <w:rsid w:val="00A954AF"/>
    <w:rsid w:val="00AA2F63"/>
    <w:rsid w:val="00AA4D7E"/>
    <w:rsid w:val="00AA7B86"/>
    <w:rsid w:val="00AB0649"/>
    <w:rsid w:val="00AB070E"/>
    <w:rsid w:val="00AB458A"/>
    <w:rsid w:val="00AC7B0A"/>
    <w:rsid w:val="00AD1737"/>
    <w:rsid w:val="00B100F9"/>
    <w:rsid w:val="00B1502E"/>
    <w:rsid w:val="00B30A8A"/>
    <w:rsid w:val="00B650A0"/>
    <w:rsid w:val="00B728A6"/>
    <w:rsid w:val="00B8449D"/>
    <w:rsid w:val="00B84C2F"/>
    <w:rsid w:val="00BA0413"/>
    <w:rsid w:val="00BA74E3"/>
    <w:rsid w:val="00BB4D3E"/>
    <w:rsid w:val="00BB6C0C"/>
    <w:rsid w:val="00BC2E43"/>
    <w:rsid w:val="00BD1E40"/>
    <w:rsid w:val="00BD22B6"/>
    <w:rsid w:val="00BD58DA"/>
    <w:rsid w:val="00BF045E"/>
    <w:rsid w:val="00BF29C3"/>
    <w:rsid w:val="00BF405D"/>
    <w:rsid w:val="00BF6BC3"/>
    <w:rsid w:val="00BF773B"/>
    <w:rsid w:val="00C102D2"/>
    <w:rsid w:val="00C117A1"/>
    <w:rsid w:val="00C16D59"/>
    <w:rsid w:val="00C34945"/>
    <w:rsid w:val="00C37F85"/>
    <w:rsid w:val="00C459D7"/>
    <w:rsid w:val="00C575E9"/>
    <w:rsid w:val="00C63A31"/>
    <w:rsid w:val="00C86101"/>
    <w:rsid w:val="00CA13D0"/>
    <w:rsid w:val="00CE025B"/>
    <w:rsid w:val="00D2148F"/>
    <w:rsid w:val="00D349EC"/>
    <w:rsid w:val="00D60A4A"/>
    <w:rsid w:val="00D77F2F"/>
    <w:rsid w:val="00D869D5"/>
    <w:rsid w:val="00D92E78"/>
    <w:rsid w:val="00D936FC"/>
    <w:rsid w:val="00D95F96"/>
    <w:rsid w:val="00DA6E70"/>
    <w:rsid w:val="00DB54B3"/>
    <w:rsid w:val="00DC3935"/>
    <w:rsid w:val="00DD71F9"/>
    <w:rsid w:val="00DE4154"/>
    <w:rsid w:val="00DF1D48"/>
    <w:rsid w:val="00E00699"/>
    <w:rsid w:val="00E1177C"/>
    <w:rsid w:val="00E21792"/>
    <w:rsid w:val="00E35BAB"/>
    <w:rsid w:val="00E420C3"/>
    <w:rsid w:val="00EA1772"/>
    <w:rsid w:val="00EA35AE"/>
    <w:rsid w:val="00EA751E"/>
    <w:rsid w:val="00EC67DC"/>
    <w:rsid w:val="00ED7B9C"/>
    <w:rsid w:val="00EF043E"/>
    <w:rsid w:val="00EF1D19"/>
    <w:rsid w:val="00F047DB"/>
    <w:rsid w:val="00F11530"/>
    <w:rsid w:val="00F16344"/>
    <w:rsid w:val="00F17217"/>
    <w:rsid w:val="00F20E52"/>
    <w:rsid w:val="00F32D8A"/>
    <w:rsid w:val="00F34A2F"/>
    <w:rsid w:val="00F40F52"/>
    <w:rsid w:val="00F467D0"/>
    <w:rsid w:val="00F57FDE"/>
    <w:rsid w:val="00F923AB"/>
    <w:rsid w:val="00F93D49"/>
    <w:rsid w:val="00FA592E"/>
    <w:rsid w:val="00FA5DAB"/>
    <w:rsid w:val="00FA6724"/>
    <w:rsid w:val="00FA7B64"/>
    <w:rsid w:val="00FB1FC1"/>
    <w:rsid w:val="00FC5BB9"/>
    <w:rsid w:val="00FC668F"/>
    <w:rsid w:val="00FE270A"/>
    <w:rsid w:val="00FE4714"/>
    <w:rsid w:val="00FF39C9"/>
    <w:rsid w:val="00FF4A52"/>
    <w:rsid w:val="00FF5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04ED3"/>
  <w14:defaultImageDpi w14:val="300"/>
  <w15:docId w15:val="{7FA2EF5A-5643-404B-B8B0-F3810892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ACE"/>
    <w:rPr>
      <w:rFonts w:ascii="Times New Roman" w:eastAsia="Times New Roman" w:hAnsi="Times New Roman" w:cs="Times New Roman"/>
      <w:lang w:val="en-CA" w:eastAsia="en-US"/>
    </w:rPr>
  </w:style>
  <w:style w:type="paragraph" w:styleId="Heading1">
    <w:name w:val="heading 1"/>
    <w:basedOn w:val="Normal"/>
    <w:next w:val="Normal"/>
    <w:link w:val="Heading1Char"/>
    <w:uiPriority w:val="9"/>
    <w:qFormat/>
    <w:rsid w:val="00E00699"/>
    <w:pPr>
      <w:keepNext/>
      <w:keepLines/>
      <w:numPr>
        <w:numId w:val="2"/>
      </w:numPr>
      <w:spacing w:before="240" w:line="259" w:lineRule="auto"/>
      <w:outlineLvl w:val="0"/>
    </w:pPr>
    <w:rPr>
      <w:rFonts w:eastAsiaTheme="majorEastAsia" w:cstheme="majorBidi"/>
      <w:b/>
      <w:color w:val="365F91" w:themeColor="accent1" w:themeShade="BF"/>
      <w:sz w:val="32"/>
      <w:szCs w:val="32"/>
      <w:lang w:eastAsia="ja-JP"/>
    </w:rPr>
  </w:style>
  <w:style w:type="paragraph" w:styleId="Heading2">
    <w:name w:val="heading 2"/>
    <w:basedOn w:val="Normal"/>
    <w:next w:val="Normal"/>
    <w:link w:val="Heading2Char"/>
    <w:qFormat/>
    <w:rsid w:val="000E4527"/>
    <w:pPr>
      <w:keepNext/>
      <w:keepLines/>
      <w:numPr>
        <w:ilvl w:val="1"/>
        <w:numId w:val="9"/>
      </w:numPr>
      <w:suppressAutoHyphens/>
      <w:spacing w:before="240" w:after="240"/>
      <w:outlineLvl w:val="1"/>
    </w:pPr>
    <w:rPr>
      <w:rFonts w:eastAsia="MS Mincho" w:cs="Arial"/>
      <w:b/>
      <w:bCs/>
      <w:iCs/>
      <w:szCs w:val="28"/>
      <w:lang w:eastAsia="ja-JP"/>
    </w:rPr>
  </w:style>
  <w:style w:type="paragraph" w:styleId="Heading3">
    <w:name w:val="heading 3"/>
    <w:basedOn w:val="Normal"/>
    <w:next w:val="Normal"/>
    <w:link w:val="Heading3Char"/>
    <w:uiPriority w:val="9"/>
    <w:unhideWhenUsed/>
    <w:qFormat/>
    <w:rsid w:val="0036626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F2F"/>
    <w:pPr>
      <w:ind w:left="720"/>
      <w:contextualSpacing/>
    </w:pPr>
  </w:style>
  <w:style w:type="character" w:customStyle="1" w:styleId="Heading1Char">
    <w:name w:val="Heading 1 Char"/>
    <w:basedOn w:val="DefaultParagraphFont"/>
    <w:link w:val="Heading1"/>
    <w:uiPriority w:val="9"/>
    <w:rsid w:val="00E00699"/>
    <w:rPr>
      <w:rFonts w:ascii="Arial" w:eastAsiaTheme="majorEastAsia" w:hAnsi="Arial" w:cstheme="majorBidi"/>
      <w:b/>
      <w:color w:val="365F91" w:themeColor="accent1" w:themeShade="BF"/>
      <w:sz w:val="32"/>
      <w:szCs w:val="32"/>
    </w:rPr>
  </w:style>
  <w:style w:type="character" w:customStyle="1" w:styleId="Heading2Char">
    <w:name w:val="Heading 2 Char"/>
    <w:basedOn w:val="DefaultParagraphFont"/>
    <w:link w:val="Heading2"/>
    <w:rsid w:val="00172EAE"/>
    <w:rPr>
      <w:rFonts w:ascii="Arial" w:eastAsia="MS Mincho" w:hAnsi="Arial" w:cs="Arial"/>
      <w:b/>
      <w:bCs/>
      <w:iCs/>
      <w:szCs w:val="28"/>
    </w:rPr>
  </w:style>
  <w:style w:type="paragraph" w:styleId="BalloonText">
    <w:name w:val="Balloon Text"/>
    <w:basedOn w:val="Normal"/>
    <w:link w:val="BalloonTextChar"/>
    <w:uiPriority w:val="99"/>
    <w:semiHidden/>
    <w:unhideWhenUsed/>
    <w:rsid w:val="003D10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10FA"/>
    <w:rPr>
      <w:rFonts w:ascii="Lucida Grande" w:eastAsia="Times New Roman" w:hAnsi="Lucida Grande" w:cs="Lucida Grande"/>
      <w:sz w:val="18"/>
      <w:szCs w:val="18"/>
      <w:lang w:eastAsia="en-US"/>
    </w:rPr>
  </w:style>
  <w:style w:type="numbering" w:customStyle="1" w:styleId="ISOHeading2">
    <w:name w:val="ISO Heading 2"/>
    <w:basedOn w:val="NoList"/>
    <w:link w:val="ISOHeading2Para"/>
    <w:uiPriority w:val="99"/>
    <w:rsid w:val="000E4527"/>
    <w:pPr>
      <w:numPr>
        <w:numId w:val="7"/>
      </w:numPr>
    </w:pPr>
  </w:style>
  <w:style w:type="paragraph" w:customStyle="1" w:styleId="ISOHeading2Para">
    <w:name w:val="ISO Heading 2 Para"/>
    <w:basedOn w:val="Normal"/>
    <w:link w:val="ISOHeading2"/>
    <w:uiPriority w:val="99"/>
    <w:rsid w:val="000E4527"/>
    <w:pPr>
      <w:spacing w:after="240" w:line="230" w:lineRule="atLeast"/>
    </w:pPr>
    <w:rPr>
      <w:rFonts w:asciiTheme="minorHAnsi" w:hAnsiTheme="minorHAnsi"/>
      <w:sz w:val="20"/>
    </w:rPr>
  </w:style>
  <w:style w:type="paragraph" w:styleId="Title">
    <w:name w:val="Title"/>
    <w:basedOn w:val="Normal"/>
    <w:next w:val="Normal"/>
    <w:link w:val="TitleChar"/>
    <w:uiPriority w:val="10"/>
    <w:qFormat/>
    <w:rsid w:val="00F047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7DB"/>
    <w:rPr>
      <w:rFonts w:asciiTheme="majorHAnsi" w:eastAsiaTheme="majorEastAsia" w:hAnsiTheme="majorHAnsi" w:cstheme="majorBidi"/>
      <w:spacing w:val="-10"/>
      <w:kern w:val="28"/>
      <w:sz w:val="56"/>
      <w:szCs w:val="56"/>
      <w:lang w:eastAsia="en-US"/>
    </w:rPr>
  </w:style>
  <w:style w:type="character" w:styleId="Hyperlink">
    <w:name w:val="Hyperlink"/>
    <w:basedOn w:val="DefaultParagraphFont"/>
    <w:uiPriority w:val="99"/>
    <w:unhideWhenUsed/>
    <w:rsid w:val="00F047DB"/>
    <w:rPr>
      <w:color w:val="0000FF" w:themeColor="hyperlink"/>
      <w:u w:val="single"/>
    </w:rPr>
  </w:style>
  <w:style w:type="character" w:styleId="UnresolvedMention">
    <w:name w:val="Unresolved Mention"/>
    <w:basedOn w:val="DefaultParagraphFont"/>
    <w:uiPriority w:val="99"/>
    <w:semiHidden/>
    <w:unhideWhenUsed/>
    <w:rsid w:val="00F047DB"/>
    <w:rPr>
      <w:color w:val="605E5C"/>
      <w:shd w:val="clear" w:color="auto" w:fill="E1DFDD"/>
    </w:rPr>
  </w:style>
  <w:style w:type="paragraph" w:styleId="Subtitle">
    <w:name w:val="Subtitle"/>
    <w:basedOn w:val="Normal"/>
    <w:next w:val="Normal"/>
    <w:link w:val="SubtitleChar"/>
    <w:uiPriority w:val="11"/>
    <w:qFormat/>
    <w:rsid w:val="00F047DB"/>
    <w:pPr>
      <w:numPr>
        <w:ilvl w:val="1"/>
      </w:numPr>
      <w:spacing w:after="160"/>
      <w:ind w:firstLine="204"/>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047DB"/>
    <w:rPr>
      <w:color w:val="5A5A5A" w:themeColor="text1" w:themeTint="A5"/>
      <w:spacing w:val="15"/>
      <w:sz w:val="22"/>
      <w:szCs w:val="22"/>
      <w:lang w:eastAsia="en-US"/>
    </w:rPr>
  </w:style>
  <w:style w:type="table" w:styleId="TableGrid">
    <w:name w:val="Table Grid"/>
    <w:basedOn w:val="TableNormal"/>
    <w:uiPriority w:val="59"/>
    <w:rsid w:val="00FF5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020A"/>
    <w:pPr>
      <w:spacing w:after="200"/>
    </w:pPr>
    <w:rPr>
      <w:i/>
      <w:iCs/>
      <w:color w:val="1F497D" w:themeColor="text2"/>
      <w:sz w:val="18"/>
      <w:szCs w:val="18"/>
    </w:rPr>
  </w:style>
  <w:style w:type="character" w:customStyle="1" w:styleId="Heading3Char">
    <w:name w:val="Heading 3 Char"/>
    <w:basedOn w:val="DefaultParagraphFont"/>
    <w:link w:val="Heading3"/>
    <w:uiPriority w:val="9"/>
    <w:rsid w:val="0036626D"/>
    <w:rPr>
      <w:rFonts w:asciiTheme="majorHAnsi" w:eastAsiaTheme="majorEastAsia" w:hAnsiTheme="majorHAnsi" w:cstheme="majorBidi"/>
      <w:color w:val="243F60" w:themeColor="accent1" w:themeShade="7F"/>
      <w:lang w:eastAsia="en-US"/>
    </w:rPr>
  </w:style>
  <w:style w:type="paragraph" w:styleId="ListNumber">
    <w:name w:val="List Number"/>
    <w:basedOn w:val="Normal"/>
    <w:uiPriority w:val="99"/>
    <w:unhideWhenUsed/>
    <w:rsid w:val="00956897"/>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6024">
      <w:bodyDiv w:val="1"/>
      <w:marLeft w:val="0"/>
      <w:marRight w:val="0"/>
      <w:marTop w:val="0"/>
      <w:marBottom w:val="0"/>
      <w:divBdr>
        <w:top w:val="none" w:sz="0" w:space="0" w:color="auto"/>
        <w:left w:val="none" w:sz="0" w:space="0" w:color="auto"/>
        <w:bottom w:val="none" w:sz="0" w:space="0" w:color="auto"/>
        <w:right w:val="none" w:sz="0" w:space="0" w:color="auto"/>
      </w:divBdr>
    </w:div>
    <w:div w:id="473719262">
      <w:bodyDiv w:val="1"/>
      <w:marLeft w:val="0"/>
      <w:marRight w:val="0"/>
      <w:marTop w:val="0"/>
      <w:marBottom w:val="0"/>
      <w:divBdr>
        <w:top w:val="none" w:sz="0" w:space="0" w:color="auto"/>
        <w:left w:val="none" w:sz="0" w:space="0" w:color="auto"/>
        <w:bottom w:val="none" w:sz="0" w:space="0" w:color="auto"/>
        <w:right w:val="none" w:sz="0" w:space="0" w:color="auto"/>
      </w:divBdr>
      <w:divsChild>
        <w:div w:id="285278586">
          <w:marLeft w:val="0"/>
          <w:marRight w:val="0"/>
          <w:marTop w:val="0"/>
          <w:marBottom w:val="0"/>
          <w:divBdr>
            <w:top w:val="none" w:sz="0" w:space="0" w:color="auto"/>
            <w:left w:val="none" w:sz="0" w:space="0" w:color="auto"/>
            <w:bottom w:val="none" w:sz="0" w:space="0" w:color="auto"/>
            <w:right w:val="none" w:sz="0" w:space="0" w:color="auto"/>
          </w:divBdr>
        </w:div>
      </w:divsChild>
    </w:div>
    <w:div w:id="520825575">
      <w:bodyDiv w:val="1"/>
      <w:marLeft w:val="0"/>
      <w:marRight w:val="0"/>
      <w:marTop w:val="0"/>
      <w:marBottom w:val="0"/>
      <w:divBdr>
        <w:top w:val="none" w:sz="0" w:space="0" w:color="auto"/>
        <w:left w:val="none" w:sz="0" w:space="0" w:color="auto"/>
        <w:bottom w:val="none" w:sz="0" w:space="0" w:color="auto"/>
        <w:right w:val="none" w:sz="0" w:space="0" w:color="auto"/>
      </w:divBdr>
      <w:divsChild>
        <w:div w:id="955911653">
          <w:marLeft w:val="288"/>
          <w:marRight w:val="0"/>
          <w:marTop w:val="115"/>
          <w:marBottom w:val="0"/>
          <w:divBdr>
            <w:top w:val="none" w:sz="0" w:space="0" w:color="auto"/>
            <w:left w:val="none" w:sz="0" w:space="0" w:color="auto"/>
            <w:bottom w:val="none" w:sz="0" w:space="0" w:color="auto"/>
            <w:right w:val="none" w:sz="0" w:space="0" w:color="auto"/>
          </w:divBdr>
        </w:div>
      </w:divsChild>
    </w:div>
    <w:div w:id="521018596">
      <w:bodyDiv w:val="1"/>
      <w:marLeft w:val="0"/>
      <w:marRight w:val="0"/>
      <w:marTop w:val="0"/>
      <w:marBottom w:val="0"/>
      <w:divBdr>
        <w:top w:val="none" w:sz="0" w:space="0" w:color="auto"/>
        <w:left w:val="none" w:sz="0" w:space="0" w:color="auto"/>
        <w:bottom w:val="none" w:sz="0" w:space="0" w:color="auto"/>
        <w:right w:val="none" w:sz="0" w:space="0" w:color="auto"/>
      </w:divBdr>
    </w:div>
    <w:div w:id="634139089">
      <w:bodyDiv w:val="1"/>
      <w:marLeft w:val="0"/>
      <w:marRight w:val="0"/>
      <w:marTop w:val="0"/>
      <w:marBottom w:val="0"/>
      <w:divBdr>
        <w:top w:val="none" w:sz="0" w:space="0" w:color="auto"/>
        <w:left w:val="none" w:sz="0" w:space="0" w:color="auto"/>
        <w:bottom w:val="none" w:sz="0" w:space="0" w:color="auto"/>
        <w:right w:val="none" w:sz="0" w:space="0" w:color="auto"/>
      </w:divBdr>
    </w:div>
    <w:div w:id="935287251">
      <w:bodyDiv w:val="1"/>
      <w:marLeft w:val="0"/>
      <w:marRight w:val="0"/>
      <w:marTop w:val="0"/>
      <w:marBottom w:val="0"/>
      <w:divBdr>
        <w:top w:val="none" w:sz="0" w:space="0" w:color="auto"/>
        <w:left w:val="none" w:sz="0" w:space="0" w:color="auto"/>
        <w:bottom w:val="none" w:sz="0" w:space="0" w:color="auto"/>
        <w:right w:val="none" w:sz="0" w:space="0" w:color="auto"/>
      </w:divBdr>
    </w:div>
    <w:div w:id="1059597669">
      <w:bodyDiv w:val="1"/>
      <w:marLeft w:val="0"/>
      <w:marRight w:val="0"/>
      <w:marTop w:val="0"/>
      <w:marBottom w:val="0"/>
      <w:divBdr>
        <w:top w:val="none" w:sz="0" w:space="0" w:color="auto"/>
        <w:left w:val="none" w:sz="0" w:space="0" w:color="auto"/>
        <w:bottom w:val="none" w:sz="0" w:space="0" w:color="auto"/>
        <w:right w:val="none" w:sz="0" w:space="0" w:color="auto"/>
      </w:divBdr>
    </w:div>
    <w:div w:id="1420907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msf@eil.utoronto.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org/TR/ow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Fox</dc:creator>
  <cp:keywords/>
  <dc:description/>
  <cp:lastModifiedBy>Mark Fox</cp:lastModifiedBy>
  <cp:revision>229</cp:revision>
  <dcterms:created xsi:type="dcterms:W3CDTF">2017-12-31T03:50:00Z</dcterms:created>
  <dcterms:modified xsi:type="dcterms:W3CDTF">2021-03-31T11:54:00Z</dcterms:modified>
</cp:coreProperties>
</file>