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A365D"/>
          <w:sz w:val="48"/>
        </w:rPr>
        <w:t>3D Seismic Modeling Package</w:t>
      </w:r>
    </w:p>
    <w:p>
      <w:pPr>
        <w:spacing w:before="0" w:after="360"/>
      </w:pPr>
      <w:r>
        <w:rPr>
          <w:color w:val="4A5568"/>
          <w:sz w:val="28"/>
        </w:rPr>
        <w:t>Documentation, Manual, and Licensing Guide</w:t>
      </w:r>
    </w:p>
    <w:p>
      <w:pPr>
        <w:spacing w:after="360"/>
        <w:pBdr>
          <w:bottom w:val="single" w:sz="12" w:space="1" w:color="1A365D"/>
        </w:pBdr>
      </w:pPr>
    </w:p>
    <w:p>
      <w:pPr>
        <w:keepNext/>
        <w:spacing w:before="320" w:after="160"/>
      </w:pPr>
      <w:r>
        <w:rPr>
          <w:b/>
          <w:color w:val="1A365D"/>
          <w:sz w:val="32"/>
        </w:rPr>
        <w:t>1. README / Overview</w:t>
      </w:r>
    </w:p>
    <w:p>
      <w:pPr>
        <w:spacing w:after="160" w:line="276" w:lineRule="auto"/>
      </w:pPr>
      <w:r>
        <w:rPr>
          <w:b w:val="0"/>
        </w:rPr>
        <w:t xml:space="preserve">The </w:t>
      </w:r>
      <w:r>
        <w:rPr>
          <w:b/>
        </w:rPr>
        <w:t>3D Seismic Modeling Package</w:t>
      </w:r>
      <w:r>
        <w:t xml:space="preserve"> is a high-performance 3D frequency-wavenumber domain (ω-kx-ky-kz) seismic wave propagation modeling pipeline developed in Fortran. It utilizes the Intel Math Kernel Library (MKL) for fast 3D Fast Fourier Transforms (FFT) and handles model generation, 3D forward wavefield calculation, and synthetic seismogram/snapshot extraction.</w:t>
      </w:r>
    </w:p>
    <w:p>
      <w:pPr>
        <w:keepNext/>
        <w:spacing w:before="240" w:after="120"/>
      </w:pPr>
      <w:r>
        <w:rPr>
          <w:b/>
          <w:color w:val="2B6CB0"/>
          <w:sz w:val="25"/>
        </w:rPr>
        <w:t>Key Features</w:t>
      </w:r>
    </w:p>
    <w:p>
      <w:pPr>
        <w:pStyle w:val="ListBullet"/>
        <w:spacing w:after="60" w:line="276" w:lineRule="auto"/>
      </w:pPr>
      <w:r>
        <w:rPr>
          <w:b/>
        </w:rPr>
        <w:t xml:space="preserve">3D Domain Wave Modeling: </w:t>
      </w:r>
      <w:r>
        <w:t>Efficient simulation of 3D acoustic wave propagation in frequency-wavenumber domain.</w:t>
      </w:r>
    </w:p>
    <w:p>
      <w:pPr>
        <w:pStyle w:val="ListBullet"/>
        <w:spacing w:after="60" w:line="276" w:lineRule="auto"/>
      </w:pPr>
      <w:r>
        <w:rPr>
          <w:b/>
        </w:rPr>
        <w:t xml:space="preserve">Intel MKL Integration: </w:t>
      </w:r>
      <w:r>
        <w:t>Optimized FFT operations using Intel MKL libraries for high-performance scientific computing.</w:t>
      </w:r>
    </w:p>
    <w:p>
      <w:pPr>
        <w:pStyle w:val="ListBullet"/>
        <w:spacing w:after="60" w:line="276" w:lineRule="auto"/>
      </w:pPr>
      <w:r>
        <w:rPr>
          <w:b/>
        </w:rPr>
        <w:t xml:space="preserve">Modularity: </w:t>
      </w:r>
      <w:r>
        <w:t>Step-by-step execution pipeline separating velocity model creation, forward domain transformations, and time-domain snapshot syntheses.</w:t>
      </w:r>
    </w:p>
    <w:p>
      <w:pPr>
        <w:pStyle w:val="ListBullet"/>
        <w:spacing w:after="60" w:line="276" w:lineRule="auto"/>
      </w:pPr>
      <w:r>
        <w:rPr>
          <w:b/>
        </w:rPr>
        <w:t xml:space="preserve">Salt Model Compatible: </w:t>
      </w:r>
      <w:r>
        <w:t>Tested and calibrated with 3D Salt velocity models (e.g., salt_256.256.064.bin).</w:t>
      </w:r>
    </w:p>
    <w:p>
      <w:pPr>
        <w:keepNext/>
        <w:spacing w:before="320" w:after="160"/>
      </w:pPr>
      <w:r>
        <w:rPr>
          <w:b/>
          <w:color w:val="1A365D"/>
          <w:sz w:val="32"/>
        </w:rPr>
        <w:t>2. User Manual &amp; Workflow</w:t>
      </w:r>
    </w:p>
    <w:p>
      <w:pPr>
        <w:spacing w:after="200" w:line="276" w:lineRule="auto"/>
      </w:pPr>
      <w:r>
        <w:t>To perform 3D seismic modeling successfully, run the Fortran routines in the exact sequential order listed below.</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1A365D"/>
          </w:tcPr>
          <w:p>
            <w:pPr>
              <w:jc w:val="left"/>
            </w:pPr>
            <w:r>
              <w:rPr>
                <w:b/>
                <w:color w:val="FFFFFF"/>
              </w:rPr>
              <w:t>Step</w:t>
            </w:r>
          </w:p>
        </w:tc>
        <w:tc>
          <w:tcPr>
            <w:tcW w:type="dxa" w:w="3888"/>
            <w:shd w:fill="1A365D"/>
          </w:tcPr>
          <w:p>
            <w:pPr>
              <w:jc w:val="left"/>
            </w:pPr>
            <w:r>
              <w:rPr>
                <w:b/>
                <w:color w:val="FFFFFF"/>
              </w:rPr>
              <w:t>Source File</w:t>
            </w:r>
          </w:p>
        </w:tc>
        <w:tc>
          <w:tcPr>
            <w:tcW w:type="dxa" w:w="4320"/>
            <w:shd w:fill="1A365D"/>
          </w:tcPr>
          <w:p>
            <w:pPr>
              <w:jc w:val="left"/>
            </w:pPr>
            <w:r>
              <w:rPr>
                <w:b/>
                <w:color w:val="FFFFFF"/>
              </w:rPr>
              <w:t>Description / Function</w:t>
            </w:r>
          </w:p>
        </w:tc>
      </w:tr>
      <w:tr>
        <w:tc>
          <w:tcPr>
            <w:tcW w:type="dxa" w:w="1152"/>
            <w:shd w:fill="F7FAFC"/>
          </w:tcPr>
          <w:p>
            <w:pPr>
              <w:spacing w:before="80" w:after="80"/>
            </w:pPr>
            <w:r>
              <w:t>Step 1</w:t>
            </w:r>
          </w:p>
        </w:tc>
        <w:tc>
          <w:tcPr>
            <w:tcW w:type="dxa" w:w="3888"/>
            <w:shd w:fill="F7FAFC"/>
          </w:tcPr>
          <w:p>
            <w:pPr>
              <w:spacing w:before="80" w:after="80"/>
            </w:pPr>
            <w:r>
              <w:rPr>
                <w:rFonts w:ascii="Consolas" w:hAnsi="Consolas"/>
                <w:sz w:val="19"/>
              </w:rPr>
              <w:t>3d_make_model.f90</w:t>
            </w:r>
          </w:p>
        </w:tc>
        <w:tc>
          <w:tcPr>
            <w:tcW w:type="dxa" w:w="4320"/>
            <w:shd w:fill="F7FAFC"/>
          </w:tcPr>
          <w:p>
            <w:pPr>
              <w:spacing w:before="80" w:after="80"/>
            </w:pPr>
            <w:r>
              <w:t>Generates the 3D velocity grid model (e.g., binary format salt model).</w:t>
            </w:r>
          </w:p>
        </w:tc>
      </w:tr>
      <w:tr>
        <w:tc>
          <w:tcPr>
            <w:tcW w:type="dxa" w:w="1152"/>
            <w:shd w:fill="FFFFFF"/>
          </w:tcPr>
          <w:p>
            <w:pPr>
              <w:spacing w:before="80" w:after="80"/>
            </w:pPr>
            <w:r>
              <w:t>Step 2</w:t>
            </w:r>
          </w:p>
        </w:tc>
        <w:tc>
          <w:tcPr>
            <w:tcW w:type="dxa" w:w="3888"/>
            <w:shd w:fill="FFFFFF"/>
          </w:tcPr>
          <w:p>
            <w:pPr>
              <w:spacing w:before="80" w:after="80"/>
            </w:pPr>
            <w:r>
              <w:rPr>
                <w:rFonts w:ascii="Consolas" w:hAnsi="Consolas"/>
                <w:sz w:val="19"/>
              </w:rPr>
              <w:t>3d_full_fft.f90</w:t>
            </w:r>
          </w:p>
        </w:tc>
        <w:tc>
          <w:tcPr>
            <w:tcW w:type="dxa" w:w="4320"/>
            <w:shd w:fill="FFFFFF"/>
          </w:tcPr>
          <w:p>
            <w:pPr>
              <w:spacing w:before="80" w:after="80"/>
            </w:pPr>
            <w:r>
              <w:t>Performs full 3D Fast Fourier Transform on the spatial velocity/wavefield model.</w:t>
            </w:r>
          </w:p>
        </w:tc>
      </w:tr>
      <w:tr>
        <w:tc>
          <w:tcPr>
            <w:tcW w:type="dxa" w:w="1152"/>
            <w:shd w:fill="F7FAFC"/>
          </w:tcPr>
          <w:p>
            <w:pPr>
              <w:spacing w:before="80" w:after="80"/>
            </w:pPr>
            <w:r>
              <w:t>Step 3</w:t>
            </w:r>
          </w:p>
        </w:tc>
        <w:tc>
          <w:tcPr>
            <w:tcW w:type="dxa" w:w="3888"/>
            <w:shd w:fill="F7FAFC"/>
          </w:tcPr>
          <w:p>
            <w:pPr>
              <w:spacing w:before="80" w:after="80"/>
            </w:pPr>
            <w:r>
              <w:rPr>
                <w:rFonts w:ascii="Consolas" w:hAnsi="Consolas"/>
                <w:sz w:val="19"/>
              </w:rPr>
              <w:t>3d_mkl_omega_kx_ky_kz.f90</w:t>
            </w:r>
          </w:p>
        </w:tc>
        <w:tc>
          <w:tcPr>
            <w:tcW w:type="dxa" w:w="4320"/>
            <w:shd w:fill="F7FAFC"/>
          </w:tcPr>
          <w:p>
            <w:pPr>
              <w:spacing w:before="80" w:after="80"/>
            </w:pPr>
            <w:r>
              <w:t>Core solver computing wave propagation in the 3D frequency-wavenumber domain using Intel MKL.</w:t>
            </w:r>
          </w:p>
        </w:tc>
      </w:tr>
      <w:tr>
        <w:tc>
          <w:tcPr>
            <w:tcW w:type="dxa" w:w="1152"/>
            <w:shd w:fill="FFFFFF"/>
          </w:tcPr>
          <w:p>
            <w:pPr>
              <w:spacing w:before="80" w:after="80"/>
            </w:pPr>
            <w:r>
              <w:t>Step 4</w:t>
            </w:r>
          </w:p>
        </w:tc>
        <w:tc>
          <w:tcPr>
            <w:tcW w:type="dxa" w:w="3888"/>
            <w:shd w:fill="FFFFFF"/>
          </w:tcPr>
          <w:p>
            <w:pPr>
              <w:spacing w:before="80" w:after="80"/>
            </w:pPr>
            <w:r>
              <w:rPr>
                <w:rFonts w:ascii="Consolas" w:hAnsi="Consolas"/>
                <w:sz w:val="19"/>
              </w:rPr>
              <w:t>3d_inverse_full_fft.f90</w:t>
            </w:r>
          </w:p>
        </w:tc>
        <w:tc>
          <w:tcPr>
            <w:tcW w:type="dxa" w:w="4320"/>
            <w:shd w:fill="FFFFFF"/>
          </w:tcPr>
          <w:p>
            <w:pPr>
              <w:spacing w:before="80" w:after="80"/>
            </w:pPr>
            <w:r>
              <w:t>Transforms frequency-wavenumber domain results back to spatial/time domain (Inverse 3D FFT).</w:t>
            </w:r>
          </w:p>
        </w:tc>
      </w:tr>
      <w:tr>
        <w:tc>
          <w:tcPr>
            <w:tcW w:type="dxa" w:w="1152"/>
            <w:shd w:fill="F7FAFC"/>
          </w:tcPr>
          <w:p>
            <w:pPr>
              <w:spacing w:before="80" w:after="80"/>
            </w:pPr>
            <w:r>
              <w:t>Step 5</w:t>
            </w:r>
          </w:p>
        </w:tc>
        <w:tc>
          <w:tcPr>
            <w:tcW w:type="dxa" w:w="3888"/>
            <w:shd w:fill="F7FAFC"/>
          </w:tcPr>
          <w:p>
            <w:pPr>
              <w:spacing w:before="80" w:after="80"/>
            </w:pPr>
            <w:r>
              <w:rPr>
                <w:rFonts w:ascii="Consolas" w:hAnsi="Consolas"/>
                <w:sz w:val="19"/>
              </w:rPr>
              <w:t>snap_syn_freq_time.f90</w:t>
            </w:r>
          </w:p>
        </w:tc>
        <w:tc>
          <w:tcPr>
            <w:tcW w:type="dxa" w:w="4320"/>
            <w:shd w:fill="F7FAFC"/>
          </w:tcPr>
          <w:p>
            <w:pPr>
              <w:spacing w:before="80" w:after="80"/>
            </w:pPr>
            <w:r>
              <w:t>Extracts synthetic seismograms and time-slice snapshots from simulated wavefield.</w:t>
            </w:r>
          </w:p>
        </w:tc>
      </w:tr>
    </w:tbl>
    <w:p>
      <w:pPr>
        <w:spacing w:after="120"/>
      </w:pPr>
    </w:p>
    <w:p>
      <w:pPr>
        <w:keepNext/>
        <w:spacing w:before="240" w:after="120"/>
      </w:pPr>
      <w:r>
        <w:rPr>
          <w:b/>
          <w:color w:val="2B6CB0"/>
          <w:sz w:val="25"/>
        </w:rPr>
        <w:t>Compilation &amp; Execution Guide</w:t>
      </w:r>
    </w:p>
    <w:p>
      <w:pPr>
        <w:spacing w:after="120"/>
      </w:pPr>
      <w:r>
        <w:t>Use the Intel Fortran Compiler (ifort / ifx) with MKL flags for optimal performance:</w:t>
      </w:r>
    </w:p>
    <w:tbl>
      <w:tblPr>
        <w:tblW w:type="auto" w:w="0"/>
        <w:jc w:val="center"/>
        <w:tblLook w:firstColumn="1" w:firstRow="1" w:lastColumn="0" w:lastRow="0" w:noHBand="0" w:noVBand="1" w:val="04A0"/>
      </w:tblPr>
      <w:tblGrid>
        <w:gridCol w:w="9360"/>
      </w:tblGrid>
      <w:tr>
        <w:tc>
          <w:tcPr>
            <w:tcW w:type="dxa" w:w="9360"/>
            <w:shd w:fill="F1F5F9"/>
          </w:tcPr>
          <w:p>
            <w:pPr>
              <w:spacing w:before="120" w:after="120"/>
            </w:pPr>
            <w:r>
              <w:rPr>
                <w:rFonts w:ascii="Consolas" w:hAnsi="Consolas"/>
                <w:color w:val="2D3748"/>
                <w:sz w:val="17"/>
              </w:rPr>
              <w:t># 1. Compile and generate model</w:t>
              <w:br/>
              <w:t>ifx -O3 3d_make_model.f90 -o 3d_make_model.exe</w:t>
              <w:br/>
              <w:t>./3d_make_model.exe</w:t>
              <w:br/>
              <w:br/>
              <w:t># 2. Forward 3D FFT</w:t>
              <w:br/>
              <w:t>ifx -O3 -qmkl 3d_full_fft.f90 -o 3d_full_fft.exe</w:t>
              <w:br/>
              <w:t>./3d_full_fft.exe</w:t>
              <w:br/>
              <w:br/>
              <w:t># 3. Compute in frequency-wavenumber domain (MKL solver)</w:t>
              <w:br/>
              <w:t>ifx -O3 -qmkl 3d_mkl_omega_kx_ky_kz.f90 -o 3d_mkl_omega_kx_ky_kz.exe</w:t>
              <w:br/>
              <w:t>./3d_mkl_omega_kx_ky_kz.exe</w:t>
              <w:br/>
              <w:br/>
              <w:t># 4. Inverse 3D FFT</w:t>
              <w:br/>
              <w:t>ifx -O3 -qmkl 3d_inverse_full_fft.f90 -o 3d_inverse_full_fft.exe</w:t>
              <w:br/>
              <w:t>./3d_inverse_full_fft.exe</w:t>
              <w:br/>
              <w:br/>
              <w:t># 5. Extract synthetic seismograms &amp; snapshots</w:t>
              <w:br/>
              <w:t>ifx -O3 snap_syn_freq_time.f90 -o snap_syn_freq_time.exe</w:t>
              <w:br/>
              <w:t>./snap_syn_freq_time.exe</w:t>
            </w:r>
          </w:p>
        </w:tc>
      </w:tr>
    </w:tbl>
    <w:p>
      <w:pPr>
        <w:spacing w:after="160"/>
      </w:pPr>
    </w:p>
    <w:p>
      <w:pPr>
        <w:keepNext/>
        <w:spacing w:before="320" w:after="160"/>
      </w:pPr>
      <w:r>
        <w:rPr>
          <w:b/>
          <w:color w:val="1A365D"/>
          <w:sz w:val="32"/>
        </w:rPr>
        <w:t>3. Software License (MIT License)</w:t>
      </w:r>
    </w:p>
    <w:p>
      <w:pPr>
        <w:spacing w:after="120"/>
      </w:pPr>
      <w:r>
        <w:t>This project is open-source and released under the MIT License.</w:t>
      </w:r>
    </w:p>
    <w:tbl>
      <w:tblPr>
        <w:tblW w:type="auto" w:w="0"/>
        <w:jc w:val="center"/>
        <w:tblLook w:firstColumn="1" w:firstRow="1" w:lastColumn="0" w:lastRow="0" w:noHBand="0" w:noVBand="1" w:val="04A0"/>
      </w:tblPr>
      <w:tblGrid>
        <w:gridCol w:w="9360"/>
      </w:tblGrid>
      <w:tr>
        <w:tc>
          <w:tcPr>
            <w:tcW w:type="dxa" w:w="9360"/>
            <w:shd w:fill="FAF5FF"/>
          </w:tcPr>
          <w:p>
            <w:pPr>
              <w:spacing w:before="160" w:after="160"/>
            </w:pPr>
            <w:r>
              <w:rPr>
                <w:rFonts w:ascii="Georgia" w:hAnsi="Georgia"/>
                <w:color w:val="4A5568"/>
                <w:sz w:val="18"/>
              </w:rPr>
              <w:t>MIT License</w:t>
              <w:br/>
              <w:br/>
              <w:t>Copyright (c) 2026 3D Seismic Modeling Authors</w:t>
              <w:br/>
              <w:b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br/>
              <w:br/>
              <w:t>The above copyright notice and this permission notice shall be included in all copies or substantial portions of the Software.</w:t>
              <w:br/>
              <w:b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