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91201" w14:textId="1B6276E6" w:rsidR="00A2780C" w:rsidRDefault="00A2780C" w:rsidP="00EB10E5">
      <w:pPr>
        <w:jc w:val="both"/>
      </w:pPr>
      <w:r>
        <w:t>Az elemzés</w:t>
      </w:r>
      <w:r w:rsidR="00EC605A">
        <w:t xml:space="preserve"> célja</w:t>
      </w:r>
      <w:r w:rsidR="00AC508D">
        <w:t>:</w:t>
      </w:r>
    </w:p>
    <w:p w14:paraId="2019A756" w14:textId="62955E9A" w:rsidR="00A2780C" w:rsidRDefault="00A2780C" w:rsidP="00EB10E5">
      <w:pPr>
        <w:jc w:val="both"/>
      </w:pPr>
      <w:r>
        <w:t>A boldogság</w:t>
      </w:r>
      <w:r w:rsidR="00EC605A">
        <w:t xml:space="preserve"> – mint az élet legfőbb célja és minőségi mutatója – </w:t>
      </w:r>
      <w:r>
        <w:t>mérése</w:t>
      </w:r>
      <w:r w:rsidR="00EC605A">
        <w:t xml:space="preserve"> egy a Gallup World </w:t>
      </w:r>
      <w:proofErr w:type="spellStart"/>
      <w:r w:rsidR="00EC605A">
        <w:t>Poll</w:t>
      </w:r>
      <w:proofErr w:type="spellEnd"/>
      <w:r w:rsidR="00EC605A">
        <w:t xml:space="preserve"> keretében </w:t>
      </w:r>
      <w:r w:rsidR="0085559D">
        <w:t>végzett, emberek megkérdezésen alapuló, 10 fokozatú önértékelési skála (</w:t>
      </w:r>
      <w:proofErr w:type="spellStart"/>
      <w:r w:rsidR="0085559D">
        <w:t>Cantril</w:t>
      </w:r>
      <w:proofErr w:type="spellEnd"/>
      <w:r w:rsidR="0085559D">
        <w:t>-létra) alapján történik.</w:t>
      </w:r>
    </w:p>
    <w:p w14:paraId="153D006D" w14:textId="028BA95D" w:rsidR="00A2780C" w:rsidRPr="00A2780C" w:rsidRDefault="0085559D" w:rsidP="00EB10E5">
      <w:pPr>
        <w:jc w:val="both"/>
      </w:pPr>
      <w:r>
        <w:t xml:space="preserve">Maguk a jelentés gondozói is rámutatnak, hogy a boldogság mértéke a kutatásaik tapasztalatai szerint </w:t>
      </w:r>
      <w:r w:rsidR="009A6F2A">
        <w:t>hat</w:t>
      </w:r>
      <w:r w:rsidR="00AC508D">
        <w:t xml:space="preserve"> </w:t>
      </w:r>
      <w:r w:rsidR="009A6F2A">
        <w:t>tényező</w:t>
      </w:r>
      <w:r w:rsidR="00AC508D">
        <w:t>vel</w:t>
      </w:r>
      <w:r w:rsidR="009A6F2A">
        <w:t xml:space="preserve"> legalább háromnegyed részben megmagyarázható. Ezen tényezők között szerepel a</w:t>
      </w:r>
      <w:r w:rsidR="00FC693B">
        <w:t xml:space="preserve">z egészségben eltöltött életévek száma, a </w:t>
      </w:r>
      <w:r w:rsidR="00AC508D">
        <w:t>választás szabadsága</w:t>
      </w:r>
      <w:r w:rsidR="00FC693B">
        <w:t xml:space="preserve"> és az ország korrupciótól való mentessége.</w:t>
      </w:r>
    </w:p>
    <w:p w14:paraId="2F0C4CE2" w14:textId="423F8F1F" w:rsidR="00377E72" w:rsidRDefault="00AC508D" w:rsidP="00EB10E5">
      <w:pPr>
        <w:jc w:val="both"/>
      </w:pPr>
      <w:r>
        <w:t>Tekintettel arra, hogy e három tényező jól megragadható külső adatforrásokban meglévő, országok széles körét reprezentáló mutatószámokkal (</w:t>
      </w:r>
      <w:proofErr w:type="gramStart"/>
      <w:r>
        <w:t>úgy</w:t>
      </w:r>
      <w:proofErr w:type="gramEnd"/>
      <w:r>
        <w:t xml:space="preserve"> mint a születéskor várható életkor, a demokrácia index, illetve a korrupció percepciós index), lehetőség nyílik a magyarázó változók és az eredményváltozó közötti összefüggés milyenségének és mértékének matematikai és vizuális bemutatására.</w:t>
      </w:r>
    </w:p>
    <w:p w14:paraId="1F0964E9" w14:textId="77777777" w:rsidR="00377E72" w:rsidRDefault="00377E72" w:rsidP="00EB10E5">
      <w:pPr>
        <w:jc w:val="both"/>
      </w:pPr>
    </w:p>
    <w:p w14:paraId="2C18DB11" w14:textId="2B7818D8" w:rsidR="003B4FBF" w:rsidRDefault="00A2780C" w:rsidP="00EB10E5">
      <w:pPr>
        <w:jc w:val="both"/>
      </w:pPr>
      <w:r>
        <w:t>Az elemzés következtetései, megállapításai</w:t>
      </w:r>
      <w:r w:rsidR="00AC508D">
        <w:t>:</w:t>
      </w:r>
    </w:p>
    <w:p w14:paraId="545EB823" w14:textId="77777777" w:rsidR="00F96826" w:rsidRDefault="00AC508D" w:rsidP="00EB10E5">
      <w:pPr>
        <w:jc w:val="both"/>
      </w:pPr>
      <w:r>
        <w:t>Az elvégzett korreláció számítások eredménye alapján az állapítható meg, hogy a boldogság index-szel szembeállított m</w:t>
      </w:r>
      <w:r w:rsidR="00A2780C">
        <w:t>indhárom magyarázó</w:t>
      </w:r>
      <w:r>
        <w:t xml:space="preserve"> tényező a közepesnél erősebb, pozitív irányú kapcsolatot (0.59 – 0.72 között) mutatott az </w:t>
      </w:r>
      <w:r w:rsidR="005722EC">
        <w:t xml:space="preserve">eredményváltozó, vagyis a boldogságszint alakulása meghatározása szempontjából, melyet az ábrákban feltüntetett regressziós egyenesek is jól szemléltetnek. </w:t>
      </w:r>
    </w:p>
    <w:p w14:paraId="78B1EA9B" w14:textId="38050E59" w:rsidR="00F96826" w:rsidRPr="001D4E0C" w:rsidRDefault="00F96826" w:rsidP="00F96826">
      <w:pPr>
        <w:jc w:val="both"/>
      </w:pPr>
      <w:r w:rsidRPr="001D4E0C">
        <w:t xml:space="preserve">Számszerűen ez a várható élettartam viszonylatában azt jelenti, hogy a várható életkor 1 évvel történő emelkedése a boldogságszint </w:t>
      </w:r>
      <w:r w:rsidR="001D4E0C" w:rsidRPr="001D4E0C">
        <w:t>0.11 pontos javulását eredményezi (a regressziós egyenes meredekségéből adódóan, melyet mindhárom ábra címében feltüntettem).</w:t>
      </w:r>
    </w:p>
    <w:p w14:paraId="787393C8" w14:textId="50CB054F" w:rsidR="00A2780C" w:rsidRDefault="005722EC" w:rsidP="00EB10E5">
      <w:pPr>
        <w:jc w:val="both"/>
      </w:pPr>
      <w:r>
        <w:t>Szokták mondani, hogy „a kivétel erősíti a szabályt”. Ha az egyes ábrákra, és az adatpontoknak a regressziós egyenestől vett távolságára tekintünk, látható, hogy míg az ’intézményi minőség’, mint magyarázó változók (korrupció, demokrácia) ’ék’ alakú, vagyis az ábra alacsonyabb régiójában nagyobb-, felfelé haladva viszont egyre kisebb szóródást mutatnak. Az ilyen ’</w:t>
      </w:r>
      <w:proofErr w:type="spellStart"/>
      <w:r>
        <w:t>outlier</w:t>
      </w:r>
      <w:proofErr w:type="spellEnd"/>
      <w:r>
        <w:t>’</w:t>
      </w:r>
      <w:r w:rsidR="00950F87">
        <w:t>-</w:t>
      </w:r>
      <w:proofErr w:type="spellStart"/>
      <w:r w:rsidR="00950F87">
        <w:t>nek</w:t>
      </w:r>
      <w:proofErr w:type="spellEnd"/>
      <w:r w:rsidR="00950F87">
        <w:t xml:space="preserve"> tűnő országokat beazonosítva azonban kirajzolódik az a kép, mely szerint a trendszerűnél szignifikánsan magasabb boldogság szintet mutató országok valamilyen nyersanyag, vagy ásványkincs bősége miatti jólét többletből eredően boldogabbak, míg a lefelé ’kilógó’ országokra az éhínség, illetve az erőforrások és a lehetőségek szűkössége a jellemző. A harmadik magyarázó változó, a várható életkor – mivel az intézményrendszertől nagyrészt független tényező – a regressziós egyenes mentén nagyjából azonos mértékű szóródást mutat.</w:t>
      </w:r>
    </w:p>
    <w:p w14:paraId="07871BCE" w14:textId="685B41FA" w:rsidR="00BA64FB" w:rsidRDefault="00BA64FB" w:rsidP="00EB10E5">
      <w:pPr>
        <w:jc w:val="both"/>
      </w:pPr>
      <w:r>
        <w:t xml:space="preserve">A fentiek egyben rámutatnak a döntéshozók szempontjából annak fontosságára, hogy az intézményi, berendezkedési – tehát nem anyagi-gazdasági körülmények – is jelentősen </w:t>
      </w:r>
      <w:r>
        <w:lastRenderedPageBreak/>
        <w:t>befolyásolják az élettel való elégedettség, és akár a választói akarat alakulását. Különösen érvényes ez olyan országokra, mint Magyarország, ahol mindkét megfigyelt mutató mértékében az elmúlt 15 évben jelentős hanyatlás volt megfigyelhető</w:t>
      </w:r>
      <w:r w:rsidR="004C7C28">
        <w:t xml:space="preserve"> </w:t>
      </w:r>
      <w:r w:rsidR="001D4E0C">
        <w:t>(</w:t>
      </w:r>
      <w:r w:rsidR="004C7C28">
        <w:t>az egészségügyi ellátórendszer</w:t>
      </w:r>
      <w:r w:rsidR="001D4E0C">
        <w:t xml:space="preserve"> színvonalának és hozzáférhetőségének</w:t>
      </w:r>
      <w:r w:rsidR="004C7C28">
        <w:t xml:space="preserve"> drámai romlása mellett</w:t>
      </w:r>
      <w:r w:rsidR="001D4E0C">
        <w:t>)</w:t>
      </w:r>
      <w:r>
        <w:t>.</w:t>
      </w:r>
    </w:p>
    <w:p w14:paraId="5F2F0529" w14:textId="77777777" w:rsidR="00950F87" w:rsidRDefault="00950F87" w:rsidP="00EB10E5">
      <w:pPr>
        <w:jc w:val="both"/>
      </w:pPr>
    </w:p>
    <w:p w14:paraId="70762FEE" w14:textId="7D18AEBD" w:rsidR="00950F87" w:rsidRDefault="00950F87" w:rsidP="00EB10E5">
      <w:pPr>
        <w:jc w:val="both"/>
      </w:pPr>
      <w:r>
        <w:t>Az elemzés továbbfejlesztési, kibővítési lehetőségei:</w:t>
      </w:r>
    </w:p>
    <w:p w14:paraId="5DCEBC7B" w14:textId="2615A6D1" w:rsidR="00950F87" w:rsidRDefault="00950F87" w:rsidP="00EB10E5">
      <w:pPr>
        <w:jc w:val="both"/>
      </w:pPr>
      <w:r>
        <w:t>Az elvégzett elemzés a továbbiakban számos irányban b</w:t>
      </w:r>
      <w:r>
        <w:t>ő</w:t>
      </w:r>
      <w:r>
        <w:t xml:space="preserve">víthető, az árnyaltabb, </w:t>
      </w:r>
      <w:r w:rsidR="00EB10E5">
        <w:t>részletesebb kép érdekében. Ilyen</w:t>
      </w:r>
      <w:r w:rsidR="001D4E0C">
        <w:t>ek</w:t>
      </w:r>
      <w:r w:rsidR="00EB10E5">
        <w:t xml:space="preserve"> lehet</w:t>
      </w:r>
      <w:r w:rsidR="001D4E0C">
        <w:t>:</w:t>
      </w:r>
    </w:p>
    <w:p w14:paraId="0EA7B65F" w14:textId="27AD672F" w:rsidR="000E676E" w:rsidRDefault="00EB10E5" w:rsidP="00EB10E5">
      <w:pPr>
        <w:jc w:val="both"/>
      </w:pPr>
      <w:r>
        <w:t>- további magyarázó tényezők beemelése</w:t>
      </w:r>
      <w:r w:rsidR="001D4E0C">
        <w:t>,</w:t>
      </w:r>
    </w:p>
    <w:p w14:paraId="5C40659F" w14:textId="425C45F3" w:rsidR="00EB10E5" w:rsidRDefault="00EB10E5" w:rsidP="00EB10E5">
      <w:pPr>
        <w:jc w:val="both"/>
      </w:pPr>
      <w:r>
        <w:t>- a boldogság index népességszámmal történő súlyozása (globális, regionális boldogságszint kiszámítása)</w:t>
      </w:r>
      <w:r w:rsidR="001D4E0C">
        <w:t>,</w:t>
      </w:r>
    </w:p>
    <w:p w14:paraId="33721A0A" w14:textId="442BAA3C" w:rsidR="00EB10E5" w:rsidRDefault="00EB10E5" w:rsidP="00EB10E5">
      <w:pPr>
        <w:jc w:val="both"/>
      </w:pPr>
      <w:r>
        <w:t>- a boldogság szint időbeli alakulás</w:t>
      </w:r>
      <w:r w:rsidR="001D4E0C">
        <w:t>ának vizsgálata,</w:t>
      </w:r>
    </w:p>
    <w:p w14:paraId="1543EF73" w14:textId="7E500A24" w:rsidR="000E676E" w:rsidRDefault="000E676E" w:rsidP="00EB10E5">
      <w:pPr>
        <w:jc w:val="both"/>
      </w:pPr>
      <w:r>
        <w:t xml:space="preserve">- klasszifikáció, </w:t>
      </w:r>
      <w:proofErr w:type="spellStart"/>
      <w:r>
        <w:t>outlierek</w:t>
      </w:r>
      <w:proofErr w:type="spellEnd"/>
      <w:r>
        <w:t xml:space="preserve"> elemzése</w:t>
      </w:r>
      <w:r w:rsidR="001D4E0C">
        <w:t>.</w:t>
      </w:r>
    </w:p>
    <w:sectPr w:rsidR="000E67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0C"/>
    <w:rsid w:val="000E676E"/>
    <w:rsid w:val="001D4E0C"/>
    <w:rsid w:val="00232388"/>
    <w:rsid w:val="00331187"/>
    <w:rsid w:val="00377E72"/>
    <w:rsid w:val="003B4FBF"/>
    <w:rsid w:val="003E7C43"/>
    <w:rsid w:val="004B4DB7"/>
    <w:rsid w:val="004C7C28"/>
    <w:rsid w:val="005722EC"/>
    <w:rsid w:val="00853431"/>
    <w:rsid w:val="0085559D"/>
    <w:rsid w:val="00950F87"/>
    <w:rsid w:val="009A6F2A"/>
    <w:rsid w:val="00A2780C"/>
    <w:rsid w:val="00A749E7"/>
    <w:rsid w:val="00AC508D"/>
    <w:rsid w:val="00BA64FB"/>
    <w:rsid w:val="00CD71ED"/>
    <w:rsid w:val="00EB10E5"/>
    <w:rsid w:val="00EC605A"/>
    <w:rsid w:val="00F96826"/>
    <w:rsid w:val="00FC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83E30"/>
  <w15:chartTrackingRefBased/>
  <w15:docId w15:val="{92CEA87B-D83B-4B8E-B6E9-AE5550AF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7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7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7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7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7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780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780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78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78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78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78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78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78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780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780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780C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2780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27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2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432</Words>
  <Characters>2986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Tibolt</dc:creator>
  <cp:keywords/>
  <dc:description/>
  <cp:lastModifiedBy>Csaba Tibolt</cp:lastModifiedBy>
  <cp:revision>2</cp:revision>
  <dcterms:created xsi:type="dcterms:W3CDTF">2026-03-16T21:20:00Z</dcterms:created>
  <dcterms:modified xsi:type="dcterms:W3CDTF">2026-03-16T21:20:00Z</dcterms:modified>
</cp:coreProperties>
</file>