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jc w:val="center"/>
        <w:rPr>
          <w:color w:val="0000ee"/>
          <w:u w:val="single"/>
        </w:rPr>
      </w:pPr>
      <w:hyperlink r:id="rId6">
        <w:r w:rsidDel="00000000" w:rsidR="00000000" w:rsidRPr="00000000">
          <w:rPr>
            <w:color w:val="0000ee"/>
            <w:u w:val="single"/>
            <w:rtl w:val="0"/>
          </w:rPr>
          <w:t xml:space="preserve">Back to home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25" w:lineRule="auto"/>
        <w:jc w:val="center"/>
        <w:rPr>
          <w:b w:val="1"/>
          <w:i w:val="0"/>
          <w:sz w:val="36"/>
          <w:szCs w:val="36"/>
          <w:u w:val="single"/>
        </w:rPr>
      </w:pPr>
      <w:r w:rsidDel="00000000" w:rsidR="00000000" w:rsidRPr="00000000">
        <w:rPr>
          <w:b w:val="1"/>
          <w:i w:val="0"/>
          <w:sz w:val="36"/>
          <w:szCs w:val="36"/>
          <w:u w:val="single"/>
          <w:rtl w:val="0"/>
        </w:rPr>
        <w:t xml:space="preserve">your daily news on:</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jc w:val="center"/>
        <w:rPr>
          <w:b w:val="1"/>
          <w:i w:val="1"/>
          <w:sz w:val="48"/>
          <w:szCs w:val="48"/>
        </w:rPr>
      </w:pPr>
      <w:r w:rsidDel="00000000" w:rsidR="00000000" w:rsidRPr="00000000">
        <w:rPr>
          <w:b w:val="1"/>
          <w:i w:val="1"/>
          <w:sz w:val="48"/>
          <w:szCs w:val="48"/>
          <w:rtl w:val="0"/>
        </w:rPr>
        <w:t xml:space="preserve">Santas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i w:val="1"/>
          <w:sz w:val="48"/>
          <w:szCs w:val="4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i w:val="1"/>
          <w:sz w:val="48"/>
          <w:szCs w:val="48"/>
        </w:rPr>
      </w:pPr>
      <w:r w:rsidDel="00000000" w:rsidR="00000000" w:rsidRPr="00000000">
        <w:rPr>
          <w:b w:val="1"/>
          <w:i w:val="1"/>
          <w:sz w:val="48"/>
          <w:szCs w:val="48"/>
          <w:rtl w:val="0"/>
        </w:rPr>
        <w:t xml:space="preserve">countdown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i w:val="1"/>
          <w:sz w:val="48"/>
          <w:szCs w:val="4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jc w:val="center"/>
        <w:rPr>
          <w:b w:val="1"/>
          <w:i w:val="1"/>
          <w:sz w:val="48"/>
          <w:szCs w:val="48"/>
        </w:rPr>
      </w:pPr>
      <w:r w:rsidDel="00000000" w:rsidR="00000000" w:rsidRPr="00000000">
        <w:rPr>
          <w:b w:val="1"/>
          <w:i w:val="1"/>
          <w:sz w:val="48"/>
          <w:szCs w:val="48"/>
          <w:rtl w:val="0"/>
        </w:rPr>
        <w:t xml:space="preserve">clock</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day:20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before="0" w:lineRule="auto"/>
        <w:jc w:val="center"/>
        <w:rPr>
          <w:b w:val="1"/>
          <w:i w:val="0"/>
          <w:sz w:val="48"/>
          <w:szCs w:val="48"/>
        </w:rPr>
      </w:pPr>
      <w:r w:rsidDel="00000000" w:rsidR="00000000" w:rsidRPr="00000000">
        <w:rPr>
          <w:b w:val="1"/>
          <w:i w:val="0"/>
          <w:sz w:val="48"/>
          <w:szCs w:val="48"/>
          <w:rtl w:val="0"/>
        </w:rPr>
        <w:t xml:space="preserve">Joke of the Day</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jc w:val="center"/>
        <w:rPr>
          <w:b w:val="1"/>
          <w:i w:val="0"/>
          <w:sz w:val="48"/>
          <w:szCs w:val="4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i w:val="0"/>
          <w:sz w:val="48"/>
          <w:szCs w:val="4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Why did Santa go to music school?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jc w:val="center"/>
        <w:rPr/>
      </w:pPr>
      <w:r w:rsidDel="00000000" w:rsidR="00000000" w:rsidRPr="00000000">
        <w:rPr>
          <w:rtl w:val="0"/>
        </w:rPr>
        <w:t xml:space="preserve">To improve his wrapping skills!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jc w:val="cente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drawing>
          <wp:inline distB="19050" distT="19050" distL="19050" distR="19050">
            <wp:extent cx="2143125" cy="214312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tl w:val="0"/>
        </w:rPr>
        <w:t xml:space="preserve"> Your browser does not support the audio element.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jc w:val="center"/>
        <w:rPr/>
      </w:pPr>
      <w:r w:rsidDel="00000000" w:rsidR="00000000" w:rsidRPr="00000000">
        <w:rPr>
          <w:rtl w:val="0"/>
        </w:rPr>
        <w:t xml:space="preserve">Santa’s Countdown Clock is a festive and fun tool designed to bring the excitement of Christmas to life. It helps track the days, hours, minutes, and seconds remaining until Christmas Day, creating anticipation for the most magical day of the year. The countdown isn't just practical—it’s also entertaining, featuring jokes of the day to spread holiday cheer and a gentle ticking sound to add to the atmosphere. Whether you’re young or old, Santa’s Countdown Clock is the perfect companion to keep the holiday spirit alive and make the wait for Christmas even more special!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