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&lt;title&gt;Advent Calendar&lt;/title&gt;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website stylesheet --&gt;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href="/style.css"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website JavaScript file 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src="/script.js" defer&gt;&lt;/script&gt;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class="wrapper"&gt;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class="content" role="main"&gt;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 class="title"&gt;✩˚21˚✩&lt;/h1&gt;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width="900" height="550" src= "https://cdn.glitch.global/998221bb-f393-4e47-89d7-e9a8af6d48aa/c91d1ef9-410d-4385-b66e-dc692bbcb817.image.png?v=1732880858115"   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&amp;nbsp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&amp;nbsp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&lt;iframe width="560" height="315" src="https://www.youtube.com/embed/N4KzwwcjOLY?si=8fxXTrGx_GNvaMj9"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Heres a festive joke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&lt;/h1&gt;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How much did Santa pay for his sleigh?  &lt;/h2&gt;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&lt;h3&gt;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DONT SCROLL YET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&lt;/p&gt;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&lt;/h3&gt;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&lt;h2&gt;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&lt;br&gt;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&lt;br&gt;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&lt;br&gt;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&lt;br&gt;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&lt;br&gt;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Nothing – it was on the house.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&lt;/h2&gt;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&lt;h2&gt;Nutcracker dolls, also known as Christmas nutcrackers, are decorative nutcracker figurines most commonly made to resemble a toy soldier. In German tradition, the dolls are symbols of good luck, frightening away malevolent spirits.&lt;/h2&gt;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 class="footer"&gt; &lt;/footer&gt;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