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BD2" w14:textId="52FFB21D" w:rsidR="00215961" w:rsidRDefault="00215961" w:rsidP="007929BB">
      <w:pPr>
        <w:pStyle w:val="DocumentTitle"/>
        <w:ind w:right="0"/>
        <w:rPr>
          <w:noProof/>
        </w:rPr>
      </w:pPr>
    </w:p>
    <w:p w14:paraId="1B1020DF" w14:textId="222DF4D2" w:rsidR="00414590" w:rsidRDefault="00E96F8F" w:rsidP="007929BB">
      <w:pPr>
        <w:pStyle w:val="DocumentTitle"/>
        <w:ind w:right="0"/>
      </w:pPr>
      <w:r>
        <w:rPr>
          <w:noProof/>
        </w:rPr>
        <w:t xml:space="preserve">OEA </w:t>
      </w:r>
      <w:r w:rsidR="00A54F3D">
        <w:rPr>
          <w:noProof/>
        </w:rPr>
        <w:t xml:space="preserve">Chronic Absenteeism </w:t>
      </w:r>
    </w:p>
    <w:p w14:paraId="46A9DB3C" w14:textId="0F7FE23F" w:rsidR="004447D4" w:rsidRDefault="002A5805" w:rsidP="007929BB">
      <w:pPr>
        <w:pStyle w:val="DocumentTitle"/>
        <w:ind w:right="0"/>
        <w:rPr>
          <w:rFonts w:eastAsiaTheme="minorHAnsi"/>
          <w:sz w:val="48"/>
          <w:szCs w:val="12"/>
        </w:rPr>
      </w:pPr>
      <w:r w:rsidRPr="0051019B">
        <w:rPr>
          <w:sz w:val="48"/>
          <w:szCs w:val="12"/>
        </w:rPr>
        <w:t>Use Cas</w:t>
      </w:r>
      <w:r w:rsidR="0051019B" w:rsidRPr="0051019B">
        <w:rPr>
          <w:sz w:val="48"/>
          <w:szCs w:val="12"/>
        </w:rPr>
        <w:t xml:space="preserve">e </w:t>
      </w:r>
      <w:r w:rsidR="00E96F8F">
        <w:rPr>
          <w:sz w:val="48"/>
          <w:szCs w:val="12"/>
        </w:rPr>
        <w:t xml:space="preserve">Defined </w:t>
      </w:r>
    </w:p>
    <w:p w14:paraId="44100EAC" w14:textId="77777777" w:rsidR="00ED60EC" w:rsidRDefault="00ED60EC" w:rsidP="00ED60EC"/>
    <w:p w14:paraId="5FB7FDDE" w14:textId="224EF8D6" w:rsidR="00ED60EC" w:rsidRDefault="00B638CC" w:rsidP="00ED60EC">
      <w:r>
        <w:t>March 2022</w:t>
      </w:r>
    </w:p>
    <w:p w14:paraId="007F6877" w14:textId="77777777" w:rsidR="00ED60EC" w:rsidRPr="0051019B" w:rsidRDefault="00ED60EC" w:rsidP="007929BB">
      <w:pPr>
        <w:pStyle w:val="DocumentTitle"/>
        <w:ind w:right="0"/>
        <w:rPr>
          <w:rFonts w:ascii="Segoe UI" w:eastAsiaTheme="minorHAnsi" w:hAnsi="Segoe UI" w:cstheme="minorBidi"/>
          <w:color w:val="auto"/>
          <w:sz w:val="12"/>
          <w:szCs w:val="16"/>
        </w:rPr>
      </w:pPr>
    </w:p>
    <w:p w14:paraId="7D4C6236" w14:textId="77777777" w:rsidR="00A32ECC" w:rsidRPr="0051019B" w:rsidRDefault="00A32ECC" w:rsidP="00DF4958"/>
    <w:p w14:paraId="164BD65D" w14:textId="766B671A" w:rsidR="00CC25C0" w:rsidRDefault="00CC25C0" w:rsidP="00DF4958"/>
    <w:p w14:paraId="115F4EED" w14:textId="1063A4F4" w:rsidR="00CC25C0" w:rsidRDefault="00CC25C0" w:rsidP="00DF4958"/>
    <w:p w14:paraId="4019643A" w14:textId="598AEC11" w:rsidR="00110D4F" w:rsidRPr="00110D4F" w:rsidRDefault="00110D4F" w:rsidP="00110D4F">
      <w:pPr>
        <w:rPr>
          <w:i/>
          <w:iCs/>
          <w:sz w:val="24"/>
          <w:szCs w:val="32"/>
        </w:rPr>
      </w:pPr>
      <w:r w:rsidRPr="00110D4F">
        <w:rPr>
          <w:i/>
          <w:iCs/>
          <w:sz w:val="24"/>
          <w:szCs w:val="32"/>
        </w:rPr>
        <w:t xml:space="preserve">This is a preliminary document and may be changed substantially prior to final release of the software </w:t>
      </w:r>
      <w:r w:rsidR="00A54F3D">
        <w:rPr>
          <w:i/>
          <w:iCs/>
          <w:sz w:val="24"/>
          <w:szCs w:val="32"/>
        </w:rPr>
        <w:t xml:space="preserve">or solution </w:t>
      </w:r>
      <w:r w:rsidRPr="00110D4F">
        <w:rPr>
          <w:i/>
          <w:iCs/>
          <w:sz w:val="24"/>
          <w:szCs w:val="32"/>
        </w:rPr>
        <w:t xml:space="preserve">described herein. The information contained in this document represents the current view of Microsoft Corporation on the issues discussed as of the date of publication. Because Microsoft must respond to changing market conditions, </w:t>
      </w:r>
      <w:r w:rsidRPr="00417DE7">
        <w:rPr>
          <w:b/>
          <w:bCs/>
          <w:i/>
          <w:iCs/>
          <w:sz w:val="24"/>
          <w:szCs w:val="32"/>
        </w:rPr>
        <w:t xml:space="preserve">it should not be interpreted </w:t>
      </w:r>
      <w:r w:rsidR="00417DE7" w:rsidRPr="00417DE7">
        <w:rPr>
          <w:b/>
          <w:bCs/>
          <w:i/>
          <w:iCs/>
          <w:sz w:val="24"/>
          <w:szCs w:val="32"/>
        </w:rPr>
        <w:t>as</w:t>
      </w:r>
      <w:r w:rsidRPr="00417DE7">
        <w:rPr>
          <w:b/>
          <w:bCs/>
          <w:i/>
          <w:iCs/>
          <w:sz w:val="24"/>
          <w:szCs w:val="32"/>
        </w:rPr>
        <w:t xml:space="preserve"> a commitment on the part of Microsoft</w:t>
      </w:r>
      <w:r w:rsidRPr="00110D4F">
        <w:rPr>
          <w:i/>
          <w:iCs/>
          <w:sz w:val="24"/>
          <w:szCs w:val="32"/>
        </w:rPr>
        <w:t>, and Microsoft cannot guarantee the accuracy of any information presented after the date of publication.</w:t>
      </w:r>
    </w:p>
    <w:p w14:paraId="2926CAAE" w14:textId="77777777" w:rsidR="00110D4F" w:rsidRPr="00110D4F" w:rsidRDefault="00110D4F" w:rsidP="00110D4F">
      <w:pPr>
        <w:rPr>
          <w:i/>
          <w:iCs/>
          <w:sz w:val="24"/>
          <w:szCs w:val="32"/>
        </w:rPr>
      </w:pPr>
    </w:p>
    <w:p w14:paraId="503A453C" w14:textId="77777777" w:rsidR="00110D4F" w:rsidRPr="00F67490" w:rsidRDefault="00110D4F" w:rsidP="00110D4F">
      <w:pPr>
        <w:rPr>
          <w:b/>
          <w:bCs/>
          <w:i/>
          <w:iCs/>
          <w:sz w:val="24"/>
          <w:szCs w:val="32"/>
        </w:rPr>
      </w:pPr>
      <w:r w:rsidRPr="00F67490">
        <w:rPr>
          <w:b/>
          <w:bCs/>
          <w:i/>
          <w:iCs/>
          <w:sz w:val="24"/>
          <w:szCs w:val="32"/>
        </w:rPr>
        <w:t>This template is for informational purposes only. Microsoft makes no warranties, express or implied, in this document.</w:t>
      </w:r>
    </w:p>
    <w:p w14:paraId="40E51726" w14:textId="77777777" w:rsidR="00F67490" w:rsidRPr="00F67490" w:rsidRDefault="00F67490" w:rsidP="00110D4F">
      <w:pPr>
        <w:rPr>
          <w:b/>
          <w:bCs/>
          <w:i/>
          <w:iCs/>
          <w:sz w:val="24"/>
          <w:szCs w:val="32"/>
        </w:rPr>
      </w:pPr>
    </w:p>
    <w:p w14:paraId="667EE856" w14:textId="77777777" w:rsidR="00110D4F" w:rsidRPr="00F67490" w:rsidRDefault="00110D4F" w:rsidP="00110D4F">
      <w:pPr>
        <w:rPr>
          <w:b/>
          <w:bCs/>
          <w:i/>
          <w:iCs/>
          <w:sz w:val="24"/>
          <w:szCs w:val="32"/>
        </w:rPr>
      </w:pPr>
      <w:r w:rsidRPr="00F67490">
        <w:rPr>
          <w:b/>
          <w:bCs/>
          <w:i/>
          <w:iCs/>
          <w:sz w:val="24"/>
          <w:szCs w:val="32"/>
        </w:rPr>
        <w:t xml:space="preserve">Complying with all applicable copyright laws is the responsibility of the user. </w:t>
      </w:r>
    </w:p>
    <w:p w14:paraId="2DA40768" w14:textId="77777777" w:rsidR="00110D4F" w:rsidRPr="00F67490" w:rsidRDefault="00110D4F" w:rsidP="00110D4F">
      <w:pPr>
        <w:rPr>
          <w:b/>
          <w:bCs/>
          <w:i/>
          <w:iCs/>
        </w:rPr>
      </w:pPr>
    </w:p>
    <w:p w14:paraId="08BCE44C" w14:textId="42262EC6" w:rsidR="00110D4F" w:rsidRPr="00D7079D" w:rsidRDefault="00110D4F" w:rsidP="00110D4F">
      <w:pPr>
        <w:rPr>
          <w:i/>
          <w:iCs/>
        </w:rPr>
      </w:pPr>
      <w:r w:rsidRPr="00D7079D">
        <w:rPr>
          <w:i/>
          <w:iCs/>
        </w:rPr>
        <w:t>© 202</w:t>
      </w:r>
      <w:r w:rsidR="00225505">
        <w:rPr>
          <w:i/>
          <w:iCs/>
        </w:rPr>
        <w:t>2</w:t>
      </w:r>
      <w:r w:rsidRPr="00D7079D">
        <w:rPr>
          <w:i/>
          <w:iCs/>
        </w:rPr>
        <w:t xml:space="preserve"> Microsoft Corporation. All rights reserved.</w:t>
      </w:r>
    </w:p>
    <w:p w14:paraId="0A4C19EB" w14:textId="248AF4FC" w:rsidR="00CC25C0" w:rsidRDefault="00CC25C0" w:rsidP="00DF4958"/>
    <w:p w14:paraId="01E52C43" w14:textId="4FDFA91B" w:rsidR="00CC25C0" w:rsidRDefault="00CC25C0" w:rsidP="00DF4958"/>
    <w:p w14:paraId="4646E47B" w14:textId="6A114ABE" w:rsidR="00B85670" w:rsidRDefault="00B85670" w:rsidP="00DF4958">
      <w:pPr>
        <w:sectPr w:rsidR="00B85670" w:rsidSect="007B4F76">
          <w:footerReference w:type="default" r:id="rId11"/>
          <w:headerReference w:type="first" r:id="rId12"/>
          <w:footerReference w:type="first" r:id="rId13"/>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bookmarkEnd w:id="0"/>
    <w:p w14:paraId="1DC56CAA" w14:textId="77777777" w:rsidR="00C254C7" w:rsidRDefault="00C254C7" w:rsidP="00C254C7">
      <w:pPr>
        <w:rPr>
          <w:rFonts w:eastAsia="Times New Roman" w:cs="Segoe UI"/>
          <w:sz w:val="22"/>
          <w:szCs w:val="28"/>
        </w:rPr>
      </w:pPr>
      <w:r w:rsidRPr="000F7358">
        <w:rPr>
          <w:rFonts w:eastAsia="Times New Roman" w:cs="Segoe UI"/>
          <w:sz w:val="22"/>
          <w:szCs w:val="28"/>
        </w:rPr>
        <w:t>Th</w:t>
      </w:r>
      <w:r>
        <w:rPr>
          <w:rFonts w:eastAsia="Times New Roman" w:cs="Segoe UI"/>
          <w:sz w:val="22"/>
          <w:szCs w:val="28"/>
        </w:rPr>
        <w:t>e OEA</w:t>
      </w:r>
      <w:r w:rsidRPr="000F7358">
        <w:rPr>
          <w:rFonts w:eastAsia="Times New Roman" w:cs="Segoe UI"/>
          <w:sz w:val="22"/>
          <w:szCs w:val="28"/>
        </w:rPr>
        <w:t xml:space="preserve"> Use Case Template</w:t>
      </w:r>
      <w:r>
        <w:rPr>
          <w:rFonts w:eastAsia="Times New Roman" w:cs="Segoe UI"/>
          <w:sz w:val="22"/>
          <w:szCs w:val="28"/>
        </w:rPr>
        <w:t xml:space="preserve"> from Microsoft Education</w:t>
      </w:r>
      <w:r w:rsidRPr="000F7358">
        <w:rPr>
          <w:rFonts w:eastAsia="Times New Roman" w:cs="Segoe UI"/>
          <w:sz w:val="22"/>
          <w:szCs w:val="28"/>
        </w:rPr>
        <w:t xml:space="preserve"> is intended </w:t>
      </w:r>
      <w:r>
        <w:rPr>
          <w:rFonts w:eastAsia="Times New Roman" w:cs="Segoe UI"/>
          <w:sz w:val="22"/>
          <w:szCs w:val="28"/>
        </w:rPr>
        <w:t xml:space="preserve">to help </w:t>
      </w:r>
      <w:r w:rsidRPr="000F7358">
        <w:rPr>
          <w:rFonts w:eastAsia="Times New Roman" w:cs="Segoe UI"/>
          <w:sz w:val="22"/>
          <w:szCs w:val="28"/>
        </w:rPr>
        <w:t xml:space="preserve">education systems and </w:t>
      </w:r>
      <w:r>
        <w:rPr>
          <w:rFonts w:eastAsia="Times New Roman" w:cs="Segoe UI"/>
          <w:sz w:val="22"/>
          <w:szCs w:val="28"/>
        </w:rPr>
        <w:t>institutions</w:t>
      </w:r>
      <w:r w:rsidRPr="000F7358">
        <w:rPr>
          <w:rFonts w:eastAsia="Times New Roman" w:cs="Segoe UI"/>
          <w:sz w:val="22"/>
          <w:szCs w:val="28"/>
        </w:rPr>
        <w:t xml:space="preserve"> define</w:t>
      </w:r>
      <w:r>
        <w:rPr>
          <w:rFonts w:eastAsia="Times New Roman" w:cs="Segoe UI"/>
          <w:sz w:val="22"/>
          <w:szCs w:val="28"/>
        </w:rPr>
        <w:t xml:space="preserve"> and</w:t>
      </w:r>
      <w:r w:rsidRPr="000F7358">
        <w:rPr>
          <w:rFonts w:eastAsia="Times New Roman" w:cs="Segoe UI"/>
          <w:sz w:val="22"/>
          <w:szCs w:val="28"/>
        </w:rPr>
        <w:t xml:space="preserve"> plan specific </w:t>
      </w:r>
      <w:r>
        <w:rPr>
          <w:rFonts w:eastAsia="Times New Roman" w:cs="Segoe UI"/>
          <w:sz w:val="22"/>
          <w:szCs w:val="28"/>
        </w:rPr>
        <w:t xml:space="preserve">data </w:t>
      </w:r>
      <w:r w:rsidRPr="000F7358">
        <w:rPr>
          <w:rFonts w:eastAsia="Times New Roman" w:cs="Segoe UI"/>
          <w:sz w:val="22"/>
          <w:szCs w:val="28"/>
        </w:rPr>
        <w:t xml:space="preserve">and AI </w:t>
      </w:r>
      <w:r>
        <w:rPr>
          <w:rFonts w:eastAsia="Times New Roman" w:cs="Segoe UI"/>
          <w:sz w:val="22"/>
          <w:szCs w:val="28"/>
        </w:rPr>
        <w:t>projects</w:t>
      </w:r>
      <w:r w:rsidRPr="000F7358">
        <w:rPr>
          <w:rFonts w:eastAsia="Times New Roman" w:cs="Segoe UI"/>
          <w:sz w:val="22"/>
          <w:szCs w:val="28"/>
        </w:rPr>
        <w:t xml:space="preserve">. </w:t>
      </w:r>
    </w:p>
    <w:p w14:paraId="5A2BB444" w14:textId="32B73D00" w:rsidR="00C254C7" w:rsidRDefault="00C254C7" w:rsidP="00C254C7">
      <w:pPr>
        <w:rPr>
          <w:rFonts w:eastAsia="Times New Roman" w:cs="Segoe UI"/>
          <w:sz w:val="22"/>
          <w:szCs w:val="28"/>
        </w:rPr>
      </w:pPr>
    </w:p>
    <w:p w14:paraId="73186DBC" w14:textId="3E402939" w:rsidR="00241133" w:rsidRPr="000F7358" w:rsidRDefault="00241133" w:rsidP="00C254C7">
      <w:pPr>
        <w:rPr>
          <w:rFonts w:cs="Segoe UI"/>
          <w:sz w:val="22"/>
          <w:szCs w:val="28"/>
        </w:rPr>
      </w:pPr>
      <w:r>
        <w:rPr>
          <w:rFonts w:eastAsia="Times New Roman" w:cs="Segoe UI"/>
          <w:sz w:val="22"/>
          <w:szCs w:val="28"/>
        </w:rPr>
        <w:t xml:space="preserve">This Use Case </w:t>
      </w:r>
      <w:r w:rsidR="000949F3">
        <w:rPr>
          <w:rFonts w:eastAsia="Times New Roman" w:cs="Segoe UI"/>
          <w:sz w:val="22"/>
          <w:szCs w:val="28"/>
        </w:rPr>
        <w:t>for a</w:t>
      </w:r>
      <w:r>
        <w:rPr>
          <w:rFonts w:eastAsia="Times New Roman" w:cs="Segoe UI"/>
          <w:sz w:val="22"/>
          <w:szCs w:val="28"/>
        </w:rPr>
        <w:t xml:space="preserve"> </w:t>
      </w:r>
      <w:r w:rsidR="000949F3">
        <w:rPr>
          <w:rFonts w:eastAsia="Times New Roman" w:cs="Segoe UI"/>
          <w:sz w:val="22"/>
          <w:szCs w:val="28"/>
        </w:rPr>
        <w:t xml:space="preserve">Predictive Model of </w:t>
      </w:r>
      <w:r>
        <w:rPr>
          <w:rFonts w:eastAsia="Times New Roman" w:cs="Segoe UI"/>
          <w:sz w:val="22"/>
          <w:szCs w:val="28"/>
        </w:rPr>
        <w:t>Chronic A</w:t>
      </w:r>
      <w:r w:rsidR="000949F3">
        <w:rPr>
          <w:rFonts w:eastAsia="Times New Roman" w:cs="Segoe UI"/>
          <w:sz w:val="22"/>
          <w:szCs w:val="28"/>
        </w:rPr>
        <w:t>bsenteeism was developing through a partnership between Microsoft Education</w:t>
      </w:r>
      <w:r w:rsidR="00244756">
        <w:rPr>
          <w:rFonts w:eastAsia="Times New Roman" w:cs="Segoe UI"/>
          <w:sz w:val="22"/>
          <w:szCs w:val="28"/>
        </w:rPr>
        <w:t xml:space="preserve">, </w:t>
      </w:r>
      <w:proofErr w:type="spellStart"/>
      <w:r w:rsidR="00244756">
        <w:rPr>
          <w:rFonts w:eastAsia="Times New Roman" w:cs="Segoe UI"/>
          <w:sz w:val="22"/>
          <w:szCs w:val="28"/>
        </w:rPr>
        <w:t>Kwantum</w:t>
      </w:r>
      <w:proofErr w:type="spellEnd"/>
      <w:r w:rsidR="00244756">
        <w:rPr>
          <w:rFonts w:eastAsia="Times New Roman" w:cs="Segoe UI"/>
          <w:sz w:val="22"/>
          <w:szCs w:val="28"/>
        </w:rPr>
        <w:t xml:space="preserve"> Analytics,</w:t>
      </w:r>
      <w:r w:rsidR="000949F3">
        <w:rPr>
          <w:rFonts w:eastAsia="Times New Roman" w:cs="Segoe UI"/>
          <w:sz w:val="22"/>
          <w:szCs w:val="28"/>
        </w:rPr>
        <w:t xml:space="preserve"> and Fresno Unified School District in Fresno, California. </w:t>
      </w:r>
    </w:p>
    <w:p w14:paraId="1B0149A6" w14:textId="77777777" w:rsidR="00496F35" w:rsidRDefault="00496F35" w:rsidP="002A5805">
      <w:pPr>
        <w:pStyle w:val="Bodycopy"/>
        <w:rPr>
          <w:sz w:val="22"/>
          <w:szCs w:val="24"/>
        </w:rPr>
      </w:pPr>
    </w:p>
    <w:p w14:paraId="6A50571B" w14:textId="77777777" w:rsidR="00A63134" w:rsidRPr="000F7358" w:rsidRDefault="00A63134" w:rsidP="002A5805">
      <w:pPr>
        <w:pStyle w:val="Bodycopy"/>
        <w:rPr>
          <w:sz w:val="22"/>
          <w:szCs w:val="24"/>
        </w:rPr>
      </w:pPr>
    </w:p>
    <w:p w14:paraId="0E4D70BB" w14:textId="657B6420" w:rsidR="003D7EBC" w:rsidRDefault="003D7EBC" w:rsidP="003D7EBC">
      <w:pPr>
        <w:pStyle w:val="Heading1"/>
      </w:pPr>
      <w:bookmarkStart w:id="1" w:name="_Toc63782793"/>
      <w:r w:rsidRPr="003D7EBC">
        <w:t xml:space="preserve">1) </w:t>
      </w:r>
      <w:r w:rsidR="00013731">
        <w:t>The Use Case Problem</w:t>
      </w:r>
      <w:bookmarkEnd w:id="1"/>
      <w:r w:rsidR="00013731">
        <w:t xml:space="preserve"> </w:t>
      </w:r>
    </w:p>
    <w:p w14:paraId="23CD3975" w14:textId="77777777" w:rsidR="003D22CE" w:rsidRPr="000F7358" w:rsidRDefault="003D22CE" w:rsidP="003D22CE">
      <w:pPr>
        <w:rPr>
          <w:rFonts w:cs="Segoe UI"/>
          <w:i/>
          <w:iCs/>
          <w:color w:val="808080" w:themeColor="background1" w:themeShade="80"/>
          <w:sz w:val="22"/>
        </w:rPr>
      </w:pPr>
    </w:p>
    <w:p w14:paraId="6B689C3F" w14:textId="3BA2F4AA" w:rsidR="006D1284" w:rsidRPr="000F7358" w:rsidRDefault="00DA3E05" w:rsidP="006D1284">
      <w:pPr>
        <w:rPr>
          <w:rFonts w:cs="Segoe UI"/>
          <w:b/>
          <w:bCs/>
          <w:sz w:val="22"/>
        </w:rPr>
      </w:pPr>
      <w:r w:rsidRPr="000F7358">
        <w:rPr>
          <w:rFonts w:cs="Segoe UI"/>
          <w:b/>
          <w:bCs/>
          <w:sz w:val="22"/>
        </w:rPr>
        <w:t xml:space="preserve">Defining the Problem: </w:t>
      </w:r>
      <w:r w:rsidR="006D1284" w:rsidRPr="000F7358">
        <w:rPr>
          <w:rFonts w:cs="Segoe UI"/>
          <w:b/>
          <w:bCs/>
          <w:sz w:val="22"/>
        </w:rPr>
        <w:t>What problem does this use case seek to solve?</w:t>
      </w:r>
    </w:p>
    <w:p w14:paraId="273F148D" w14:textId="77777777" w:rsidR="006D1284" w:rsidRPr="000F7358" w:rsidRDefault="006D1284" w:rsidP="006D1284">
      <w:pPr>
        <w:rPr>
          <w:rFonts w:cs="Segoe UI"/>
          <w:i/>
          <w:iCs/>
          <w:color w:val="808080" w:themeColor="background1" w:themeShade="80"/>
          <w:sz w:val="22"/>
        </w:rPr>
      </w:pPr>
    </w:p>
    <w:p w14:paraId="43D0B3CC" w14:textId="23214ED1" w:rsidR="007B7791" w:rsidRPr="000F7358" w:rsidRDefault="00542D33" w:rsidP="00351541">
      <w:pPr>
        <w:rPr>
          <w:rFonts w:cs="Segoe UI"/>
          <w:color w:val="808080" w:themeColor="background1" w:themeShade="80"/>
          <w:sz w:val="22"/>
        </w:rPr>
      </w:pPr>
      <w:r>
        <w:rPr>
          <w:rFonts w:cs="Segoe UI"/>
          <w:color w:val="808080" w:themeColor="background1" w:themeShade="80"/>
          <w:sz w:val="22"/>
        </w:rPr>
        <w:t>--------------------------------------------------------------------------------------------------------------------------</w:t>
      </w:r>
    </w:p>
    <w:p w14:paraId="20C27157" w14:textId="4B89462E" w:rsidR="006D1284" w:rsidRPr="00E35D86" w:rsidRDefault="006D1284" w:rsidP="006D1284">
      <w:pPr>
        <w:rPr>
          <w:rFonts w:cs="Segoe UI"/>
          <w:color w:val="0054A6" w:themeColor="text2"/>
          <w:sz w:val="22"/>
        </w:rPr>
      </w:pPr>
    </w:p>
    <w:p w14:paraId="2BF61602" w14:textId="0C7F293E" w:rsidR="000A4BFD" w:rsidRPr="00261043" w:rsidRDefault="00AE5AD8" w:rsidP="000A4BFD">
      <w:pPr>
        <w:pStyle w:val="paragraph"/>
        <w:spacing w:before="0" w:beforeAutospacing="0" w:after="0" w:afterAutospacing="0"/>
        <w:textAlignment w:val="baseline"/>
        <w:rPr>
          <w:rFonts w:ascii="Segoe UI" w:hAnsi="Segoe UI" w:cs="Segoe UI"/>
          <w:sz w:val="20"/>
          <w:szCs w:val="20"/>
        </w:rPr>
      </w:pPr>
      <w:r w:rsidRPr="00261043">
        <w:rPr>
          <w:rStyle w:val="normaltextrun"/>
          <w:rFonts w:ascii="Segoe UI" w:hAnsi="Segoe UI" w:cs="Segoe UI"/>
          <w:sz w:val="20"/>
          <w:szCs w:val="20"/>
        </w:rPr>
        <w:t>S</w:t>
      </w:r>
      <w:r w:rsidR="000A4BFD" w:rsidRPr="00261043">
        <w:rPr>
          <w:rStyle w:val="normaltextrun"/>
          <w:rFonts w:ascii="Segoe UI" w:hAnsi="Segoe UI" w:cs="Segoe UI"/>
          <w:sz w:val="20"/>
          <w:szCs w:val="20"/>
        </w:rPr>
        <w:t xml:space="preserve">tudent absenteeism </w:t>
      </w:r>
      <w:r w:rsidRPr="00261043">
        <w:rPr>
          <w:rStyle w:val="normaltextrun"/>
          <w:rFonts w:ascii="Segoe UI" w:hAnsi="Segoe UI" w:cs="Segoe UI"/>
          <w:sz w:val="20"/>
          <w:szCs w:val="20"/>
        </w:rPr>
        <w:t xml:space="preserve">is a fundamental </w:t>
      </w:r>
      <w:r w:rsidR="00C44121" w:rsidRPr="00261043">
        <w:rPr>
          <w:rStyle w:val="normaltextrun"/>
          <w:rFonts w:ascii="Segoe UI" w:hAnsi="Segoe UI" w:cs="Segoe UI"/>
          <w:sz w:val="20"/>
          <w:szCs w:val="20"/>
        </w:rPr>
        <w:t>challenge to education systems</w:t>
      </w:r>
      <w:r w:rsidR="00A4034F" w:rsidRPr="00261043">
        <w:rPr>
          <w:rStyle w:val="normaltextrun"/>
          <w:rFonts w:ascii="Segoe UI" w:hAnsi="Segoe UI" w:cs="Segoe UI"/>
          <w:sz w:val="20"/>
          <w:szCs w:val="20"/>
        </w:rPr>
        <w:t>,</w:t>
      </w:r>
      <w:r w:rsidR="00C44121" w:rsidRPr="00261043">
        <w:rPr>
          <w:rStyle w:val="normaltextrun"/>
          <w:rFonts w:ascii="Segoe UI" w:hAnsi="Segoe UI" w:cs="Segoe UI"/>
          <w:sz w:val="20"/>
          <w:szCs w:val="20"/>
        </w:rPr>
        <w:t xml:space="preserve"> and </w:t>
      </w:r>
      <w:r w:rsidR="009D1E78" w:rsidRPr="00261043">
        <w:rPr>
          <w:rStyle w:val="normaltextrun"/>
          <w:rFonts w:ascii="Segoe UI" w:hAnsi="Segoe UI" w:cs="Segoe UI"/>
          <w:sz w:val="20"/>
          <w:szCs w:val="20"/>
        </w:rPr>
        <w:t xml:space="preserve">it </w:t>
      </w:r>
      <w:r w:rsidR="000A4BFD" w:rsidRPr="00261043">
        <w:rPr>
          <w:rStyle w:val="normaltextrun"/>
          <w:rFonts w:ascii="Segoe UI" w:hAnsi="Segoe UI" w:cs="Segoe UI"/>
          <w:sz w:val="20"/>
          <w:szCs w:val="20"/>
        </w:rPr>
        <w:t>permeate</w:t>
      </w:r>
      <w:r w:rsidR="00C44121" w:rsidRPr="00261043">
        <w:rPr>
          <w:rStyle w:val="normaltextrun"/>
          <w:rFonts w:ascii="Segoe UI" w:hAnsi="Segoe UI" w:cs="Segoe UI"/>
          <w:sz w:val="20"/>
          <w:szCs w:val="20"/>
        </w:rPr>
        <w:t>s</w:t>
      </w:r>
      <w:r w:rsidR="000A4BFD" w:rsidRPr="00261043">
        <w:rPr>
          <w:rStyle w:val="normaltextrun"/>
          <w:rFonts w:ascii="Segoe UI" w:hAnsi="Segoe UI" w:cs="Segoe UI"/>
          <w:sz w:val="20"/>
          <w:szCs w:val="20"/>
        </w:rPr>
        <w:t xml:space="preserve"> education policy and practice</w:t>
      </w:r>
      <w:r w:rsidR="00C44121" w:rsidRPr="00261043">
        <w:rPr>
          <w:rStyle w:val="normaltextrun"/>
          <w:rFonts w:ascii="Segoe UI" w:hAnsi="Segoe UI" w:cs="Segoe UI"/>
          <w:sz w:val="20"/>
          <w:szCs w:val="20"/>
        </w:rPr>
        <w:t xml:space="preserve"> </w:t>
      </w:r>
      <w:r w:rsidR="009D1E78" w:rsidRPr="00261043">
        <w:rPr>
          <w:rStyle w:val="normaltextrun"/>
          <w:rFonts w:ascii="Segoe UI" w:hAnsi="Segoe UI" w:cs="Segoe UI"/>
          <w:sz w:val="20"/>
          <w:szCs w:val="20"/>
        </w:rPr>
        <w:t xml:space="preserve">discussions </w:t>
      </w:r>
      <w:r w:rsidR="00C44121" w:rsidRPr="00261043">
        <w:rPr>
          <w:rStyle w:val="normaltextrun"/>
          <w:rFonts w:ascii="Segoe UI" w:hAnsi="Segoe UI" w:cs="Segoe UI"/>
          <w:sz w:val="20"/>
          <w:szCs w:val="20"/>
        </w:rPr>
        <w:t xml:space="preserve">even more </w:t>
      </w:r>
      <w:r w:rsidR="007830A9" w:rsidRPr="00261043">
        <w:rPr>
          <w:rStyle w:val="normaltextrun"/>
          <w:rFonts w:ascii="Segoe UI" w:hAnsi="Segoe UI" w:cs="Segoe UI"/>
          <w:sz w:val="20"/>
          <w:szCs w:val="20"/>
        </w:rPr>
        <w:t xml:space="preserve">as </w:t>
      </w:r>
      <w:r w:rsidR="00FF653A" w:rsidRPr="00261043">
        <w:rPr>
          <w:rStyle w:val="normaltextrun"/>
          <w:rFonts w:ascii="Segoe UI" w:hAnsi="Segoe UI" w:cs="Segoe UI"/>
          <w:sz w:val="20"/>
          <w:szCs w:val="20"/>
        </w:rPr>
        <w:t>result of the global pandemic</w:t>
      </w:r>
      <w:r w:rsidR="000A4BFD" w:rsidRPr="00261043">
        <w:rPr>
          <w:rStyle w:val="normaltextrun"/>
          <w:rFonts w:ascii="Segoe UI" w:hAnsi="Segoe UI" w:cs="Segoe UI"/>
          <w:sz w:val="20"/>
          <w:szCs w:val="20"/>
        </w:rPr>
        <w:t>. It is a crucial time to take stock of what we know and explore new ways of addressing this problem.  </w:t>
      </w:r>
      <w:r w:rsidR="000A4BFD" w:rsidRPr="00261043">
        <w:rPr>
          <w:rStyle w:val="eop"/>
          <w:rFonts w:ascii="Segoe UI" w:hAnsi="Segoe UI" w:cs="Segoe UI"/>
          <w:sz w:val="20"/>
          <w:szCs w:val="20"/>
        </w:rPr>
        <w:t> </w:t>
      </w:r>
    </w:p>
    <w:p w14:paraId="1AB71E20" w14:textId="77777777" w:rsidR="000A4BFD" w:rsidRPr="00261043" w:rsidRDefault="000A4BFD" w:rsidP="000A4BFD">
      <w:pPr>
        <w:pStyle w:val="paragraph"/>
        <w:spacing w:before="0" w:beforeAutospacing="0" w:after="0" w:afterAutospacing="0"/>
        <w:textAlignment w:val="baseline"/>
        <w:rPr>
          <w:rFonts w:ascii="Segoe UI" w:hAnsi="Segoe UI" w:cs="Segoe UI"/>
          <w:sz w:val="20"/>
          <w:szCs w:val="20"/>
        </w:rPr>
      </w:pPr>
      <w:r w:rsidRPr="00261043">
        <w:rPr>
          <w:rStyle w:val="eop"/>
          <w:rFonts w:ascii="Segoe UI" w:hAnsi="Segoe UI" w:cs="Segoe UI"/>
          <w:sz w:val="20"/>
          <w:szCs w:val="20"/>
        </w:rPr>
        <w:t> </w:t>
      </w:r>
    </w:p>
    <w:p w14:paraId="7E0B6B77" w14:textId="08C3CDAD" w:rsidR="000A4BFD" w:rsidRPr="00261043" w:rsidRDefault="000A4BFD" w:rsidP="000A4BFD">
      <w:pPr>
        <w:pStyle w:val="paragraph"/>
        <w:spacing w:before="0" w:beforeAutospacing="0" w:after="0" w:afterAutospacing="0"/>
        <w:textAlignment w:val="baseline"/>
        <w:rPr>
          <w:rFonts w:ascii="Segoe UI" w:hAnsi="Segoe UI" w:cs="Segoe UI"/>
          <w:sz w:val="20"/>
          <w:szCs w:val="20"/>
        </w:rPr>
      </w:pPr>
      <w:r w:rsidRPr="00261043">
        <w:rPr>
          <w:rStyle w:val="normaltextrun"/>
          <w:rFonts w:ascii="Segoe UI" w:hAnsi="Segoe UI" w:cs="Segoe UI"/>
          <w:sz w:val="20"/>
          <w:szCs w:val="20"/>
        </w:rPr>
        <w:t>Machine learning offers the potential to find patterns </w:t>
      </w:r>
      <w:r w:rsidR="00A4034F" w:rsidRPr="00261043">
        <w:rPr>
          <w:rStyle w:val="normaltextrun"/>
          <w:rFonts w:ascii="Segoe UI" w:hAnsi="Segoe UI" w:cs="Segoe UI"/>
          <w:sz w:val="20"/>
          <w:szCs w:val="20"/>
        </w:rPr>
        <w:t xml:space="preserve">of absenteeism </w:t>
      </w:r>
      <w:r w:rsidRPr="00261043">
        <w:rPr>
          <w:rStyle w:val="normaltextrun"/>
          <w:rFonts w:ascii="Segoe UI" w:hAnsi="Segoe UI" w:cs="Segoe UI"/>
          <w:sz w:val="20"/>
          <w:szCs w:val="20"/>
        </w:rPr>
        <w:t xml:space="preserve">across student demographic, attendance, engagement, achievement, and social-emotional measures </w:t>
      </w:r>
      <w:r w:rsidR="005761BB">
        <w:rPr>
          <w:rStyle w:val="normaltextrun"/>
          <w:rFonts w:ascii="Segoe UI" w:hAnsi="Segoe UI" w:cs="Segoe UI"/>
          <w:sz w:val="20"/>
          <w:szCs w:val="20"/>
        </w:rPr>
        <w:t>to</w:t>
      </w:r>
      <w:r w:rsidRPr="00261043">
        <w:rPr>
          <w:rStyle w:val="normaltextrun"/>
          <w:rFonts w:ascii="Segoe UI" w:hAnsi="Segoe UI" w:cs="Segoe UI"/>
          <w:sz w:val="20"/>
          <w:szCs w:val="20"/>
        </w:rPr>
        <w:t xml:space="preserve"> predict students at risk of becoming chronically absent so that proactive and preventative interventions can be utilized to support students.</w:t>
      </w:r>
      <w:r w:rsidRPr="00261043">
        <w:rPr>
          <w:rStyle w:val="eop"/>
          <w:rFonts w:ascii="Segoe UI" w:hAnsi="Segoe UI" w:cs="Segoe UI"/>
          <w:sz w:val="20"/>
          <w:szCs w:val="20"/>
        </w:rPr>
        <w:t> </w:t>
      </w:r>
    </w:p>
    <w:p w14:paraId="1726BD21" w14:textId="77777777" w:rsidR="000A4BFD" w:rsidRPr="00261043" w:rsidRDefault="000A4BFD" w:rsidP="000A4BFD">
      <w:pPr>
        <w:pStyle w:val="paragraph"/>
        <w:spacing w:before="0" w:beforeAutospacing="0" w:after="0" w:afterAutospacing="0"/>
        <w:textAlignment w:val="baseline"/>
        <w:rPr>
          <w:rFonts w:ascii="Segoe UI" w:hAnsi="Segoe UI" w:cs="Segoe UI"/>
          <w:sz w:val="20"/>
          <w:szCs w:val="20"/>
        </w:rPr>
      </w:pPr>
      <w:r w:rsidRPr="00261043">
        <w:rPr>
          <w:rStyle w:val="eop"/>
          <w:rFonts w:ascii="Segoe UI" w:hAnsi="Segoe UI" w:cs="Segoe UI"/>
          <w:sz w:val="20"/>
          <w:szCs w:val="20"/>
        </w:rPr>
        <w:t> </w:t>
      </w:r>
    </w:p>
    <w:p w14:paraId="267FC610" w14:textId="77777777" w:rsidR="000D3B5B" w:rsidRDefault="00E77762" w:rsidP="005C64B8">
      <w:pPr>
        <w:pStyle w:val="paragraph"/>
        <w:spacing w:before="0" w:beforeAutospacing="0" w:after="0" w:afterAutospacing="0"/>
        <w:textAlignment w:val="baseline"/>
        <w:rPr>
          <w:rStyle w:val="normaltextrun"/>
          <w:rFonts w:ascii="Segoe UI" w:hAnsi="Segoe UI" w:cs="Segoe UI"/>
          <w:sz w:val="20"/>
          <w:szCs w:val="20"/>
        </w:rPr>
      </w:pPr>
      <w:r w:rsidRPr="00261043">
        <w:rPr>
          <w:rStyle w:val="normaltextrun"/>
          <w:rFonts w:ascii="Segoe UI" w:hAnsi="Segoe UI" w:cs="Segoe UI"/>
          <w:b/>
          <w:bCs/>
          <w:sz w:val="20"/>
          <w:szCs w:val="20"/>
        </w:rPr>
        <w:t xml:space="preserve">Education systems are </w:t>
      </w:r>
      <w:r w:rsidR="000A4BFD" w:rsidRPr="00261043">
        <w:rPr>
          <w:rStyle w:val="normaltextrun"/>
          <w:rFonts w:ascii="Segoe UI" w:hAnsi="Segoe UI" w:cs="Segoe UI"/>
          <w:b/>
          <w:bCs/>
          <w:sz w:val="20"/>
          <w:szCs w:val="20"/>
        </w:rPr>
        <w:t xml:space="preserve">responsible for addressing student absenteeism and </w:t>
      </w:r>
      <w:r w:rsidR="009644D4" w:rsidRPr="00261043">
        <w:rPr>
          <w:rStyle w:val="normaltextrun"/>
          <w:rFonts w:ascii="Segoe UI" w:hAnsi="Segoe UI" w:cs="Segoe UI"/>
          <w:b/>
          <w:bCs/>
          <w:sz w:val="20"/>
          <w:szCs w:val="20"/>
        </w:rPr>
        <w:t xml:space="preserve">can </w:t>
      </w:r>
      <w:r w:rsidR="000A4BFD" w:rsidRPr="00261043">
        <w:rPr>
          <w:rStyle w:val="normaltextrun"/>
          <w:rFonts w:ascii="Segoe UI" w:hAnsi="Segoe UI" w:cs="Segoe UI"/>
          <w:b/>
          <w:bCs/>
          <w:sz w:val="20"/>
          <w:szCs w:val="20"/>
        </w:rPr>
        <w:t>use a predictive model to focus resources to better support students on a trajectory leading to chronic absenteeism</w:t>
      </w:r>
      <w:r w:rsidR="00F5289A" w:rsidRPr="00261043">
        <w:rPr>
          <w:rStyle w:val="normaltextrun"/>
          <w:rFonts w:ascii="Segoe UI" w:hAnsi="Segoe UI" w:cs="Segoe UI"/>
          <w:b/>
          <w:bCs/>
          <w:sz w:val="20"/>
          <w:szCs w:val="20"/>
        </w:rPr>
        <w:t xml:space="preserve">, identify the best interventions to prevent absenteeism, and ultimately reduce </w:t>
      </w:r>
      <w:r w:rsidR="00CC462D" w:rsidRPr="00261043">
        <w:rPr>
          <w:rStyle w:val="normaltextrun"/>
          <w:rFonts w:ascii="Segoe UI" w:hAnsi="Segoe UI" w:cs="Segoe UI"/>
          <w:b/>
          <w:bCs/>
          <w:sz w:val="20"/>
          <w:szCs w:val="20"/>
        </w:rPr>
        <w:t>absenteeism</w:t>
      </w:r>
      <w:r w:rsidR="000A4BFD" w:rsidRPr="00261043">
        <w:rPr>
          <w:rStyle w:val="normaltextrun"/>
          <w:rFonts w:ascii="Segoe UI" w:hAnsi="Segoe UI" w:cs="Segoe UI"/>
          <w:b/>
          <w:bCs/>
          <w:sz w:val="20"/>
          <w:szCs w:val="20"/>
        </w:rPr>
        <w:t>.</w:t>
      </w:r>
      <w:r w:rsidR="000A4BFD" w:rsidRPr="00261043">
        <w:rPr>
          <w:rStyle w:val="normaltextrun"/>
          <w:rFonts w:ascii="Segoe UI" w:hAnsi="Segoe UI" w:cs="Segoe UI"/>
          <w:sz w:val="20"/>
          <w:szCs w:val="20"/>
        </w:rPr>
        <w:t xml:space="preserve"> </w:t>
      </w:r>
    </w:p>
    <w:p w14:paraId="785721B4" w14:textId="77777777" w:rsidR="000D3B5B" w:rsidRDefault="000D3B5B" w:rsidP="005C64B8">
      <w:pPr>
        <w:pStyle w:val="paragraph"/>
        <w:spacing w:before="0" w:beforeAutospacing="0" w:after="0" w:afterAutospacing="0"/>
        <w:textAlignment w:val="baseline"/>
        <w:rPr>
          <w:rStyle w:val="normaltextrun"/>
          <w:rFonts w:ascii="Segoe UI" w:hAnsi="Segoe UI" w:cs="Segoe UI"/>
          <w:sz w:val="20"/>
          <w:szCs w:val="20"/>
        </w:rPr>
      </w:pPr>
    </w:p>
    <w:p w14:paraId="51458D2C" w14:textId="240AE967" w:rsidR="005C64B8" w:rsidRPr="00261043" w:rsidRDefault="005C64B8" w:rsidP="005C64B8">
      <w:pPr>
        <w:pStyle w:val="paragraph"/>
        <w:spacing w:before="0" w:beforeAutospacing="0" w:after="0" w:afterAutospacing="0"/>
        <w:textAlignment w:val="baseline"/>
        <w:rPr>
          <w:rFonts w:ascii="Segoe UI" w:hAnsi="Segoe UI" w:cs="Segoe UI"/>
          <w:sz w:val="20"/>
          <w:szCs w:val="20"/>
        </w:rPr>
      </w:pPr>
      <w:r w:rsidRPr="00261043">
        <w:rPr>
          <w:rStyle w:val="normaltextrun"/>
          <w:rFonts w:ascii="Segoe UI" w:hAnsi="Segoe UI" w:cs="Segoe UI"/>
          <w:sz w:val="20"/>
          <w:szCs w:val="20"/>
        </w:rPr>
        <w:t>There is a growing body of research</w:t>
      </w:r>
      <w:r w:rsidR="000D3B5B">
        <w:rPr>
          <w:rStyle w:val="normaltextrun"/>
          <w:rFonts w:ascii="Segoe UI" w:hAnsi="Segoe UI" w:cs="Segoe UI"/>
          <w:sz w:val="20"/>
          <w:szCs w:val="20"/>
        </w:rPr>
        <w:t>, described below,</w:t>
      </w:r>
      <w:r w:rsidRPr="00261043">
        <w:rPr>
          <w:rStyle w:val="normaltextrun"/>
          <w:rFonts w:ascii="Segoe UI" w:hAnsi="Segoe UI" w:cs="Segoe UI"/>
          <w:sz w:val="20"/>
          <w:szCs w:val="20"/>
        </w:rPr>
        <w:t xml:space="preserve"> substantiating what most parents and teachers have long believed to be true: School truancy undermines the growth and development of students. Students with more school absences have lower test scores and grades, a greater chance of dropping out of school, and higher odds of future unemployment. Absent students also exhibit greater behavioral issues, including social disengagement and alienation. The most recent national estimates </w:t>
      </w:r>
      <w:r w:rsidR="00CF7099" w:rsidRPr="00261043">
        <w:rPr>
          <w:rStyle w:val="normaltextrun"/>
          <w:rFonts w:ascii="Segoe UI" w:hAnsi="Segoe UI" w:cs="Segoe UI"/>
          <w:sz w:val="20"/>
          <w:szCs w:val="20"/>
        </w:rPr>
        <w:t xml:space="preserve">in the US </w:t>
      </w:r>
      <w:r w:rsidRPr="00261043">
        <w:rPr>
          <w:rStyle w:val="normaltextrun"/>
          <w:rFonts w:ascii="Segoe UI" w:hAnsi="Segoe UI" w:cs="Segoe UI"/>
          <w:sz w:val="20"/>
          <w:szCs w:val="20"/>
        </w:rPr>
        <w:t>suggest that approximately 5–7.5 million students, out of a K–12 population of approximately 50 million, are missing at least 1 cumulative month of school days in a given academic year, translating into an aggregate 150–225 million days of instruction lost annually. </w:t>
      </w:r>
      <w:r w:rsidRPr="00261043">
        <w:rPr>
          <w:rStyle w:val="eop"/>
          <w:rFonts w:ascii="Segoe UI" w:hAnsi="Segoe UI" w:cs="Segoe UI"/>
          <w:sz w:val="20"/>
          <w:szCs w:val="20"/>
        </w:rPr>
        <w:t> </w:t>
      </w:r>
    </w:p>
    <w:p w14:paraId="0D8C0FC4" w14:textId="77777777" w:rsidR="005C64B8" w:rsidRPr="00261043" w:rsidRDefault="005C64B8" w:rsidP="000A4BFD">
      <w:pPr>
        <w:pStyle w:val="paragraph"/>
        <w:spacing w:before="0" w:beforeAutospacing="0" w:after="0" w:afterAutospacing="0"/>
        <w:textAlignment w:val="baseline"/>
        <w:rPr>
          <w:rStyle w:val="eop"/>
          <w:rFonts w:ascii="Segoe UI" w:hAnsi="Segoe UI" w:cs="Segoe UI"/>
          <w:sz w:val="20"/>
          <w:szCs w:val="20"/>
        </w:rPr>
      </w:pPr>
    </w:p>
    <w:p w14:paraId="3FC6BDD8" w14:textId="252AF7D4" w:rsidR="00E35E73" w:rsidRDefault="00E35E73">
      <w:pPr>
        <w:spacing w:line="240" w:lineRule="auto"/>
        <w:rPr>
          <w:rFonts w:cs="Segoe UI"/>
          <w:color w:val="808080" w:themeColor="background1" w:themeShade="80"/>
          <w:sz w:val="20"/>
          <w:szCs w:val="20"/>
        </w:rPr>
      </w:pPr>
      <w:r>
        <w:rPr>
          <w:rFonts w:cs="Segoe UI"/>
          <w:color w:val="808080" w:themeColor="background1" w:themeShade="80"/>
          <w:sz w:val="20"/>
          <w:szCs w:val="20"/>
        </w:rPr>
        <w:br w:type="page"/>
      </w:r>
    </w:p>
    <w:p w14:paraId="7C72507C" w14:textId="77777777" w:rsidR="0004236D" w:rsidRDefault="0004236D" w:rsidP="006D1284">
      <w:pPr>
        <w:rPr>
          <w:rFonts w:cs="Segoe UI"/>
          <w:color w:val="808080" w:themeColor="background1" w:themeShade="80"/>
          <w:sz w:val="20"/>
          <w:szCs w:val="20"/>
        </w:rPr>
      </w:pPr>
    </w:p>
    <w:p w14:paraId="387A11E6" w14:textId="08D2DB6F" w:rsidR="007B3D66" w:rsidRDefault="007B3D66" w:rsidP="00934BBA">
      <w:pPr>
        <w:pStyle w:val="Heading1"/>
      </w:pPr>
      <w:bookmarkStart w:id="2" w:name="_Toc63782795"/>
      <w:r>
        <w:t xml:space="preserve">2) </w:t>
      </w:r>
      <w:r w:rsidR="00B7225F">
        <w:t>The Use Case Stakeholders</w:t>
      </w:r>
      <w:bookmarkEnd w:id="2"/>
    </w:p>
    <w:p w14:paraId="51B4DD5E" w14:textId="3C393F19" w:rsidR="00224C5B" w:rsidRDefault="00224C5B" w:rsidP="00224C5B">
      <w:pPr>
        <w:spacing w:after="160" w:line="259" w:lineRule="auto"/>
        <w:rPr>
          <w:rFonts w:eastAsia="Times New Roman" w:cs="Segoe UI"/>
          <w:b/>
          <w:bCs/>
          <w:sz w:val="22"/>
        </w:rPr>
      </w:pPr>
      <w:r w:rsidRPr="000F7358">
        <w:rPr>
          <w:rFonts w:eastAsia="Times New Roman" w:cs="Segoe UI"/>
          <w:b/>
          <w:bCs/>
          <w:sz w:val="22"/>
        </w:rPr>
        <w:t>Who are the stakeholder groups for this use case, and how are they involved in its development?</w:t>
      </w:r>
    </w:p>
    <w:p w14:paraId="767178B8" w14:textId="560F222B" w:rsidR="00B60C7F" w:rsidRPr="00332B99" w:rsidRDefault="00332B99" w:rsidP="00B82F64">
      <w:pPr>
        <w:pStyle w:val="paragraph"/>
        <w:spacing w:before="0" w:beforeAutospacing="0" w:after="0" w:afterAutospacing="0"/>
        <w:textAlignment w:val="baseline"/>
        <w:rPr>
          <w:rStyle w:val="eop"/>
          <w:rFonts w:ascii="Segoe UI" w:hAnsi="Segoe UI" w:cs="Segoe UI"/>
          <w:sz w:val="20"/>
          <w:szCs w:val="20"/>
        </w:rPr>
      </w:pPr>
      <w:r>
        <w:rPr>
          <w:rStyle w:val="normaltextrun"/>
          <w:rFonts w:ascii="Segoe UI" w:hAnsi="Segoe UI" w:cs="Segoe UI"/>
          <w:sz w:val="20"/>
          <w:szCs w:val="20"/>
        </w:rPr>
        <w:t>E</w:t>
      </w:r>
      <w:r w:rsidR="00B60C7F" w:rsidRPr="00332B99">
        <w:rPr>
          <w:rStyle w:val="normaltextrun"/>
          <w:rFonts w:ascii="Segoe UI" w:hAnsi="Segoe UI" w:cs="Segoe UI"/>
          <w:sz w:val="20"/>
          <w:szCs w:val="20"/>
        </w:rPr>
        <w:t xml:space="preserve">ducation system teams responsible for addressing chronic absenteeism can collaborate with technology and data </w:t>
      </w:r>
      <w:r w:rsidR="00990119">
        <w:rPr>
          <w:rStyle w:val="normaltextrun"/>
          <w:rFonts w:ascii="Segoe UI" w:hAnsi="Segoe UI" w:cs="Segoe UI"/>
          <w:sz w:val="20"/>
          <w:szCs w:val="20"/>
        </w:rPr>
        <w:t xml:space="preserve">groups in the system </w:t>
      </w:r>
      <w:r w:rsidR="00B60C7F" w:rsidRPr="00332B99">
        <w:rPr>
          <w:rStyle w:val="normaltextrun"/>
          <w:rFonts w:ascii="Segoe UI" w:hAnsi="Segoe UI" w:cs="Segoe UI"/>
          <w:sz w:val="20"/>
          <w:szCs w:val="20"/>
        </w:rPr>
        <w:t xml:space="preserve">and external </w:t>
      </w:r>
      <w:r w:rsidR="00990119">
        <w:rPr>
          <w:rStyle w:val="normaltextrun"/>
          <w:rFonts w:ascii="Segoe UI" w:hAnsi="Segoe UI" w:cs="Segoe UI"/>
          <w:sz w:val="20"/>
          <w:szCs w:val="20"/>
        </w:rPr>
        <w:t xml:space="preserve">education analytics companies </w:t>
      </w:r>
      <w:r w:rsidR="00B60C7F" w:rsidRPr="00332B99">
        <w:rPr>
          <w:rStyle w:val="normaltextrun"/>
          <w:rFonts w:ascii="Segoe UI" w:hAnsi="Segoe UI" w:cs="Segoe UI"/>
          <w:sz w:val="20"/>
          <w:szCs w:val="20"/>
        </w:rPr>
        <w:t>to develop a predictive model that reliably predicts students at risk of becoming chronically absent. </w:t>
      </w:r>
      <w:r w:rsidR="00B60C7F" w:rsidRPr="00332B99">
        <w:rPr>
          <w:rStyle w:val="eop"/>
          <w:rFonts w:ascii="Segoe UI" w:hAnsi="Segoe UI" w:cs="Segoe UI"/>
          <w:sz w:val="20"/>
          <w:szCs w:val="20"/>
        </w:rPr>
        <w:t> </w:t>
      </w:r>
      <w:r w:rsidR="007B2332">
        <w:rPr>
          <w:rStyle w:val="eop"/>
          <w:rFonts w:ascii="Segoe UI" w:hAnsi="Segoe UI" w:cs="Segoe UI"/>
          <w:sz w:val="20"/>
          <w:szCs w:val="20"/>
        </w:rPr>
        <w:t>To build an informed</w:t>
      </w:r>
      <w:r w:rsidR="00030221">
        <w:rPr>
          <w:rStyle w:val="eop"/>
          <w:rFonts w:ascii="Segoe UI" w:hAnsi="Segoe UI" w:cs="Segoe UI"/>
          <w:sz w:val="20"/>
          <w:szCs w:val="20"/>
        </w:rPr>
        <w:t>,</w:t>
      </w:r>
      <w:r w:rsidR="007B2332">
        <w:rPr>
          <w:rStyle w:val="eop"/>
          <w:rFonts w:ascii="Segoe UI" w:hAnsi="Segoe UI" w:cs="Segoe UI"/>
          <w:sz w:val="20"/>
          <w:szCs w:val="20"/>
        </w:rPr>
        <w:t xml:space="preserve"> ethical </w:t>
      </w:r>
      <w:r w:rsidR="00030221">
        <w:rPr>
          <w:rStyle w:val="eop"/>
          <w:rFonts w:ascii="Segoe UI" w:hAnsi="Segoe UI" w:cs="Segoe UI"/>
          <w:sz w:val="20"/>
          <w:szCs w:val="20"/>
        </w:rPr>
        <w:t xml:space="preserve">and effective </w:t>
      </w:r>
      <w:r w:rsidR="007B2332">
        <w:rPr>
          <w:rStyle w:val="eop"/>
          <w:rFonts w:ascii="Segoe UI" w:hAnsi="Segoe UI" w:cs="Segoe UI"/>
          <w:sz w:val="20"/>
          <w:szCs w:val="20"/>
        </w:rPr>
        <w:t xml:space="preserve">use </w:t>
      </w:r>
      <w:r w:rsidR="00030221">
        <w:rPr>
          <w:rStyle w:val="eop"/>
          <w:rFonts w:ascii="Segoe UI" w:hAnsi="Segoe UI" w:cs="Segoe UI"/>
          <w:sz w:val="20"/>
          <w:szCs w:val="20"/>
        </w:rPr>
        <w:t>case</w:t>
      </w:r>
      <w:r w:rsidR="007B2332">
        <w:rPr>
          <w:rStyle w:val="eop"/>
          <w:rFonts w:ascii="Segoe UI" w:hAnsi="Segoe UI" w:cs="Segoe UI"/>
          <w:sz w:val="20"/>
          <w:szCs w:val="20"/>
        </w:rPr>
        <w:t xml:space="preserve">, </w:t>
      </w:r>
      <w:r w:rsidR="00030221">
        <w:rPr>
          <w:rStyle w:val="eop"/>
          <w:rFonts w:ascii="Segoe UI" w:hAnsi="Segoe UI" w:cs="Segoe UI"/>
          <w:sz w:val="20"/>
          <w:szCs w:val="20"/>
        </w:rPr>
        <w:t xml:space="preserve">many stakeholder groups should be involved in the design and development of the use case. </w:t>
      </w:r>
    </w:p>
    <w:p w14:paraId="06D26C7B" w14:textId="77777777" w:rsidR="00567E49" w:rsidRPr="00B82F64" w:rsidRDefault="00567E49" w:rsidP="00B82F64">
      <w:pPr>
        <w:pStyle w:val="paragraph"/>
        <w:spacing w:before="0" w:beforeAutospacing="0" w:after="0" w:afterAutospacing="0"/>
        <w:textAlignment w:val="baseline"/>
        <w:rPr>
          <w:rFonts w:ascii="Segoe UI" w:hAnsi="Segoe UI" w:cs="Segoe UI"/>
          <w:color w:val="4F81BD"/>
          <w:sz w:val="18"/>
          <w:szCs w:val="18"/>
        </w:rPr>
      </w:pPr>
    </w:p>
    <w:tbl>
      <w:tblPr>
        <w:tblStyle w:val="TableGrid1"/>
        <w:tblW w:w="0" w:type="auto"/>
        <w:tblLook w:val="04A0" w:firstRow="1" w:lastRow="0" w:firstColumn="1" w:lastColumn="0" w:noHBand="0" w:noVBand="1"/>
      </w:tblPr>
      <w:tblGrid>
        <w:gridCol w:w="3041"/>
        <w:gridCol w:w="3344"/>
        <w:gridCol w:w="3960"/>
      </w:tblGrid>
      <w:tr w:rsidR="008249FB" w:rsidRPr="000F7358" w14:paraId="087D54C7" w14:textId="77777777" w:rsidTr="00677224">
        <w:tc>
          <w:tcPr>
            <w:tcW w:w="3041" w:type="dxa"/>
          </w:tcPr>
          <w:p w14:paraId="3EBA9F21" w14:textId="72DDCEE2" w:rsidR="008249FB" w:rsidRPr="000F7358" w:rsidRDefault="008249FB" w:rsidP="00677224">
            <w:pPr>
              <w:spacing w:line="240" w:lineRule="auto"/>
              <w:rPr>
                <w:rFonts w:eastAsia="Calibri" w:cs="Segoe UI"/>
                <w:b/>
                <w:bCs/>
                <w:sz w:val="22"/>
              </w:rPr>
            </w:pPr>
            <w:r w:rsidRPr="000F7358">
              <w:rPr>
                <w:rFonts w:eastAsia="Calibri" w:cs="Segoe UI"/>
                <w:b/>
                <w:bCs/>
                <w:sz w:val="22"/>
              </w:rPr>
              <w:t>Stakeholder Group</w:t>
            </w:r>
            <w:r>
              <w:rPr>
                <w:rFonts w:eastAsia="Calibri" w:cs="Segoe UI"/>
                <w:b/>
                <w:bCs/>
                <w:sz w:val="22"/>
              </w:rPr>
              <w:t>s</w:t>
            </w:r>
          </w:p>
        </w:tc>
        <w:tc>
          <w:tcPr>
            <w:tcW w:w="3344" w:type="dxa"/>
          </w:tcPr>
          <w:p w14:paraId="1877859D" w14:textId="77777777" w:rsidR="008249FB" w:rsidRPr="000F7358" w:rsidRDefault="008249FB" w:rsidP="00677224">
            <w:pPr>
              <w:spacing w:line="240" w:lineRule="auto"/>
              <w:rPr>
                <w:rFonts w:eastAsia="Calibri" w:cs="Segoe UI"/>
                <w:b/>
                <w:bCs/>
                <w:sz w:val="22"/>
              </w:rPr>
            </w:pPr>
            <w:r w:rsidRPr="000F7358">
              <w:rPr>
                <w:rFonts w:eastAsia="Calibri" w:cs="Segoe UI"/>
                <w:b/>
                <w:bCs/>
                <w:sz w:val="22"/>
              </w:rPr>
              <w:t>Relationship to Use Case</w:t>
            </w:r>
          </w:p>
        </w:tc>
        <w:tc>
          <w:tcPr>
            <w:tcW w:w="3960" w:type="dxa"/>
          </w:tcPr>
          <w:p w14:paraId="3C4D9C98" w14:textId="77777777" w:rsidR="008249FB" w:rsidRPr="000F7358" w:rsidRDefault="008249FB" w:rsidP="00677224">
            <w:pPr>
              <w:spacing w:line="240" w:lineRule="auto"/>
              <w:rPr>
                <w:rFonts w:eastAsia="Calibri" w:cs="Segoe UI"/>
                <w:b/>
                <w:bCs/>
                <w:sz w:val="22"/>
              </w:rPr>
            </w:pPr>
            <w:r w:rsidRPr="000F7358">
              <w:rPr>
                <w:rFonts w:eastAsia="Calibri" w:cs="Segoe UI"/>
                <w:b/>
                <w:bCs/>
                <w:sz w:val="22"/>
              </w:rPr>
              <w:t>Involvement in Use Case</w:t>
            </w:r>
          </w:p>
        </w:tc>
      </w:tr>
      <w:tr w:rsidR="008249FB" w:rsidRPr="000F7358" w14:paraId="34B7E7F4" w14:textId="77777777" w:rsidTr="00677224">
        <w:tc>
          <w:tcPr>
            <w:tcW w:w="3041" w:type="dxa"/>
          </w:tcPr>
          <w:p w14:paraId="4B2A1CCD" w14:textId="77777777" w:rsidR="008249FB" w:rsidRPr="000F7358" w:rsidRDefault="008249FB" w:rsidP="00677224">
            <w:pPr>
              <w:spacing w:line="240" w:lineRule="auto"/>
              <w:rPr>
                <w:rFonts w:eastAsia="Calibri" w:cs="Segoe UI"/>
                <w:sz w:val="22"/>
              </w:rPr>
            </w:pPr>
            <w:r w:rsidRPr="000F7358">
              <w:rPr>
                <w:rFonts w:eastAsia="Calibri" w:cs="Segoe UI"/>
                <w:sz w:val="22"/>
              </w:rPr>
              <w:t>Students</w:t>
            </w:r>
          </w:p>
        </w:tc>
        <w:tc>
          <w:tcPr>
            <w:tcW w:w="3344" w:type="dxa"/>
          </w:tcPr>
          <w:p w14:paraId="71C15D97" w14:textId="03FD94EC" w:rsidR="008249FB" w:rsidRDefault="008249FB" w:rsidP="00677224">
            <w:pPr>
              <w:spacing w:line="240" w:lineRule="auto"/>
              <w:rPr>
                <w:rStyle w:val="normaltextrun"/>
                <w:rFonts w:cs="Segoe UI"/>
                <w:i/>
                <w:iCs/>
                <w:color w:val="4472C4"/>
                <w:szCs w:val="18"/>
                <w:shd w:val="clear" w:color="auto" w:fill="FFFFFF"/>
              </w:rPr>
            </w:pPr>
            <w:r w:rsidRPr="00677224">
              <w:rPr>
                <w:rStyle w:val="normaltextrun"/>
                <w:rFonts w:cs="Segoe UI"/>
                <w:b/>
                <w:bCs/>
                <w:i/>
                <w:iCs/>
                <w:color w:val="4472C4"/>
                <w:szCs w:val="18"/>
                <w:shd w:val="clear" w:color="auto" w:fill="FFFFFF"/>
              </w:rPr>
              <w:t>I</w:t>
            </w:r>
            <w:r w:rsidRPr="00677224">
              <w:rPr>
                <w:rStyle w:val="normaltextrun"/>
                <w:b/>
                <w:bCs/>
                <w:i/>
                <w:iCs/>
                <w:color w:val="4472C4"/>
                <w:szCs w:val="18"/>
                <w:shd w:val="clear" w:color="auto" w:fill="FFFFFF"/>
              </w:rPr>
              <w:t>ndirect:</w:t>
            </w:r>
            <w:r>
              <w:rPr>
                <w:rStyle w:val="normaltextrun"/>
                <w:i/>
                <w:iCs/>
                <w:color w:val="4472C4"/>
                <w:szCs w:val="18"/>
                <w:shd w:val="clear" w:color="auto" w:fill="FFFFFF"/>
              </w:rPr>
              <w:t xml:space="preserve"> </w:t>
            </w:r>
            <w:r>
              <w:rPr>
                <w:rStyle w:val="normaltextrun"/>
                <w:rFonts w:cs="Segoe UI"/>
                <w:i/>
                <w:iCs/>
                <w:color w:val="4472C4"/>
                <w:szCs w:val="18"/>
                <w:shd w:val="clear" w:color="auto" w:fill="FFFFFF"/>
              </w:rPr>
              <w:t>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14:paraId="35DA7933" w14:textId="77777777" w:rsidR="004B0807" w:rsidRDefault="004B0807" w:rsidP="00677224">
            <w:pPr>
              <w:spacing w:line="240" w:lineRule="auto"/>
              <w:rPr>
                <w:rStyle w:val="normaltextrun"/>
                <w:i/>
                <w:iCs/>
                <w:color w:val="4472C4"/>
                <w:szCs w:val="18"/>
                <w:shd w:val="clear" w:color="auto" w:fill="FFFFFF"/>
              </w:rPr>
            </w:pPr>
          </w:p>
          <w:p w14:paraId="299FBB64" w14:textId="175AAE61" w:rsidR="004B0807" w:rsidRPr="00113E0C" w:rsidRDefault="004B0807" w:rsidP="00677224">
            <w:pPr>
              <w:spacing w:line="240" w:lineRule="auto"/>
              <w:rPr>
                <w:rFonts w:eastAsia="Calibri" w:cs="Segoe UI"/>
                <w:i/>
                <w:iCs/>
                <w:color w:val="0054A6" w:themeColor="text2"/>
                <w:szCs w:val="18"/>
              </w:rPr>
            </w:pPr>
            <w:r>
              <w:rPr>
                <w:rStyle w:val="normaltextrun"/>
                <w:i/>
                <w:iCs/>
                <w:color w:val="4472C4"/>
                <w:szCs w:val="18"/>
                <w:shd w:val="clear" w:color="auto" w:fill="FFFFFF"/>
              </w:rPr>
              <w:t xml:space="preserve">They or their families or guardians should </w:t>
            </w:r>
            <w:r w:rsidR="00370934">
              <w:rPr>
                <w:rStyle w:val="normaltextrun"/>
                <w:i/>
                <w:iCs/>
                <w:color w:val="4472C4"/>
                <w:szCs w:val="18"/>
                <w:shd w:val="clear" w:color="auto" w:fill="FFFFFF"/>
              </w:rPr>
              <w:t xml:space="preserve">have awareness and </w:t>
            </w:r>
            <w:r>
              <w:rPr>
                <w:rStyle w:val="normaltextrun"/>
                <w:i/>
                <w:iCs/>
                <w:color w:val="4472C4"/>
                <w:szCs w:val="18"/>
                <w:shd w:val="clear" w:color="auto" w:fill="FFFFFF"/>
              </w:rPr>
              <w:t xml:space="preserve">give permission </w:t>
            </w:r>
            <w:r w:rsidR="00370934">
              <w:rPr>
                <w:rStyle w:val="normaltextrun"/>
                <w:i/>
                <w:iCs/>
                <w:color w:val="4472C4"/>
                <w:szCs w:val="18"/>
                <w:shd w:val="clear" w:color="auto" w:fill="FFFFFF"/>
              </w:rPr>
              <w:t xml:space="preserve">for their data to be used. </w:t>
            </w:r>
          </w:p>
        </w:tc>
        <w:tc>
          <w:tcPr>
            <w:tcW w:w="3960" w:type="dxa"/>
          </w:tcPr>
          <w:p w14:paraId="0E4BEAF7" w14:textId="0796AF4E" w:rsidR="00291E54" w:rsidRDefault="008249FB" w:rsidP="00677224">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various types of students </w:t>
            </w:r>
            <w:r w:rsidR="00291E54">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w:t>
            </w:r>
            <w:r w:rsidR="00291E54">
              <w:rPr>
                <w:rStyle w:val="normaltextrun"/>
                <w:rFonts w:cs="Segoe UI"/>
                <w:i/>
                <w:iCs/>
                <w:color w:val="4472C4"/>
                <w:szCs w:val="18"/>
                <w:shd w:val="clear" w:color="auto" w:fill="FFFFFF"/>
              </w:rPr>
              <w:t xml:space="preserve">consulted </w:t>
            </w:r>
            <w:r>
              <w:rPr>
                <w:rStyle w:val="normaltextrun"/>
                <w:rFonts w:cs="Segoe UI"/>
                <w:i/>
                <w:iCs/>
                <w:color w:val="4472C4"/>
                <w:szCs w:val="18"/>
                <w:shd w:val="clear" w:color="auto" w:fill="FFFFFF"/>
              </w:rPr>
              <w:t>in the model design process (review of data sources used, theory development). At a later stage, students identified as at-risk will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 xml:space="preserve">. </w:t>
            </w:r>
          </w:p>
          <w:p w14:paraId="6FE4B9C7" w14:textId="4C59061A" w:rsidR="008249FB" w:rsidRPr="00113E0C" w:rsidRDefault="008249FB" w:rsidP="00677224">
            <w:pPr>
              <w:spacing w:line="240" w:lineRule="auto"/>
              <w:rPr>
                <w:rFonts w:eastAsia="Calibri" w:cs="Segoe UI"/>
                <w:i/>
                <w:iCs/>
                <w:color w:val="0054A6" w:themeColor="text2"/>
                <w:szCs w:val="18"/>
              </w:rPr>
            </w:pPr>
            <w:r>
              <w:rPr>
                <w:rStyle w:val="normaltextrun"/>
              </w:rPr>
              <w:t xml:space="preserve"> </w:t>
            </w:r>
            <w:r>
              <w:rPr>
                <w:rFonts w:eastAsia="Calibri" w:cs="Segoe UI"/>
                <w:color w:val="808080"/>
                <w:sz w:val="22"/>
              </w:rPr>
              <w:t xml:space="preserve"> </w:t>
            </w:r>
          </w:p>
        </w:tc>
      </w:tr>
      <w:tr w:rsidR="008249FB" w:rsidRPr="000F7358" w14:paraId="6D0CF870" w14:textId="77777777" w:rsidTr="00677224">
        <w:tc>
          <w:tcPr>
            <w:tcW w:w="3041" w:type="dxa"/>
          </w:tcPr>
          <w:p w14:paraId="0E4A3B68" w14:textId="77777777" w:rsidR="008249FB" w:rsidRPr="000F7358" w:rsidRDefault="008249FB" w:rsidP="00677224">
            <w:pPr>
              <w:spacing w:line="240" w:lineRule="auto"/>
              <w:rPr>
                <w:rFonts w:eastAsia="Calibri" w:cs="Segoe UI"/>
                <w:sz w:val="22"/>
              </w:rPr>
            </w:pPr>
            <w:r w:rsidRPr="000F7358">
              <w:rPr>
                <w:rFonts w:eastAsia="Calibri" w:cs="Segoe UI"/>
                <w:sz w:val="22"/>
              </w:rPr>
              <w:t>Parents or Guardians</w:t>
            </w:r>
          </w:p>
        </w:tc>
        <w:tc>
          <w:tcPr>
            <w:tcW w:w="3344" w:type="dxa"/>
          </w:tcPr>
          <w:p w14:paraId="63BC9681" w14:textId="0AB95BA6" w:rsidR="008249FB" w:rsidRDefault="008249FB" w:rsidP="00677224">
            <w:pPr>
              <w:spacing w:line="240" w:lineRule="auto"/>
              <w:rPr>
                <w:rStyle w:val="normaltextrun"/>
                <w:rFonts w:cs="Segoe UI"/>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00F54E20" w:rsidRPr="00F54E20">
              <w:rPr>
                <w:rStyle w:val="normaltextrun"/>
                <w:i/>
                <w:iCs/>
                <w:color w:val="4472C4"/>
                <w:szCs w:val="18"/>
                <w:shd w:val="clear" w:color="auto" w:fill="FFFFFF"/>
              </w:rPr>
              <w:t>M</w:t>
            </w:r>
            <w:r>
              <w:rPr>
                <w:rStyle w:val="normaltextrun"/>
                <w:i/>
                <w:iCs/>
                <w:color w:val="4472C4"/>
                <w:szCs w:val="18"/>
                <w:shd w:val="clear" w:color="auto" w:fill="FFFFFF"/>
              </w:rPr>
              <w:t xml:space="preserve">ay </w:t>
            </w:r>
            <w:r>
              <w:rPr>
                <w:rStyle w:val="normaltextrun"/>
                <w:rFonts w:cs="Segoe UI"/>
                <w:i/>
                <w:iCs/>
                <w:color w:val="4472C4"/>
                <w:szCs w:val="18"/>
                <w:shd w:val="clear" w:color="auto" w:fill="FFFFFF"/>
              </w:rPr>
              <w:t>be 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14:paraId="32848FA8" w14:textId="77777777" w:rsidR="00E34075" w:rsidRDefault="00E34075" w:rsidP="00677224">
            <w:pPr>
              <w:spacing w:line="240" w:lineRule="auto"/>
              <w:rPr>
                <w:rFonts w:eastAsia="Calibri" w:cs="Segoe UI"/>
                <w:color w:val="808080"/>
                <w:sz w:val="22"/>
              </w:rPr>
            </w:pPr>
          </w:p>
          <w:p w14:paraId="50D5CE5C" w14:textId="01B3DD0C" w:rsidR="00E34075" w:rsidRPr="000F7358" w:rsidRDefault="00E34075" w:rsidP="00677224">
            <w:pPr>
              <w:spacing w:line="240" w:lineRule="auto"/>
              <w:rPr>
                <w:rFonts w:eastAsia="Calibri" w:cs="Segoe UI"/>
                <w:color w:val="808080"/>
                <w:sz w:val="22"/>
              </w:rPr>
            </w:pPr>
            <w:r>
              <w:rPr>
                <w:rStyle w:val="normaltextrun"/>
                <w:i/>
                <w:iCs/>
                <w:color w:val="4472C4"/>
                <w:szCs w:val="18"/>
                <w:shd w:val="clear" w:color="auto" w:fill="FFFFFF"/>
              </w:rPr>
              <w:t>F</w:t>
            </w:r>
            <w:r>
              <w:rPr>
                <w:rStyle w:val="normaltextrun"/>
                <w:i/>
                <w:iCs/>
                <w:color w:val="4472C4"/>
                <w:szCs w:val="18"/>
                <w:shd w:val="clear" w:color="auto" w:fill="FFFFFF"/>
              </w:rPr>
              <w:t xml:space="preserve">amilies or guardians should have awareness and give permission for </w:t>
            </w:r>
            <w:r w:rsidR="009259D8">
              <w:rPr>
                <w:rStyle w:val="normaltextrun"/>
                <w:i/>
                <w:iCs/>
                <w:color w:val="4472C4"/>
                <w:szCs w:val="18"/>
                <w:shd w:val="clear" w:color="auto" w:fill="FFFFFF"/>
              </w:rPr>
              <w:t>students’</w:t>
            </w:r>
            <w:r>
              <w:rPr>
                <w:rStyle w:val="normaltextrun"/>
                <w:i/>
                <w:iCs/>
                <w:color w:val="4472C4"/>
                <w:szCs w:val="18"/>
                <w:shd w:val="clear" w:color="auto" w:fill="FFFFFF"/>
              </w:rPr>
              <w:t xml:space="preserve"> data to be used.</w:t>
            </w:r>
          </w:p>
        </w:tc>
        <w:tc>
          <w:tcPr>
            <w:tcW w:w="3960" w:type="dxa"/>
          </w:tcPr>
          <w:p w14:paraId="355A8780" w14:textId="6C5ECC61" w:rsidR="008249FB" w:rsidRPr="00F54E20" w:rsidRDefault="008249FB" w:rsidP="00677224">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parents or guardians </w:t>
            </w:r>
            <w:r w:rsidR="009259D8">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involved in the model design process (review of data sources used, theory development). At a later stage, families identified as </w:t>
            </w:r>
            <w:r w:rsidR="009259D8">
              <w:rPr>
                <w:rStyle w:val="normaltextrun"/>
                <w:rFonts w:cs="Segoe UI"/>
                <w:i/>
                <w:iCs/>
                <w:color w:val="4472C4"/>
                <w:szCs w:val="18"/>
                <w:shd w:val="clear" w:color="auto" w:fill="FFFFFF"/>
              </w:rPr>
              <w:t xml:space="preserve">having </w:t>
            </w:r>
            <w:r>
              <w:rPr>
                <w:rStyle w:val="normaltextrun"/>
                <w:rFonts w:cs="Segoe UI"/>
                <w:i/>
                <w:iCs/>
                <w:color w:val="4472C4"/>
                <w:szCs w:val="18"/>
                <w:shd w:val="clear" w:color="auto" w:fill="FFFFFF"/>
              </w:rPr>
              <w:t xml:space="preserve">at-risk </w:t>
            </w:r>
            <w:r w:rsidR="009259D8">
              <w:rPr>
                <w:rStyle w:val="normaltextrun"/>
                <w:rFonts w:cs="Segoe UI"/>
                <w:i/>
                <w:iCs/>
                <w:color w:val="4472C4"/>
                <w:szCs w:val="18"/>
                <w:shd w:val="clear" w:color="auto" w:fill="FFFFFF"/>
              </w:rPr>
              <w:t xml:space="preserve">students </w:t>
            </w:r>
            <w:r>
              <w:rPr>
                <w:rStyle w:val="normaltextrun"/>
                <w:rFonts w:cs="Segoe UI"/>
                <w:i/>
                <w:iCs/>
                <w:color w:val="4472C4"/>
                <w:szCs w:val="18"/>
                <w:shd w:val="clear" w:color="auto" w:fill="FFFFFF"/>
              </w:rPr>
              <w:t>may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w:t>
            </w:r>
          </w:p>
        </w:tc>
      </w:tr>
      <w:tr w:rsidR="008249FB" w:rsidRPr="000F7358" w14:paraId="4BE17E25" w14:textId="77777777" w:rsidTr="00677224">
        <w:tc>
          <w:tcPr>
            <w:tcW w:w="3041" w:type="dxa"/>
          </w:tcPr>
          <w:p w14:paraId="25A3D0B5" w14:textId="6E4A6258" w:rsidR="008249FB" w:rsidRPr="000F7358" w:rsidRDefault="008249FB" w:rsidP="00677224">
            <w:pPr>
              <w:spacing w:line="240" w:lineRule="auto"/>
              <w:rPr>
                <w:rFonts w:eastAsia="Calibri" w:cs="Segoe UI"/>
                <w:sz w:val="22"/>
              </w:rPr>
            </w:pPr>
            <w:r w:rsidRPr="000F7358">
              <w:rPr>
                <w:rFonts w:eastAsia="Calibri" w:cs="Segoe UI"/>
                <w:sz w:val="22"/>
              </w:rPr>
              <w:t>Educators (Faculty or Teachers)</w:t>
            </w:r>
            <w:r w:rsidR="00924971">
              <w:rPr>
                <w:rFonts w:eastAsia="Calibri" w:cs="Segoe UI"/>
                <w:sz w:val="22"/>
              </w:rPr>
              <w:t xml:space="preserve"> </w:t>
            </w:r>
            <w:r w:rsidR="00924971">
              <w:rPr>
                <w:rFonts w:eastAsia="Calibri" w:cs="Segoe UI"/>
                <w:sz w:val="20"/>
                <w:szCs w:val="20"/>
              </w:rPr>
              <w:t>and School Support Staff</w:t>
            </w:r>
          </w:p>
        </w:tc>
        <w:tc>
          <w:tcPr>
            <w:tcW w:w="3344" w:type="dxa"/>
          </w:tcPr>
          <w:p w14:paraId="553132C5" w14:textId="77777777" w:rsidR="008249FB" w:rsidRDefault="008249FB" w:rsidP="00677224">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Pr>
                <w:rStyle w:val="eop"/>
                <w:i/>
                <w:iCs/>
                <w:color w:val="4472C4"/>
                <w:szCs w:val="18"/>
                <w:shd w:val="clear" w:color="auto" w:fill="FFFFFF"/>
              </w:rPr>
              <w:t xml:space="preserve">May </w:t>
            </w:r>
            <w:r w:rsidRPr="00836444">
              <w:rPr>
                <w:rStyle w:val="eop"/>
                <w:i/>
                <w:iCs/>
                <w:color w:val="4472C4"/>
                <w:szCs w:val="18"/>
                <w:shd w:val="clear" w:color="auto" w:fill="FFFFFF"/>
              </w:rPr>
              <w:t>participate in developing and implementing preventative solutions.</w:t>
            </w:r>
          </w:p>
          <w:p w14:paraId="188A7883" w14:textId="3ACFE92D" w:rsidR="007468D4" w:rsidRPr="000F7358" w:rsidRDefault="007468D4" w:rsidP="00677224">
            <w:pPr>
              <w:spacing w:line="240" w:lineRule="auto"/>
              <w:rPr>
                <w:rFonts w:eastAsia="Calibri" w:cs="Segoe UI"/>
                <w:color w:val="808080"/>
                <w:sz w:val="22"/>
              </w:rPr>
            </w:pPr>
          </w:p>
        </w:tc>
        <w:tc>
          <w:tcPr>
            <w:tcW w:w="3960" w:type="dxa"/>
          </w:tcPr>
          <w:p w14:paraId="133DFB61" w14:textId="53D80475" w:rsidR="00B44C34" w:rsidRPr="00F54E20" w:rsidRDefault="00A65240" w:rsidP="00677224">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Educators may directly provide data or feedback to the </w:t>
            </w:r>
            <w:r w:rsidR="00B20382">
              <w:rPr>
                <w:rStyle w:val="normaltextrun"/>
                <w:rFonts w:cs="Segoe UI"/>
                <w:i/>
                <w:iCs/>
                <w:color w:val="4472C4"/>
                <w:szCs w:val="18"/>
                <w:shd w:val="clear" w:color="auto" w:fill="FFFFFF"/>
              </w:rPr>
              <w:t>model and</w:t>
            </w:r>
            <w:r w:rsidR="009E2F45">
              <w:rPr>
                <w:rStyle w:val="normaltextrun"/>
                <w:rFonts w:cs="Segoe UI"/>
                <w:i/>
                <w:iCs/>
                <w:color w:val="4472C4"/>
                <w:szCs w:val="18"/>
                <w:shd w:val="clear" w:color="auto" w:fill="FFFFFF"/>
              </w:rPr>
              <w:t xml:space="preserve"> </w:t>
            </w:r>
            <w:r>
              <w:rPr>
                <w:rStyle w:val="normaltextrun"/>
                <w:rFonts w:cs="Segoe UI"/>
                <w:i/>
                <w:iCs/>
                <w:color w:val="4472C4"/>
                <w:szCs w:val="18"/>
                <w:shd w:val="clear" w:color="auto" w:fill="FFFFFF"/>
              </w:rPr>
              <w:t xml:space="preserve">utilize </w:t>
            </w:r>
            <w:r w:rsidR="00B44C34">
              <w:rPr>
                <w:rStyle w:val="normaltextrun"/>
                <w:rFonts w:cs="Segoe UI"/>
                <w:i/>
                <w:iCs/>
                <w:color w:val="4472C4"/>
                <w:szCs w:val="18"/>
                <w:shd w:val="clear" w:color="auto" w:fill="FFFFFF"/>
              </w:rPr>
              <w:t xml:space="preserve">data or insights </w:t>
            </w:r>
            <w:r w:rsidR="009E2F45">
              <w:rPr>
                <w:rStyle w:val="normaltextrun"/>
                <w:rFonts w:cs="Segoe UI"/>
                <w:i/>
                <w:iCs/>
                <w:color w:val="4472C4"/>
                <w:szCs w:val="18"/>
                <w:shd w:val="clear" w:color="auto" w:fill="FFFFFF"/>
              </w:rPr>
              <w:t>if they are part of an intervention to prevent absenteeism</w:t>
            </w:r>
            <w:r w:rsidR="00B44C34">
              <w:rPr>
                <w:rStyle w:val="normaltextrun"/>
                <w:rFonts w:cs="Segoe UI"/>
                <w:i/>
                <w:iCs/>
                <w:color w:val="4472C4"/>
                <w:szCs w:val="18"/>
                <w:shd w:val="clear" w:color="auto" w:fill="FFFFFF"/>
              </w:rPr>
              <w:t>.</w:t>
            </w:r>
          </w:p>
        </w:tc>
      </w:tr>
      <w:tr w:rsidR="008249FB" w:rsidRPr="000F7358" w14:paraId="1EA2D4E0" w14:textId="77777777" w:rsidTr="00677224">
        <w:tc>
          <w:tcPr>
            <w:tcW w:w="3041" w:type="dxa"/>
          </w:tcPr>
          <w:p w14:paraId="24B13D57" w14:textId="77777777" w:rsidR="008249FB" w:rsidRPr="000F7358" w:rsidRDefault="008249FB" w:rsidP="00677224">
            <w:pPr>
              <w:spacing w:line="240" w:lineRule="auto"/>
              <w:rPr>
                <w:rFonts w:eastAsia="Calibri" w:cs="Segoe UI"/>
                <w:sz w:val="22"/>
              </w:rPr>
            </w:pPr>
            <w:r w:rsidRPr="000F7358">
              <w:rPr>
                <w:rFonts w:eastAsia="Calibri" w:cs="Segoe UI"/>
                <w:sz w:val="22"/>
              </w:rPr>
              <w:t xml:space="preserve">School or </w:t>
            </w:r>
            <w:r>
              <w:rPr>
                <w:rFonts w:eastAsia="Calibri" w:cs="Segoe UI"/>
                <w:sz w:val="22"/>
              </w:rPr>
              <w:t xml:space="preserve">Department </w:t>
            </w:r>
            <w:r w:rsidRPr="000F7358">
              <w:rPr>
                <w:rFonts w:eastAsia="Calibri" w:cs="Segoe UI"/>
                <w:sz w:val="22"/>
              </w:rPr>
              <w:t>Leaders</w:t>
            </w:r>
          </w:p>
        </w:tc>
        <w:tc>
          <w:tcPr>
            <w:tcW w:w="3344" w:type="dxa"/>
          </w:tcPr>
          <w:p w14:paraId="4A3E88C2" w14:textId="118453F3" w:rsidR="008249FB" w:rsidRDefault="008249FB" w:rsidP="00677224">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Pr="00677224">
              <w:rPr>
                <w:rStyle w:val="eop"/>
                <w:i/>
                <w:iCs/>
                <w:color w:val="4472C4"/>
                <w:szCs w:val="18"/>
                <w:shd w:val="clear" w:color="auto" w:fill="FFFFFF"/>
              </w:rPr>
              <w:t>participate in developing and implementing preventative solutions.</w:t>
            </w:r>
          </w:p>
          <w:p w14:paraId="3E8AFBA9" w14:textId="5B759E16" w:rsidR="007468D4" w:rsidRPr="00677224" w:rsidRDefault="007468D4" w:rsidP="00677224">
            <w:pPr>
              <w:spacing w:line="240" w:lineRule="auto"/>
              <w:rPr>
                <w:rFonts w:eastAsia="Calibri" w:cs="Segoe UI"/>
                <w:i/>
                <w:iCs/>
                <w:color w:val="808080"/>
                <w:sz w:val="22"/>
              </w:rPr>
            </w:pPr>
          </w:p>
        </w:tc>
        <w:tc>
          <w:tcPr>
            <w:tcW w:w="3960" w:type="dxa"/>
          </w:tcPr>
          <w:p w14:paraId="74E5600D" w14:textId="18DA29C3" w:rsidR="008249FB" w:rsidRPr="000F7358" w:rsidRDefault="00210AF2" w:rsidP="00677224">
            <w:pPr>
              <w:spacing w:line="240" w:lineRule="auto"/>
              <w:rPr>
                <w:rFonts w:eastAsia="Calibri" w:cs="Segoe UI"/>
                <w:color w:val="808080"/>
                <w:sz w:val="22"/>
              </w:rPr>
            </w:pPr>
            <w:r>
              <w:rPr>
                <w:rStyle w:val="normaltextrun"/>
                <w:rFonts w:cs="Segoe UI"/>
                <w:i/>
                <w:iCs/>
                <w:color w:val="4472C4"/>
                <w:szCs w:val="18"/>
                <w:shd w:val="clear" w:color="auto" w:fill="FFFFFF"/>
              </w:rPr>
              <w:t xml:space="preserve">Leaders </w:t>
            </w:r>
            <w:r w:rsidR="008249FB">
              <w:rPr>
                <w:rStyle w:val="normaltextrun"/>
                <w:rFonts w:cs="Segoe UI"/>
                <w:i/>
                <w:iCs/>
                <w:color w:val="4472C4"/>
                <w:szCs w:val="18"/>
                <w:shd w:val="clear" w:color="auto" w:fill="FFFFFF"/>
              </w:rPr>
              <w:t xml:space="preserve">would directly utilize a </w:t>
            </w:r>
            <w:r w:rsidR="00B44C34">
              <w:rPr>
                <w:rStyle w:val="normaltextrun"/>
                <w:rFonts w:cs="Segoe UI"/>
                <w:i/>
                <w:iCs/>
                <w:color w:val="4472C4"/>
                <w:szCs w:val="18"/>
                <w:shd w:val="clear" w:color="auto" w:fill="FFFFFF"/>
              </w:rPr>
              <w:t xml:space="preserve">data </w:t>
            </w:r>
            <w:r w:rsidR="008249FB">
              <w:rPr>
                <w:rStyle w:val="normaltextrun"/>
                <w:rFonts w:cs="Segoe UI"/>
                <w:i/>
                <w:iCs/>
                <w:color w:val="4472C4"/>
                <w:szCs w:val="18"/>
                <w:shd w:val="clear" w:color="auto" w:fill="FFFFFF"/>
              </w:rPr>
              <w:t>tool that reliably predicts students at risk of becoming chronically absent.</w:t>
            </w:r>
            <w:r w:rsidR="008249FB">
              <w:rPr>
                <w:rStyle w:val="eop"/>
                <w:rFonts w:cs="Segoe UI"/>
                <w:color w:val="4472C4"/>
                <w:szCs w:val="18"/>
                <w:shd w:val="clear" w:color="auto" w:fill="FFFFFF"/>
              </w:rPr>
              <w:t> </w:t>
            </w:r>
          </w:p>
        </w:tc>
      </w:tr>
      <w:tr w:rsidR="008249FB" w:rsidRPr="000F7358" w14:paraId="61E20CFB" w14:textId="77777777" w:rsidTr="00677224">
        <w:tc>
          <w:tcPr>
            <w:tcW w:w="3041" w:type="dxa"/>
          </w:tcPr>
          <w:p w14:paraId="67CD5C7B" w14:textId="77777777" w:rsidR="008249FB" w:rsidRPr="000F7358" w:rsidRDefault="008249FB" w:rsidP="00677224">
            <w:pPr>
              <w:spacing w:line="240" w:lineRule="auto"/>
              <w:rPr>
                <w:rFonts w:eastAsia="Calibri" w:cs="Segoe UI"/>
                <w:sz w:val="22"/>
              </w:rPr>
            </w:pPr>
            <w:r>
              <w:rPr>
                <w:rFonts w:eastAsia="Calibri" w:cs="Segoe UI"/>
                <w:sz w:val="22"/>
              </w:rPr>
              <w:t xml:space="preserve">School </w:t>
            </w:r>
            <w:r w:rsidRPr="000F7358">
              <w:rPr>
                <w:rFonts w:eastAsia="Calibri" w:cs="Segoe UI"/>
                <w:sz w:val="22"/>
              </w:rPr>
              <w:t xml:space="preserve">System </w:t>
            </w:r>
            <w:r>
              <w:rPr>
                <w:rFonts w:eastAsia="Calibri" w:cs="Segoe UI"/>
                <w:sz w:val="22"/>
              </w:rPr>
              <w:t xml:space="preserve">or Institutional </w:t>
            </w:r>
            <w:r w:rsidRPr="000F7358">
              <w:rPr>
                <w:rFonts w:eastAsia="Calibri" w:cs="Segoe UI"/>
                <w:sz w:val="22"/>
              </w:rPr>
              <w:t>Leaders</w:t>
            </w:r>
          </w:p>
        </w:tc>
        <w:tc>
          <w:tcPr>
            <w:tcW w:w="3344" w:type="dxa"/>
          </w:tcPr>
          <w:p w14:paraId="744884DB" w14:textId="0D9210BA" w:rsidR="008249FB" w:rsidRDefault="008249FB" w:rsidP="00677224">
            <w:pPr>
              <w:spacing w:line="240" w:lineRule="auto"/>
              <w:rPr>
                <w:rStyle w:val="eop"/>
                <w:rFonts w:cs="Segoe UI"/>
                <w:color w:val="4472C4"/>
                <w:szCs w:val="18"/>
                <w:shd w:val="clear" w:color="auto" w:fill="FFFFFF"/>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sidR="004D2A9D">
              <w:rPr>
                <w:rStyle w:val="normaltextrun"/>
                <w:b/>
                <w:bCs/>
                <w:i/>
                <w:iCs/>
                <w:color w:val="4472C4"/>
                <w:szCs w:val="18"/>
                <w:shd w:val="clear" w:color="auto" w:fill="FFFFFF"/>
              </w:rPr>
              <w:t xml:space="preserve"> </w:t>
            </w:r>
            <w:r>
              <w:rPr>
                <w:rStyle w:val="normaltextrun"/>
                <w:rFonts w:cs="Segoe UI"/>
                <w:i/>
                <w:iCs/>
                <w:color w:val="4472C4"/>
                <w:szCs w:val="18"/>
                <w:shd w:val="clear" w:color="auto" w:fill="FFFFFF"/>
              </w:rPr>
              <w:t xml:space="preserve">responsible for addressing chronically absent students in </w:t>
            </w:r>
            <w:r w:rsidR="007B32DF">
              <w:rPr>
                <w:rStyle w:val="normaltextrun"/>
                <w:rFonts w:cs="Segoe UI"/>
                <w:i/>
                <w:iCs/>
                <w:color w:val="4472C4"/>
                <w:szCs w:val="18"/>
                <w:shd w:val="clear" w:color="auto" w:fill="FFFFFF"/>
              </w:rPr>
              <w:t>schools</w:t>
            </w:r>
            <w:r>
              <w:rPr>
                <w:rStyle w:val="normaltextrun"/>
                <w:rFonts w:cs="Segoe UI"/>
                <w:i/>
                <w:iCs/>
                <w:color w:val="4472C4"/>
                <w:szCs w:val="18"/>
                <w:shd w:val="clear" w:color="auto" w:fill="FFFFFF"/>
              </w:rPr>
              <w:t>.</w:t>
            </w:r>
            <w:r>
              <w:rPr>
                <w:rStyle w:val="eop"/>
                <w:rFonts w:cs="Segoe UI"/>
                <w:color w:val="4472C4"/>
                <w:szCs w:val="18"/>
                <w:shd w:val="clear" w:color="auto" w:fill="FFFFFF"/>
              </w:rPr>
              <w:t> </w:t>
            </w:r>
          </w:p>
          <w:p w14:paraId="4C61C2FC" w14:textId="16812A82" w:rsidR="007468D4" w:rsidRPr="000F7358" w:rsidRDefault="007468D4" w:rsidP="00677224">
            <w:pPr>
              <w:spacing w:line="240" w:lineRule="auto"/>
              <w:rPr>
                <w:rFonts w:eastAsia="Calibri" w:cs="Segoe UI"/>
                <w:color w:val="808080"/>
                <w:sz w:val="22"/>
              </w:rPr>
            </w:pPr>
          </w:p>
        </w:tc>
        <w:tc>
          <w:tcPr>
            <w:tcW w:w="3960" w:type="dxa"/>
          </w:tcPr>
          <w:p w14:paraId="5D821164" w14:textId="2A4D54AE" w:rsidR="008249FB" w:rsidRPr="000F7358" w:rsidRDefault="008249FB" w:rsidP="00677224">
            <w:pPr>
              <w:spacing w:line="240" w:lineRule="auto"/>
              <w:rPr>
                <w:rFonts w:eastAsia="Calibri" w:cs="Segoe UI"/>
                <w:color w:val="808080"/>
                <w:sz w:val="22"/>
              </w:rPr>
            </w:pPr>
            <w:r>
              <w:rPr>
                <w:rStyle w:val="eop"/>
                <w:i/>
                <w:iCs/>
                <w:color w:val="4472C4"/>
                <w:szCs w:val="18"/>
                <w:shd w:val="clear" w:color="auto" w:fill="FFFFFF"/>
              </w:rPr>
              <w:t xml:space="preserve">Will </w:t>
            </w:r>
            <w:r w:rsidR="001E6E5B">
              <w:rPr>
                <w:rStyle w:val="eop"/>
                <w:i/>
                <w:iCs/>
                <w:color w:val="4472C4"/>
                <w:szCs w:val="18"/>
                <w:shd w:val="clear" w:color="auto" w:fill="FFFFFF"/>
              </w:rPr>
              <w:t xml:space="preserve">lead efforts to </w:t>
            </w:r>
            <w:r w:rsidRPr="00836444">
              <w:rPr>
                <w:rStyle w:val="eop"/>
                <w:i/>
                <w:iCs/>
                <w:color w:val="4472C4"/>
                <w:szCs w:val="18"/>
                <w:shd w:val="clear" w:color="auto" w:fill="FFFFFF"/>
              </w:rPr>
              <w:t>develop</w:t>
            </w:r>
            <w:r w:rsidR="001E6E5B">
              <w:rPr>
                <w:rStyle w:val="eop"/>
                <w:i/>
                <w:iCs/>
                <w:color w:val="4472C4"/>
                <w:szCs w:val="18"/>
                <w:shd w:val="clear" w:color="auto" w:fill="FFFFFF"/>
              </w:rPr>
              <w:t xml:space="preserve"> the model</w:t>
            </w:r>
            <w:r w:rsidRPr="00836444">
              <w:rPr>
                <w:rStyle w:val="eop"/>
                <w:i/>
                <w:iCs/>
                <w:color w:val="4472C4"/>
                <w:szCs w:val="18"/>
                <w:shd w:val="clear" w:color="auto" w:fill="FFFFFF"/>
              </w:rPr>
              <w:t xml:space="preserve"> and implement preventative solutions.</w:t>
            </w:r>
          </w:p>
        </w:tc>
      </w:tr>
      <w:tr w:rsidR="008249FB" w:rsidRPr="000F7358" w14:paraId="604D6724" w14:textId="77777777" w:rsidTr="00677224">
        <w:tc>
          <w:tcPr>
            <w:tcW w:w="3041" w:type="dxa"/>
          </w:tcPr>
          <w:p w14:paraId="3818E95A" w14:textId="77777777" w:rsidR="008249FB" w:rsidRPr="000F7358" w:rsidRDefault="008249FB" w:rsidP="00677224">
            <w:pPr>
              <w:spacing w:line="240" w:lineRule="auto"/>
              <w:rPr>
                <w:rFonts w:eastAsia="Calibri" w:cs="Segoe UI"/>
                <w:sz w:val="22"/>
              </w:rPr>
            </w:pPr>
            <w:r w:rsidRPr="000F7358">
              <w:rPr>
                <w:rFonts w:eastAsia="Calibri" w:cs="Segoe UI"/>
                <w:sz w:val="22"/>
              </w:rPr>
              <w:t>Researchers</w:t>
            </w:r>
          </w:p>
        </w:tc>
        <w:tc>
          <w:tcPr>
            <w:tcW w:w="3344" w:type="dxa"/>
          </w:tcPr>
          <w:p w14:paraId="2EBCF850" w14:textId="1BDDA9B7" w:rsidR="008249FB" w:rsidRPr="000F7358" w:rsidRDefault="008249FB" w:rsidP="00677224">
            <w:pPr>
              <w:spacing w:line="240" w:lineRule="auto"/>
              <w:rPr>
                <w:rFonts w:eastAsia="Calibri" w:cs="Segoe UI"/>
                <w:color w:val="808080"/>
                <w:sz w:val="22"/>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Pr>
                <w:rStyle w:val="normaltextrun"/>
                <w:b/>
                <w:bCs/>
                <w:i/>
                <w:iCs/>
                <w:color w:val="4472C4"/>
                <w:szCs w:val="18"/>
                <w:shd w:val="clear" w:color="auto" w:fill="FFFFFF"/>
              </w:rPr>
              <w:t xml:space="preserve"> </w:t>
            </w:r>
            <w:r w:rsidR="00EA1EAF">
              <w:rPr>
                <w:rStyle w:val="normaltextrun"/>
                <w:rFonts w:cs="Segoe UI"/>
                <w:i/>
                <w:iCs/>
                <w:color w:val="4472C4"/>
                <w:szCs w:val="18"/>
                <w:shd w:val="clear" w:color="auto" w:fill="FFFFFF"/>
              </w:rPr>
              <w:t xml:space="preserve">research </w:t>
            </w:r>
            <w:r>
              <w:rPr>
                <w:rStyle w:val="normaltextrun"/>
                <w:rFonts w:cs="Segoe UI"/>
                <w:i/>
                <w:iCs/>
                <w:color w:val="4472C4"/>
                <w:szCs w:val="18"/>
                <w:shd w:val="clear" w:color="auto" w:fill="FFFFFF"/>
              </w:rPr>
              <w:t xml:space="preserve">Chronic Absenteeism </w:t>
            </w:r>
            <w:r w:rsidR="00EA1EAF">
              <w:rPr>
                <w:rStyle w:val="normaltextrun"/>
                <w:rFonts w:cs="Segoe UI"/>
                <w:i/>
                <w:iCs/>
                <w:color w:val="4472C4"/>
                <w:szCs w:val="18"/>
                <w:shd w:val="clear" w:color="auto" w:fill="FFFFFF"/>
              </w:rPr>
              <w:t>patterns in the system and be key partner in developing the model.</w:t>
            </w:r>
            <w:r>
              <w:rPr>
                <w:rStyle w:val="normaltextrun"/>
                <w:rFonts w:cs="Segoe UI"/>
                <w:i/>
                <w:iCs/>
                <w:color w:val="4472C4"/>
                <w:szCs w:val="18"/>
                <w:shd w:val="clear" w:color="auto" w:fill="FFFFFF"/>
              </w:rPr>
              <w:t xml:space="preserve"> </w:t>
            </w:r>
          </w:p>
        </w:tc>
        <w:tc>
          <w:tcPr>
            <w:tcW w:w="3960" w:type="dxa"/>
          </w:tcPr>
          <w:p w14:paraId="0457CF20" w14:textId="017FA428" w:rsidR="008249FB" w:rsidRDefault="00B20382" w:rsidP="00677224">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Responsible for </w:t>
            </w:r>
            <w:r w:rsidR="008249FB">
              <w:rPr>
                <w:rStyle w:val="normaltextrun"/>
                <w:rFonts w:cs="Segoe UI"/>
                <w:i/>
                <w:iCs/>
                <w:color w:val="4472C4"/>
                <w:szCs w:val="18"/>
                <w:shd w:val="clear" w:color="auto" w:fill="FFFFFF"/>
              </w:rPr>
              <w:t xml:space="preserve">maintaining and updating the system to ensure ongoing accuracy of the predictive model.  </w:t>
            </w:r>
          </w:p>
          <w:p w14:paraId="228EEE01" w14:textId="52F7B7ED" w:rsidR="00F556DB" w:rsidRPr="000F7358" w:rsidRDefault="00F556DB" w:rsidP="00677224">
            <w:pPr>
              <w:spacing w:line="240" w:lineRule="auto"/>
              <w:rPr>
                <w:rFonts w:eastAsia="Calibri" w:cs="Segoe UI"/>
                <w:color w:val="808080"/>
                <w:sz w:val="22"/>
              </w:rPr>
            </w:pPr>
          </w:p>
        </w:tc>
      </w:tr>
      <w:tr w:rsidR="008249FB" w:rsidRPr="000F7358" w14:paraId="1685BEDB" w14:textId="77777777" w:rsidTr="00677224">
        <w:tc>
          <w:tcPr>
            <w:tcW w:w="3041" w:type="dxa"/>
          </w:tcPr>
          <w:p w14:paraId="39270B48" w14:textId="77777777" w:rsidR="008249FB" w:rsidRDefault="008249FB" w:rsidP="00677224">
            <w:pPr>
              <w:spacing w:line="240" w:lineRule="auto"/>
              <w:rPr>
                <w:rFonts w:eastAsia="Calibri" w:cs="Segoe UI"/>
                <w:sz w:val="22"/>
              </w:rPr>
            </w:pPr>
            <w:r>
              <w:rPr>
                <w:rFonts w:eastAsia="Calibri" w:cs="Segoe UI"/>
                <w:sz w:val="22"/>
              </w:rPr>
              <w:t xml:space="preserve">Potential Malicious Actors </w:t>
            </w:r>
          </w:p>
          <w:p w14:paraId="29E89E6D" w14:textId="77777777" w:rsidR="008249FB" w:rsidRPr="000F7358" w:rsidRDefault="008249FB" w:rsidP="00677224">
            <w:pPr>
              <w:spacing w:line="240" w:lineRule="auto"/>
              <w:rPr>
                <w:rFonts w:eastAsia="Calibri" w:cs="Segoe UI"/>
                <w:sz w:val="22"/>
              </w:rPr>
            </w:pPr>
          </w:p>
        </w:tc>
        <w:tc>
          <w:tcPr>
            <w:tcW w:w="3344" w:type="dxa"/>
          </w:tcPr>
          <w:p w14:paraId="5C128A32" w14:textId="2233A03F" w:rsidR="008249FB" w:rsidRDefault="009A52AB" w:rsidP="00677224">
            <w:pPr>
              <w:spacing w:line="240" w:lineRule="auto"/>
              <w:rPr>
                <w:rStyle w:val="normaltextrun"/>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008249FB" w:rsidRPr="00677224">
              <w:rPr>
                <w:rStyle w:val="normaltextrun"/>
                <w:i/>
                <w:iCs/>
                <w:color w:val="4472C4"/>
                <w:szCs w:val="18"/>
                <w:shd w:val="clear" w:color="auto" w:fill="FFFFFF"/>
              </w:rPr>
              <w:t>Student hackers, external hackers</w:t>
            </w:r>
            <w:r>
              <w:rPr>
                <w:rStyle w:val="normaltextrun"/>
                <w:i/>
                <w:iCs/>
                <w:color w:val="4472C4"/>
                <w:szCs w:val="18"/>
                <w:shd w:val="clear" w:color="auto" w:fill="FFFFFF"/>
              </w:rPr>
              <w:t>.</w:t>
            </w:r>
            <w:r w:rsidR="008249FB" w:rsidRPr="00677224">
              <w:rPr>
                <w:rStyle w:val="normaltextrun"/>
                <w:i/>
                <w:iCs/>
                <w:color w:val="4472C4"/>
                <w:szCs w:val="18"/>
                <w:shd w:val="clear" w:color="auto" w:fill="FFFFFF"/>
              </w:rPr>
              <w:t xml:space="preserve"> </w:t>
            </w:r>
          </w:p>
          <w:p w14:paraId="49622DC9" w14:textId="31974962" w:rsidR="008249FB" w:rsidRPr="00677224" w:rsidRDefault="008249FB" w:rsidP="00677224">
            <w:pPr>
              <w:spacing w:line="240" w:lineRule="auto"/>
              <w:rPr>
                <w:i/>
                <w:iCs/>
                <w:color w:val="4472C4"/>
                <w:szCs w:val="18"/>
                <w:shd w:val="clear" w:color="auto" w:fill="FFFFFF"/>
              </w:rPr>
            </w:pPr>
          </w:p>
        </w:tc>
        <w:tc>
          <w:tcPr>
            <w:tcW w:w="3960" w:type="dxa"/>
          </w:tcPr>
          <w:p w14:paraId="18F1FD0E" w14:textId="02D771F1" w:rsidR="008249FB" w:rsidRPr="000F7358" w:rsidRDefault="008249FB" w:rsidP="009A52AB">
            <w:pPr>
              <w:spacing w:line="240" w:lineRule="auto"/>
              <w:rPr>
                <w:rFonts w:eastAsia="Calibri" w:cs="Segoe UI"/>
                <w:color w:val="808080"/>
                <w:sz w:val="22"/>
              </w:rPr>
            </w:pPr>
            <w:r>
              <w:rPr>
                <w:rStyle w:val="normaltextrun"/>
                <w:i/>
                <w:iCs/>
                <w:color w:val="4472C4"/>
                <w:szCs w:val="18"/>
                <w:shd w:val="clear" w:color="auto" w:fill="FFFFFF"/>
              </w:rPr>
              <w:t>Co</w:t>
            </w:r>
            <w:r w:rsidRPr="00836444">
              <w:rPr>
                <w:rStyle w:val="normaltextrun"/>
                <w:i/>
                <w:iCs/>
                <w:color w:val="4472C4"/>
                <w:szCs w:val="18"/>
                <w:shd w:val="clear" w:color="auto" w:fill="FFFFFF"/>
              </w:rPr>
              <w:t>rrupt data sources</w:t>
            </w:r>
            <w:r>
              <w:rPr>
                <w:rStyle w:val="normaltextrun"/>
                <w:i/>
                <w:iCs/>
                <w:color w:val="4472C4"/>
                <w:szCs w:val="18"/>
                <w:shd w:val="clear" w:color="auto" w:fill="FFFFFF"/>
              </w:rPr>
              <w:t xml:space="preserve"> or modify predictive model </w:t>
            </w:r>
            <w:r w:rsidR="00B82F64">
              <w:rPr>
                <w:rStyle w:val="normaltextrun"/>
                <w:i/>
                <w:iCs/>
                <w:color w:val="4472C4"/>
                <w:szCs w:val="18"/>
                <w:shd w:val="clear" w:color="auto" w:fill="FFFFFF"/>
              </w:rPr>
              <w:t xml:space="preserve">so </w:t>
            </w:r>
            <w:r>
              <w:rPr>
                <w:rStyle w:val="normaltextrun"/>
                <w:i/>
                <w:iCs/>
                <w:color w:val="4472C4"/>
                <w:szCs w:val="18"/>
                <w:shd w:val="clear" w:color="auto" w:fill="FFFFFF"/>
              </w:rPr>
              <w:t>the model does not accurately predict at risk students.</w:t>
            </w:r>
            <w:r w:rsidR="009A52AB">
              <w:rPr>
                <w:rStyle w:val="normaltextrun"/>
                <w:i/>
                <w:iCs/>
                <w:color w:val="4472C4"/>
                <w:szCs w:val="18"/>
                <w:shd w:val="clear" w:color="auto" w:fill="FFFFFF"/>
              </w:rPr>
              <w:t xml:space="preserve"> </w:t>
            </w:r>
            <w:r>
              <w:rPr>
                <w:rStyle w:val="normaltextrun"/>
                <w:i/>
                <w:iCs/>
                <w:color w:val="4472C4"/>
                <w:szCs w:val="18"/>
                <w:shd w:val="clear" w:color="auto" w:fill="FFFFFF"/>
              </w:rPr>
              <w:t>Act to misuse intervention solutions.</w:t>
            </w:r>
          </w:p>
        </w:tc>
      </w:tr>
    </w:tbl>
    <w:p w14:paraId="23F796F3" w14:textId="77777777" w:rsidR="008249FB" w:rsidRDefault="008249FB" w:rsidP="008249FB">
      <w:pPr>
        <w:spacing w:after="160" w:line="259" w:lineRule="auto"/>
        <w:rPr>
          <w:rFonts w:eastAsia="Times New Roman" w:cs="Segoe UI"/>
          <w:b/>
          <w:bCs/>
          <w:sz w:val="22"/>
        </w:rPr>
      </w:pPr>
    </w:p>
    <w:p w14:paraId="30B5802E" w14:textId="77777777" w:rsidR="00774132" w:rsidRDefault="00774132" w:rsidP="006261A7">
      <w:pPr>
        <w:spacing w:after="160" w:line="259" w:lineRule="auto"/>
        <w:rPr>
          <w:rFonts w:eastAsia="Times New Roman" w:cs="Segoe UI"/>
          <w:b/>
          <w:bCs/>
          <w:sz w:val="22"/>
        </w:rPr>
      </w:pPr>
    </w:p>
    <w:p w14:paraId="54CBD40D" w14:textId="77777777" w:rsidR="009A52AB" w:rsidRDefault="009A52AB" w:rsidP="009033FA">
      <w:pPr>
        <w:rPr>
          <w:rFonts w:cs="Segoe UI"/>
          <w:b/>
          <w:bCs/>
          <w:sz w:val="22"/>
        </w:rPr>
      </w:pPr>
    </w:p>
    <w:p w14:paraId="39A70D98" w14:textId="1E3AE765" w:rsidR="009033FA" w:rsidRPr="00C7106B" w:rsidRDefault="009033FA" w:rsidP="009033FA">
      <w:pPr>
        <w:rPr>
          <w:rFonts w:cs="Segoe UI"/>
          <w:b/>
          <w:bCs/>
          <w:sz w:val="22"/>
        </w:rPr>
      </w:pPr>
      <w:r w:rsidRPr="00C7106B">
        <w:rPr>
          <w:rFonts w:cs="Segoe UI"/>
          <w:b/>
          <w:bCs/>
          <w:sz w:val="22"/>
        </w:rPr>
        <w:lastRenderedPageBreak/>
        <w:t xml:space="preserve">Outline </w:t>
      </w:r>
      <w:r w:rsidR="00EA5ACD">
        <w:rPr>
          <w:rFonts w:cs="Segoe UI"/>
          <w:b/>
          <w:bCs/>
          <w:sz w:val="22"/>
        </w:rPr>
        <w:t xml:space="preserve">how stakeholders </w:t>
      </w:r>
      <w:r w:rsidR="00740661">
        <w:rPr>
          <w:rFonts w:cs="Segoe UI"/>
          <w:b/>
          <w:bCs/>
          <w:sz w:val="22"/>
        </w:rPr>
        <w:t xml:space="preserve">will </w:t>
      </w:r>
      <w:r w:rsidR="00681EC7" w:rsidRPr="00C7106B">
        <w:rPr>
          <w:rFonts w:cs="Segoe UI"/>
          <w:b/>
          <w:bCs/>
          <w:sz w:val="22"/>
        </w:rPr>
        <w:t xml:space="preserve">be involved in the development </w:t>
      </w:r>
      <w:r w:rsidR="00EA5ACD">
        <w:rPr>
          <w:rFonts w:cs="Segoe UI"/>
          <w:b/>
          <w:bCs/>
          <w:sz w:val="22"/>
        </w:rPr>
        <w:t xml:space="preserve">in different </w:t>
      </w:r>
      <w:r w:rsidR="00681EC7" w:rsidRPr="00C7106B">
        <w:rPr>
          <w:rFonts w:cs="Segoe UI"/>
          <w:b/>
          <w:bCs/>
          <w:sz w:val="22"/>
        </w:rPr>
        <w:t>stages of the use case development</w:t>
      </w:r>
      <w:r w:rsidRPr="00C7106B">
        <w:rPr>
          <w:rFonts w:cs="Segoe UI"/>
          <w:b/>
          <w:bCs/>
          <w:sz w:val="22"/>
        </w:rPr>
        <w:t xml:space="preserve">: </w:t>
      </w:r>
    </w:p>
    <w:p w14:paraId="785C8BB1" w14:textId="77777777" w:rsidR="00681EC7" w:rsidRDefault="00681EC7" w:rsidP="009033FA">
      <w:pPr>
        <w:spacing w:line="240" w:lineRule="auto"/>
        <w:rPr>
          <w:rFonts w:cs="Segoe UI"/>
          <w:color w:val="808080" w:themeColor="background1" w:themeShade="80"/>
          <w:sz w:val="22"/>
        </w:rPr>
      </w:pPr>
    </w:p>
    <w:p w14:paraId="3465FE30" w14:textId="77777777" w:rsidR="00406EDF" w:rsidRPr="00665C00" w:rsidRDefault="00406EDF" w:rsidP="00406EDF">
      <w:pPr>
        <w:spacing w:line="240" w:lineRule="auto"/>
        <w:rPr>
          <w:rFonts w:cs="Segoe UI"/>
          <w:i/>
          <w:iCs/>
          <w:color w:val="0054A6" w:themeColor="text2"/>
          <w:sz w:val="20"/>
          <w:szCs w:val="20"/>
        </w:rPr>
      </w:pPr>
      <w:r w:rsidRPr="66ED8CA0">
        <w:rPr>
          <w:rFonts w:cs="Segoe UI"/>
          <w:i/>
          <w:iCs/>
          <w:color w:val="0054A6" w:themeColor="text2"/>
          <w:sz w:val="20"/>
          <w:szCs w:val="20"/>
        </w:rPr>
        <w:t>Early Stages: Defining the use case problem, developing the local theory or conceptual model of the problem, identifying key data sources to include in the use case in the local context:</w:t>
      </w:r>
      <w:r>
        <w:tab/>
      </w:r>
    </w:p>
    <w:p w14:paraId="5B237EEA" w14:textId="77777777" w:rsidR="00406EDF" w:rsidRPr="00665C00" w:rsidRDefault="00406EDF" w:rsidP="00406EDF">
      <w:pPr>
        <w:spacing w:line="240" w:lineRule="auto"/>
        <w:rPr>
          <w:rFonts w:cs="Segoe UI"/>
          <w:i/>
          <w:iCs/>
          <w:color w:val="0054A6" w:themeColor="text2"/>
          <w:sz w:val="20"/>
          <w:szCs w:val="20"/>
        </w:rPr>
      </w:pPr>
    </w:p>
    <w:p w14:paraId="7BC8C8AC" w14:textId="410FEC97" w:rsidR="00406EDF" w:rsidRPr="0010418C" w:rsidRDefault="00406EDF" w:rsidP="00406EDF">
      <w:pPr>
        <w:spacing w:line="240" w:lineRule="auto"/>
        <w:ind w:left="720"/>
        <w:rPr>
          <w:rStyle w:val="normaltextrun"/>
          <w:rFonts w:cs="Segoe UI"/>
          <w:sz w:val="20"/>
          <w:szCs w:val="20"/>
          <w:shd w:val="clear" w:color="auto" w:fill="FFFFFF"/>
        </w:rPr>
      </w:pPr>
      <w:r w:rsidRPr="0010418C">
        <w:rPr>
          <w:rStyle w:val="normaltextrun"/>
          <w:rFonts w:cs="Segoe UI"/>
          <w:sz w:val="20"/>
          <w:szCs w:val="20"/>
          <w:shd w:val="clear" w:color="auto" w:fill="FFFFFF"/>
        </w:rPr>
        <w:t>Students, families or guardians, educators, school leaders</w:t>
      </w:r>
      <w:r w:rsidR="0010418C">
        <w:rPr>
          <w:rStyle w:val="normaltextrun"/>
          <w:rFonts w:cs="Segoe UI"/>
          <w:sz w:val="20"/>
          <w:szCs w:val="20"/>
          <w:shd w:val="clear" w:color="auto" w:fill="FFFFFF"/>
        </w:rPr>
        <w:t>, system leaders and researchers</w:t>
      </w:r>
      <w:r w:rsidRPr="0010418C">
        <w:rPr>
          <w:rStyle w:val="normaltextrun"/>
          <w:rFonts w:cs="Segoe UI"/>
          <w:sz w:val="20"/>
          <w:szCs w:val="20"/>
          <w:shd w:val="clear" w:color="auto" w:fill="FFFFFF"/>
        </w:rPr>
        <w:t>: In the initial phases of model development and intervention designs, these stakeholders will be involved in the model design process by providing their perspectives on causes of absenteeism in the local context (theory development), and in reviewing the data sources that are intended to be used in model development</w:t>
      </w:r>
      <w:r w:rsidR="00D06709">
        <w:rPr>
          <w:rStyle w:val="normaltextrun"/>
          <w:rFonts w:cs="Segoe UI"/>
          <w:sz w:val="20"/>
          <w:szCs w:val="20"/>
          <w:shd w:val="clear" w:color="auto" w:fill="FFFFFF"/>
        </w:rPr>
        <w:t>,</w:t>
      </w:r>
      <w:r w:rsidRPr="0010418C">
        <w:rPr>
          <w:rStyle w:val="normaltextrun"/>
          <w:rFonts w:cs="Segoe UI"/>
          <w:sz w:val="20"/>
          <w:szCs w:val="20"/>
          <w:shd w:val="clear" w:color="auto" w:fill="FFFFFF"/>
        </w:rPr>
        <w:t xml:space="preserve"> for </w:t>
      </w:r>
      <w:r w:rsidR="00D06709">
        <w:rPr>
          <w:rStyle w:val="normaltextrun"/>
          <w:rFonts w:cs="Segoe UI"/>
          <w:sz w:val="20"/>
          <w:szCs w:val="20"/>
          <w:shd w:val="clear" w:color="auto" w:fill="FFFFFF"/>
        </w:rPr>
        <w:t xml:space="preserve">example to provide </w:t>
      </w:r>
      <w:r w:rsidRPr="0010418C">
        <w:rPr>
          <w:rStyle w:val="normaltextrun"/>
          <w:rFonts w:cs="Segoe UI"/>
          <w:sz w:val="20"/>
          <w:szCs w:val="20"/>
          <w:shd w:val="clear" w:color="auto" w:fill="FFFFFF"/>
        </w:rPr>
        <w:t xml:space="preserve">input on the quality and applicability of those data sources to the use case. </w:t>
      </w:r>
    </w:p>
    <w:p w14:paraId="60C75D60" w14:textId="77777777" w:rsidR="00406EDF" w:rsidRPr="0010418C" w:rsidRDefault="00406EDF" w:rsidP="00406EDF">
      <w:pPr>
        <w:spacing w:line="240" w:lineRule="auto"/>
        <w:ind w:left="720"/>
        <w:rPr>
          <w:rStyle w:val="normaltextrun"/>
          <w:rFonts w:cs="Segoe UI"/>
          <w:sz w:val="20"/>
          <w:szCs w:val="20"/>
          <w:shd w:val="clear" w:color="auto" w:fill="FFFFFF"/>
        </w:rPr>
      </w:pPr>
    </w:p>
    <w:p w14:paraId="5B56257B" w14:textId="1F39E0EB" w:rsidR="00406EDF" w:rsidRPr="0010418C" w:rsidRDefault="00D06709" w:rsidP="00406EDF">
      <w:pPr>
        <w:spacing w:line="240" w:lineRule="auto"/>
        <w:ind w:left="720"/>
        <w:rPr>
          <w:rFonts w:cs="Segoe UI"/>
          <w:sz w:val="22"/>
        </w:rPr>
      </w:pPr>
      <w:r>
        <w:rPr>
          <w:rStyle w:val="normaltextrun"/>
          <w:rFonts w:cs="Segoe UI"/>
          <w:sz w:val="20"/>
          <w:szCs w:val="20"/>
          <w:shd w:val="clear" w:color="auto" w:fill="FFFFFF"/>
        </w:rPr>
        <w:t>F</w:t>
      </w:r>
      <w:r w:rsidR="00406EDF" w:rsidRPr="0010418C">
        <w:rPr>
          <w:rStyle w:val="normaltextrun"/>
          <w:rFonts w:cs="Segoe UI"/>
          <w:sz w:val="20"/>
          <w:szCs w:val="20"/>
          <w:shd w:val="clear" w:color="auto" w:fill="FFFFFF"/>
        </w:rPr>
        <w:t xml:space="preserve">ocus group discussions </w:t>
      </w:r>
      <w:r>
        <w:rPr>
          <w:rStyle w:val="normaltextrun"/>
          <w:rFonts w:cs="Segoe UI"/>
          <w:sz w:val="20"/>
          <w:szCs w:val="20"/>
          <w:shd w:val="clear" w:color="auto" w:fill="FFFFFF"/>
        </w:rPr>
        <w:t xml:space="preserve">should </w:t>
      </w:r>
      <w:r w:rsidR="00406EDF" w:rsidRPr="0010418C">
        <w:rPr>
          <w:rStyle w:val="normaltextrun"/>
          <w:rFonts w:cs="Segoe UI"/>
          <w:sz w:val="20"/>
          <w:szCs w:val="20"/>
          <w:shd w:val="clear" w:color="auto" w:fill="FFFFFF"/>
        </w:rPr>
        <w:t>take place with these groups to assess their interest, concerns and ideas about this model development and the potential intervention solutions that might be valuable for the education system to provide to prevent Chronic Absenteeism.</w:t>
      </w:r>
    </w:p>
    <w:p w14:paraId="09BF8634" w14:textId="77777777" w:rsidR="00406EDF" w:rsidRPr="00665C00" w:rsidRDefault="00406EDF" w:rsidP="00406EDF">
      <w:pPr>
        <w:spacing w:line="240" w:lineRule="auto"/>
        <w:rPr>
          <w:rFonts w:cs="Segoe UI"/>
          <w:i/>
          <w:iCs/>
          <w:color w:val="0054A6" w:themeColor="text2"/>
          <w:sz w:val="20"/>
          <w:szCs w:val="20"/>
        </w:rPr>
      </w:pPr>
    </w:p>
    <w:p w14:paraId="138C2626" w14:textId="77777777" w:rsidR="00406EDF" w:rsidRPr="00665C00" w:rsidRDefault="00406EDF" w:rsidP="00406EDF">
      <w:pPr>
        <w:spacing w:line="240" w:lineRule="auto"/>
        <w:rPr>
          <w:rFonts w:cs="Segoe UI"/>
          <w:i/>
          <w:iCs/>
          <w:color w:val="0054A6" w:themeColor="text2"/>
          <w:sz w:val="20"/>
          <w:szCs w:val="20"/>
        </w:rPr>
      </w:pPr>
      <w:r w:rsidRPr="00665C00">
        <w:rPr>
          <w:rFonts w:cs="Segoe UI"/>
          <w:i/>
          <w:iCs/>
          <w:color w:val="0054A6" w:themeColor="text2"/>
          <w:sz w:val="20"/>
          <w:szCs w:val="20"/>
        </w:rPr>
        <w:t>Reviewing and Designing Outputs Stages: Testing validity of the use case results, developing dashboard designs or set of interventions based on the use case results:</w:t>
      </w:r>
    </w:p>
    <w:p w14:paraId="02A04E8F" w14:textId="77777777" w:rsidR="00406EDF" w:rsidRPr="00665C00" w:rsidRDefault="00406EDF" w:rsidP="00406EDF">
      <w:pPr>
        <w:spacing w:line="240" w:lineRule="auto"/>
        <w:rPr>
          <w:rFonts w:cs="Segoe UI"/>
          <w:i/>
          <w:iCs/>
          <w:color w:val="0054A6" w:themeColor="text2"/>
          <w:sz w:val="20"/>
          <w:szCs w:val="20"/>
        </w:rPr>
      </w:pPr>
      <w:r w:rsidRPr="00665C00">
        <w:rPr>
          <w:rFonts w:cs="Segoe UI"/>
          <w:i/>
          <w:iCs/>
          <w:color w:val="0054A6" w:themeColor="text2"/>
          <w:sz w:val="20"/>
          <w:szCs w:val="20"/>
        </w:rPr>
        <w:t xml:space="preserve"> </w:t>
      </w:r>
    </w:p>
    <w:p w14:paraId="5AF273C1" w14:textId="66CAAD54" w:rsidR="00406EDF" w:rsidRPr="00610334" w:rsidRDefault="00406EDF" w:rsidP="00406EDF">
      <w:pPr>
        <w:spacing w:after="160" w:line="259" w:lineRule="auto"/>
        <w:ind w:left="720"/>
        <w:contextualSpacing/>
        <w:rPr>
          <w:rFonts w:eastAsia="Calibri" w:cs="Segoe UI"/>
          <w:sz w:val="20"/>
          <w:szCs w:val="20"/>
        </w:rPr>
      </w:pPr>
      <w:r w:rsidRPr="00610334">
        <w:rPr>
          <w:rFonts w:eastAsia="Calibri" w:cs="Segoe UI"/>
          <w:sz w:val="20"/>
          <w:szCs w:val="20"/>
        </w:rPr>
        <w:t>As the predictive model is developed, these same stakeholders will again review the model and check for transparency, accountability, and to address other questions or concerns around how the model addresses responsible AI principles (see below). In addition, they will be asked for input on 1) how the model outputs should be communicated (e.g. dashboard designs) and; 2) the set of interventions developed to prevent Chronic Absenteeism</w:t>
      </w:r>
      <w:r w:rsidR="00C1434F">
        <w:rPr>
          <w:rFonts w:eastAsia="Calibri" w:cs="Segoe UI"/>
          <w:sz w:val="20"/>
          <w:szCs w:val="20"/>
        </w:rPr>
        <w:t xml:space="preserve"> and whether some of these interventions can or should be automated</w:t>
      </w:r>
      <w:r w:rsidRPr="00610334">
        <w:rPr>
          <w:rFonts w:eastAsia="Calibri" w:cs="Segoe UI"/>
          <w:sz w:val="20"/>
          <w:szCs w:val="20"/>
        </w:rPr>
        <w:t xml:space="preserve">. </w:t>
      </w:r>
      <w:r w:rsidR="0016426F">
        <w:rPr>
          <w:rFonts w:eastAsia="Calibri" w:cs="Segoe UI"/>
          <w:sz w:val="20"/>
          <w:szCs w:val="20"/>
        </w:rPr>
        <w:t>Finally, when the model starts to be used, they should provide continuous feedback</w:t>
      </w:r>
      <w:r w:rsidR="00547527">
        <w:rPr>
          <w:rFonts w:eastAsia="Calibri" w:cs="Segoe UI"/>
          <w:sz w:val="20"/>
          <w:szCs w:val="20"/>
        </w:rPr>
        <w:t xml:space="preserve"> on the system, correcting the model over time.</w:t>
      </w:r>
    </w:p>
    <w:p w14:paraId="224F889C" w14:textId="77777777" w:rsidR="00406EDF" w:rsidRDefault="00406EDF" w:rsidP="00406EDF">
      <w:pPr>
        <w:spacing w:after="160" w:line="259" w:lineRule="auto"/>
        <w:contextualSpacing/>
        <w:rPr>
          <w:rFonts w:eastAsia="Calibri" w:cs="Segoe UI"/>
          <w:sz w:val="22"/>
        </w:rPr>
      </w:pPr>
    </w:p>
    <w:p w14:paraId="5CD66D22" w14:textId="243D3DCA" w:rsidR="00824DA7" w:rsidRPr="00740661" w:rsidRDefault="002D50D5" w:rsidP="00824DA7">
      <w:pPr>
        <w:spacing w:after="160" w:line="256" w:lineRule="auto"/>
        <w:rPr>
          <w:rFonts w:eastAsia="Times New Roman" w:cs="Segoe UI"/>
          <w:b/>
          <w:bCs/>
          <w:color w:val="000000"/>
          <w:sz w:val="22"/>
        </w:rPr>
      </w:pPr>
      <w:r w:rsidRPr="00740661">
        <w:rPr>
          <w:rFonts w:eastAsia="Times New Roman" w:cs="Segoe UI"/>
          <w:b/>
          <w:bCs/>
          <w:color w:val="000000"/>
          <w:sz w:val="22"/>
        </w:rPr>
        <w:t>W</w:t>
      </w:r>
      <w:r w:rsidR="00824DA7" w:rsidRPr="00740661">
        <w:rPr>
          <w:rFonts w:eastAsia="Times New Roman" w:cs="Segoe UI"/>
          <w:b/>
          <w:bCs/>
          <w:color w:val="000000"/>
          <w:sz w:val="22"/>
        </w:rPr>
        <w:t xml:space="preserve">hat </w:t>
      </w:r>
      <w:r w:rsidRPr="00740661">
        <w:rPr>
          <w:rFonts w:eastAsia="Times New Roman" w:cs="Segoe UI"/>
          <w:b/>
          <w:bCs/>
          <w:color w:val="000000"/>
          <w:sz w:val="22"/>
        </w:rPr>
        <w:t xml:space="preserve">type of </w:t>
      </w:r>
      <w:r w:rsidR="00824DA7" w:rsidRPr="00740661">
        <w:rPr>
          <w:rFonts w:eastAsia="Times New Roman" w:cs="Segoe UI"/>
          <w:b/>
          <w:bCs/>
          <w:color w:val="000000"/>
          <w:sz w:val="22"/>
        </w:rPr>
        <w:t xml:space="preserve">outputs </w:t>
      </w:r>
      <w:r w:rsidRPr="00740661">
        <w:rPr>
          <w:rFonts w:eastAsia="Times New Roman" w:cs="Segoe UI"/>
          <w:b/>
          <w:bCs/>
          <w:color w:val="000000"/>
          <w:sz w:val="22"/>
        </w:rPr>
        <w:t xml:space="preserve">are expected </w:t>
      </w:r>
      <w:r w:rsidR="00824DA7" w:rsidRPr="00740661">
        <w:rPr>
          <w:rFonts w:eastAsia="Times New Roman" w:cs="Segoe UI"/>
          <w:b/>
          <w:bCs/>
          <w:color w:val="000000"/>
          <w:sz w:val="22"/>
        </w:rPr>
        <w:t xml:space="preserve">from this use case, such as </w:t>
      </w:r>
      <w:r w:rsidR="00A070A7">
        <w:rPr>
          <w:rFonts w:eastAsia="Times New Roman" w:cs="Segoe UI"/>
          <w:b/>
          <w:bCs/>
          <w:color w:val="000000"/>
          <w:sz w:val="22"/>
        </w:rPr>
        <w:t xml:space="preserve">AI </w:t>
      </w:r>
      <w:r w:rsidR="00824DA7" w:rsidRPr="00740661">
        <w:rPr>
          <w:rFonts w:eastAsia="Times New Roman" w:cs="Segoe UI"/>
          <w:b/>
          <w:bCs/>
          <w:color w:val="000000"/>
          <w:sz w:val="22"/>
        </w:rPr>
        <w:t xml:space="preserve">models, </w:t>
      </w:r>
      <w:r w:rsidR="00740661" w:rsidRPr="00740661">
        <w:rPr>
          <w:rFonts w:eastAsia="Times New Roman" w:cs="Segoe UI"/>
          <w:b/>
          <w:bCs/>
          <w:color w:val="000000"/>
          <w:sz w:val="22"/>
        </w:rPr>
        <w:t>dashboards,</w:t>
      </w:r>
      <w:r w:rsidR="00824DA7" w:rsidRPr="00740661">
        <w:rPr>
          <w:rFonts w:eastAsia="Times New Roman" w:cs="Segoe UI"/>
          <w:b/>
          <w:bCs/>
          <w:color w:val="000000"/>
          <w:sz w:val="22"/>
        </w:rPr>
        <w:t xml:space="preserve"> or </w:t>
      </w:r>
      <w:r w:rsidR="00A070A7">
        <w:rPr>
          <w:rFonts w:eastAsia="Times New Roman" w:cs="Segoe UI"/>
          <w:b/>
          <w:bCs/>
          <w:color w:val="000000"/>
          <w:sz w:val="22"/>
        </w:rPr>
        <w:t>notification systems</w:t>
      </w:r>
      <w:r w:rsidR="00740661" w:rsidRPr="00740661">
        <w:rPr>
          <w:rFonts w:eastAsia="Times New Roman" w:cs="Segoe UI"/>
          <w:b/>
          <w:bCs/>
          <w:color w:val="000000"/>
          <w:sz w:val="22"/>
        </w:rPr>
        <w:t>?</w:t>
      </w:r>
    </w:p>
    <w:tbl>
      <w:tblPr>
        <w:tblStyle w:val="TableGrid2"/>
        <w:tblW w:w="0" w:type="auto"/>
        <w:tblLook w:val="04A0" w:firstRow="1" w:lastRow="0" w:firstColumn="1" w:lastColumn="0" w:noHBand="0" w:noVBand="1"/>
      </w:tblPr>
      <w:tblGrid>
        <w:gridCol w:w="3041"/>
        <w:gridCol w:w="7304"/>
      </w:tblGrid>
      <w:tr w:rsidR="006F7FD8" w14:paraId="3E4F3015"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04DCAA3D" w14:textId="77777777" w:rsidR="006F7FD8" w:rsidRDefault="006F7FD8" w:rsidP="00677224">
            <w:pPr>
              <w:spacing w:line="240" w:lineRule="auto"/>
              <w:rPr>
                <w:rFonts w:eastAsia="Calibri" w:cs="Segoe UI"/>
                <w:b/>
                <w:bCs/>
                <w:sz w:val="20"/>
                <w:szCs w:val="20"/>
              </w:rPr>
            </w:pPr>
            <w:r>
              <w:rPr>
                <w:rFonts w:eastAsia="Calibri" w:cs="Segoe UI"/>
                <w:b/>
                <w:bCs/>
                <w:sz w:val="20"/>
                <w:szCs w:val="20"/>
              </w:rPr>
              <w:t>Stakeholder Group</w:t>
            </w:r>
          </w:p>
        </w:tc>
        <w:tc>
          <w:tcPr>
            <w:tcW w:w="7304" w:type="dxa"/>
            <w:tcBorders>
              <w:top w:val="single" w:sz="4" w:space="0" w:color="auto"/>
              <w:left w:val="single" w:sz="4" w:space="0" w:color="auto"/>
              <w:bottom w:val="single" w:sz="4" w:space="0" w:color="auto"/>
              <w:right w:val="single" w:sz="4" w:space="0" w:color="auto"/>
            </w:tcBorders>
            <w:hideMark/>
          </w:tcPr>
          <w:p w14:paraId="207B894E" w14:textId="77777777" w:rsidR="006F7FD8" w:rsidRDefault="006F7FD8" w:rsidP="00677224">
            <w:pPr>
              <w:spacing w:line="240" w:lineRule="auto"/>
              <w:rPr>
                <w:rFonts w:eastAsia="Calibri" w:cs="Segoe UI"/>
                <w:b/>
                <w:bCs/>
                <w:sz w:val="20"/>
                <w:szCs w:val="20"/>
              </w:rPr>
            </w:pPr>
            <w:r>
              <w:rPr>
                <w:rFonts w:eastAsia="Calibri" w:cs="Segoe UI"/>
                <w:b/>
                <w:bCs/>
                <w:sz w:val="20"/>
                <w:szCs w:val="20"/>
              </w:rPr>
              <w:t xml:space="preserve">Outputs </w:t>
            </w:r>
          </w:p>
        </w:tc>
      </w:tr>
      <w:tr w:rsidR="006F7FD8" w14:paraId="08F5EB7C"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7EF458B0" w14:textId="77777777" w:rsidR="006F7FD8" w:rsidRDefault="006F7FD8" w:rsidP="00677224">
            <w:pPr>
              <w:spacing w:line="240" w:lineRule="auto"/>
              <w:rPr>
                <w:rFonts w:eastAsia="Calibri" w:cs="Segoe UI"/>
                <w:sz w:val="20"/>
                <w:szCs w:val="20"/>
              </w:rPr>
            </w:pPr>
            <w:r>
              <w:rPr>
                <w:rFonts w:eastAsia="Calibri" w:cs="Segoe UI"/>
                <w:sz w:val="20"/>
                <w:szCs w:val="20"/>
              </w:rPr>
              <w:t>Students</w:t>
            </w:r>
          </w:p>
        </w:tc>
        <w:tc>
          <w:tcPr>
            <w:tcW w:w="7304" w:type="dxa"/>
            <w:tcBorders>
              <w:top w:val="single" w:sz="4" w:space="0" w:color="auto"/>
              <w:left w:val="single" w:sz="4" w:space="0" w:color="auto"/>
              <w:bottom w:val="single" w:sz="4" w:space="0" w:color="auto"/>
              <w:right w:val="single" w:sz="4" w:space="0" w:color="auto"/>
            </w:tcBorders>
            <w:hideMark/>
          </w:tcPr>
          <w:p w14:paraId="7EFB4794" w14:textId="77C3ACE3" w:rsidR="006F7FD8" w:rsidRDefault="00132A87" w:rsidP="00677224">
            <w:pPr>
              <w:spacing w:line="240" w:lineRule="auto"/>
              <w:rPr>
                <w:rFonts w:eastAsia="Calibri" w:cs="Segoe UI"/>
                <w:i/>
                <w:iCs/>
                <w:color w:val="4472C4"/>
                <w:szCs w:val="18"/>
              </w:rPr>
            </w:pPr>
            <w:r>
              <w:rPr>
                <w:rStyle w:val="normaltextrun"/>
                <w:rFonts w:cs="Segoe UI"/>
                <w:i/>
                <w:iCs/>
                <w:color w:val="4472C4"/>
                <w:szCs w:val="18"/>
              </w:rPr>
              <w:t>D</w:t>
            </w:r>
            <w:r>
              <w:rPr>
                <w:rStyle w:val="normaltextrun"/>
                <w:i/>
                <w:iCs/>
                <w:color w:val="4472C4"/>
                <w:szCs w:val="18"/>
              </w:rPr>
              <w:t xml:space="preserve">epending on the output results, students at risk may receive interventions such as </w:t>
            </w:r>
            <w:r w:rsidR="00F476E7">
              <w:rPr>
                <w:rStyle w:val="normaltextrun"/>
                <w:i/>
                <w:iCs/>
                <w:color w:val="4472C4"/>
                <w:szCs w:val="18"/>
              </w:rPr>
              <w:t>support groups, medical or mental health supports, transportation assistance, dependent on the reason for their absence patterns.</w:t>
            </w:r>
          </w:p>
        </w:tc>
      </w:tr>
      <w:tr w:rsidR="006F7FD8" w14:paraId="1E82DDD7"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5D57AB1E" w14:textId="77777777" w:rsidR="006F7FD8" w:rsidRDefault="006F7FD8" w:rsidP="00677224">
            <w:pPr>
              <w:spacing w:line="240" w:lineRule="auto"/>
              <w:rPr>
                <w:rFonts w:eastAsia="Calibri" w:cs="Segoe UI"/>
                <w:sz w:val="20"/>
                <w:szCs w:val="20"/>
              </w:rPr>
            </w:pPr>
            <w:r>
              <w:rPr>
                <w:rFonts w:eastAsia="Calibri" w:cs="Segoe UI"/>
                <w:sz w:val="20"/>
                <w:szCs w:val="20"/>
              </w:rPr>
              <w:t>Parents or Guardians</w:t>
            </w:r>
          </w:p>
        </w:tc>
        <w:tc>
          <w:tcPr>
            <w:tcW w:w="7304" w:type="dxa"/>
            <w:tcBorders>
              <w:top w:val="single" w:sz="4" w:space="0" w:color="auto"/>
              <w:left w:val="single" w:sz="4" w:space="0" w:color="auto"/>
              <w:bottom w:val="single" w:sz="4" w:space="0" w:color="auto"/>
              <w:right w:val="single" w:sz="4" w:space="0" w:color="auto"/>
            </w:tcBorders>
          </w:tcPr>
          <w:p w14:paraId="074C8B26" w14:textId="0F6A865E" w:rsidR="006F7FD8" w:rsidRDefault="00F476E7"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epending on the output results, families of students at risk may receive interventions such as support groups, medical or mental health supports, transportation assistance, dependent on the reason for their absence patterns</w:t>
            </w:r>
          </w:p>
        </w:tc>
      </w:tr>
      <w:tr w:rsidR="006F7FD8" w14:paraId="1CC8FF92"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1D853AF4" w14:textId="03E22DF3" w:rsidR="006F7FD8" w:rsidRDefault="006F7FD8" w:rsidP="00677224">
            <w:pPr>
              <w:spacing w:line="240" w:lineRule="auto"/>
              <w:rPr>
                <w:rFonts w:eastAsia="Calibri" w:cs="Segoe UI"/>
                <w:sz w:val="20"/>
                <w:szCs w:val="20"/>
              </w:rPr>
            </w:pPr>
            <w:r>
              <w:rPr>
                <w:rFonts w:eastAsia="Calibri" w:cs="Segoe UI"/>
                <w:sz w:val="20"/>
                <w:szCs w:val="20"/>
              </w:rPr>
              <w:t>Educators (Faculty or Teachers)</w:t>
            </w:r>
            <w:r w:rsidR="00924971">
              <w:rPr>
                <w:rFonts w:eastAsia="Calibri" w:cs="Segoe UI"/>
                <w:sz w:val="20"/>
                <w:szCs w:val="20"/>
              </w:rPr>
              <w:t xml:space="preserve"> and School Support Staff</w:t>
            </w:r>
          </w:p>
        </w:tc>
        <w:tc>
          <w:tcPr>
            <w:tcW w:w="7304" w:type="dxa"/>
            <w:tcBorders>
              <w:top w:val="single" w:sz="4" w:space="0" w:color="auto"/>
              <w:left w:val="single" w:sz="4" w:space="0" w:color="auto"/>
              <w:bottom w:val="single" w:sz="4" w:space="0" w:color="auto"/>
              <w:right w:val="single" w:sz="4" w:space="0" w:color="auto"/>
            </w:tcBorders>
          </w:tcPr>
          <w:p w14:paraId="1B335ED0" w14:textId="588A0DBA" w:rsidR="006F7FD8" w:rsidRDefault="006F7FD8"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educators may have </w:t>
            </w:r>
            <w:r>
              <w:rPr>
                <w:rStyle w:val="normaltextrun"/>
                <w:rFonts w:cs="Segoe UI"/>
                <w:i/>
                <w:iCs/>
                <w:color w:val="4472C4"/>
                <w:szCs w:val="18"/>
              </w:rPr>
              <w:t>access to a tool, dashboard, or data set that identifies at risk students</w:t>
            </w:r>
            <w:r w:rsidR="00332751">
              <w:rPr>
                <w:rStyle w:val="normaltextrun"/>
                <w:rFonts w:cs="Segoe UI"/>
                <w:i/>
                <w:iCs/>
                <w:color w:val="4472C4"/>
                <w:szCs w:val="18"/>
              </w:rPr>
              <w:t xml:space="preserve"> </w:t>
            </w:r>
            <w:r w:rsidR="00332751">
              <w:rPr>
                <w:rStyle w:val="normaltextrun"/>
                <w:rFonts w:cs="Segoe UI"/>
                <w:i/>
                <w:iCs/>
                <w:color w:val="4472C4"/>
                <w:szCs w:val="18"/>
              </w:rPr>
              <w:t>in their current classes</w:t>
            </w:r>
            <w:r w:rsidR="00F6365F">
              <w:rPr>
                <w:rStyle w:val="normaltextrun"/>
                <w:rFonts w:cs="Segoe UI"/>
                <w:i/>
                <w:iCs/>
                <w:color w:val="4472C4"/>
                <w:szCs w:val="18"/>
              </w:rPr>
              <w:t>,</w:t>
            </w:r>
            <w:r w:rsidR="00F6365F">
              <w:rPr>
                <w:rStyle w:val="normaltextrun"/>
                <w:i/>
                <w:iCs/>
                <w:color w:val="4472C4"/>
                <w:szCs w:val="18"/>
              </w:rPr>
              <w:t xml:space="preserve"> the reasons</w:t>
            </w:r>
            <w:r w:rsidR="00332751">
              <w:rPr>
                <w:rStyle w:val="normaltextrun"/>
                <w:i/>
                <w:iCs/>
                <w:color w:val="4472C4"/>
                <w:szCs w:val="18"/>
              </w:rPr>
              <w:t xml:space="preserve"> that may be causing the risk,</w:t>
            </w:r>
            <w:r>
              <w:rPr>
                <w:rStyle w:val="normaltextrun"/>
                <w:rFonts w:cs="Segoe UI"/>
                <w:i/>
                <w:iCs/>
                <w:color w:val="4472C4"/>
                <w:szCs w:val="18"/>
              </w:rPr>
              <w:t xml:space="preserve"> and recommends a specific intervention or provides intervention suggestions to the educator</w:t>
            </w:r>
            <w:r w:rsidR="00332751">
              <w:rPr>
                <w:rStyle w:val="normaltextrun"/>
                <w:rFonts w:cs="Segoe UI"/>
                <w:i/>
                <w:iCs/>
                <w:color w:val="4472C4"/>
                <w:szCs w:val="18"/>
              </w:rPr>
              <w:t xml:space="preserve"> </w:t>
            </w:r>
            <w:r w:rsidR="00332751">
              <w:rPr>
                <w:rStyle w:val="normaltextrun"/>
                <w:i/>
                <w:iCs/>
                <w:color w:val="4472C4"/>
                <w:szCs w:val="18"/>
              </w:rPr>
              <w:t>to choose among</w:t>
            </w:r>
            <w:r>
              <w:rPr>
                <w:rStyle w:val="normaltextrun"/>
                <w:rFonts w:cs="Segoe UI"/>
                <w:i/>
                <w:iCs/>
                <w:color w:val="4472C4"/>
                <w:szCs w:val="18"/>
              </w:rPr>
              <w:t>.</w:t>
            </w:r>
            <w:r>
              <w:rPr>
                <w:rStyle w:val="eop"/>
                <w:rFonts w:cs="Segoe UI"/>
                <w:color w:val="4472C4"/>
                <w:szCs w:val="18"/>
              </w:rPr>
              <w:t> </w:t>
            </w:r>
          </w:p>
        </w:tc>
      </w:tr>
      <w:tr w:rsidR="006F7FD8" w14:paraId="208545FF"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66014BBE" w14:textId="77777777" w:rsidR="006F7FD8" w:rsidRDefault="006F7FD8" w:rsidP="00677224">
            <w:pPr>
              <w:spacing w:line="240" w:lineRule="auto"/>
              <w:rPr>
                <w:rFonts w:eastAsia="Calibri" w:cs="Segoe UI"/>
                <w:sz w:val="20"/>
                <w:szCs w:val="20"/>
              </w:rPr>
            </w:pPr>
            <w:r>
              <w:rPr>
                <w:rFonts w:eastAsia="Calibri" w:cs="Segoe UI"/>
                <w:sz w:val="20"/>
                <w:szCs w:val="20"/>
              </w:rPr>
              <w:t>School or Institution Leaders</w:t>
            </w:r>
          </w:p>
        </w:tc>
        <w:tc>
          <w:tcPr>
            <w:tcW w:w="7304" w:type="dxa"/>
            <w:tcBorders>
              <w:top w:val="single" w:sz="4" w:space="0" w:color="auto"/>
              <w:left w:val="single" w:sz="4" w:space="0" w:color="auto"/>
              <w:bottom w:val="single" w:sz="4" w:space="0" w:color="auto"/>
              <w:right w:val="single" w:sz="4" w:space="0" w:color="auto"/>
            </w:tcBorders>
          </w:tcPr>
          <w:p w14:paraId="5AC3B1B5" w14:textId="77777777" w:rsidR="006F7FD8" w:rsidRDefault="006F7FD8"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leaders may have </w:t>
            </w:r>
            <w:r>
              <w:rPr>
                <w:rStyle w:val="normaltextrun"/>
                <w:rFonts w:cs="Segoe UI"/>
                <w:i/>
                <w:iCs/>
                <w:color w:val="4472C4"/>
                <w:szCs w:val="18"/>
              </w:rPr>
              <w:t>access to a tool, dashboard, or data set that identifies at risk students in their schools and recommends a specific intervention or provides intervention suggestions for each student.</w:t>
            </w:r>
            <w:r>
              <w:rPr>
                <w:rStyle w:val="eop"/>
                <w:rFonts w:cs="Segoe UI"/>
                <w:color w:val="4472C4"/>
                <w:szCs w:val="18"/>
              </w:rPr>
              <w:t> </w:t>
            </w:r>
          </w:p>
        </w:tc>
      </w:tr>
      <w:tr w:rsidR="006F7FD8" w14:paraId="4CD3DAF2"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33DB07ED" w14:textId="77777777" w:rsidR="006F7FD8" w:rsidRDefault="006F7FD8" w:rsidP="00677224">
            <w:pPr>
              <w:spacing w:line="240" w:lineRule="auto"/>
              <w:rPr>
                <w:rFonts w:eastAsia="Calibri" w:cs="Segoe UI"/>
                <w:sz w:val="20"/>
                <w:szCs w:val="20"/>
              </w:rPr>
            </w:pPr>
            <w:r>
              <w:rPr>
                <w:rFonts w:eastAsia="Calibri" w:cs="Segoe UI"/>
                <w:sz w:val="20"/>
                <w:szCs w:val="20"/>
              </w:rPr>
              <w:t>System Leaders</w:t>
            </w:r>
          </w:p>
        </w:tc>
        <w:tc>
          <w:tcPr>
            <w:tcW w:w="7304" w:type="dxa"/>
            <w:tcBorders>
              <w:top w:val="single" w:sz="4" w:space="0" w:color="auto"/>
              <w:left w:val="single" w:sz="4" w:space="0" w:color="auto"/>
              <w:bottom w:val="single" w:sz="4" w:space="0" w:color="auto"/>
              <w:right w:val="single" w:sz="4" w:space="0" w:color="auto"/>
            </w:tcBorders>
          </w:tcPr>
          <w:p w14:paraId="74CBE317" w14:textId="5D393152" w:rsidR="006F7FD8" w:rsidRDefault="00A30B62"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ata analysis and exploration </w:t>
            </w:r>
            <w:r w:rsidR="006F7FD8">
              <w:rPr>
                <w:rStyle w:val="normaltextrun"/>
                <w:rFonts w:cs="Segoe UI"/>
                <w:i/>
                <w:iCs/>
                <w:color w:val="4472C4"/>
                <w:szCs w:val="18"/>
              </w:rPr>
              <w:t>dashboard</w:t>
            </w:r>
            <w:r>
              <w:rPr>
                <w:rStyle w:val="normaltextrun"/>
                <w:rFonts w:cs="Segoe UI"/>
                <w:i/>
                <w:iCs/>
                <w:color w:val="4472C4"/>
                <w:szCs w:val="18"/>
              </w:rPr>
              <w:t>s to understand patterns of chronic absenteeism</w:t>
            </w:r>
            <w:r w:rsidR="00C75769">
              <w:rPr>
                <w:rStyle w:val="normaltextrun"/>
                <w:rFonts w:cs="Segoe UI"/>
                <w:i/>
                <w:iCs/>
                <w:color w:val="4472C4"/>
                <w:szCs w:val="18"/>
              </w:rPr>
              <w:t>, changes in causes of absenteeism over time, and analysis of the impact of interventions that reduce or prevent absenteeism</w:t>
            </w:r>
            <w:r w:rsidR="006F7FD8">
              <w:rPr>
                <w:rStyle w:val="normaltextrun"/>
                <w:rFonts w:cs="Segoe UI"/>
                <w:i/>
                <w:iCs/>
                <w:color w:val="4472C4"/>
                <w:szCs w:val="18"/>
              </w:rPr>
              <w:t>.</w:t>
            </w:r>
            <w:r w:rsidR="006F7FD8">
              <w:rPr>
                <w:rStyle w:val="eop"/>
                <w:rFonts w:cs="Segoe UI"/>
                <w:color w:val="4472C4"/>
                <w:szCs w:val="18"/>
              </w:rPr>
              <w:t> </w:t>
            </w:r>
          </w:p>
        </w:tc>
      </w:tr>
    </w:tbl>
    <w:p w14:paraId="1891E3EE" w14:textId="0FD28DA0" w:rsidR="00740661" w:rsidRDefault="00740661">
      <w:pPr>
        <w:spacing w:line="240" w:lineRule="auto"/>
        <w:rPr>
          <w:rFonts w:eastAsia="Times New Roman" w:cs="Times New Roman"/>
          <w:szCs w:val="20"/>
        </w:rPr>
      </w:pPr>
      <w:r>
        <w:rPr>
          <w:rFonts w:eastAsia="Times New Roman" w:cs="Times New Roman"/>
          <w:szCs w:val="20"/>
        </w:rPr>
        <w:br w:type="page"/>
      </w:r>
    </w:p>
    <w:p w14:paraId="1B8FDEE3" w14:textId="77777777" w:rsidR="00496F35" w:rsidRDefault="00496F35">
      <w:pPr>
        <w:spacing w:line="240" w:lineRule="auto"/>
        <w:rPr>
          <w:rFonts w:eastAsia="Times New Roman" w:cs="Times New Roman"/>
          <w:szCs w:val="20"/>
        </w:rPr>
      </w:pPr>
    </w:p>
    <w:p w14:paraId="52A0454A" w14:textId="35032F2C" w:rsidR="00D64B93" w:rsidRDefault="00D64B93" w:rsidP="000B13B8">
      <w:pPr>
        <w:pStyle w:val="Heading1"/>
      </w:pPr>
      <w:bookmarkStart w:id="3" w:name="_Toc63782796"/>
      <w:r>
        <w:t xml:space="preserve">3) </w:t>
      </w:r>
      <w:r w:rsidR="00EE363B">
        <w:t>Mapping Theory to Data</w:t>
      </w:r>
      <w:r w:rsidR="0012697B">
        <w:t xml:space="preserve"> </w:t>
      </w:r>
      <w:bookmarkEnd w:id="3"/>
    </w:p>
    <w:p w14:paraId="613AB0AA" w14:textId="77777777" w:rsidR="00FC38E4" w:rsidRDefault="00FC38E4" w:rsidP="00A724C8">
      <w:pPr>
        <w:spacing w:after="160" w:line="259" w:lineRule="auto"/>
        <w:rPr>
          <w:rFonts w:eastAsia="Calibri" w:cs="Segoe UI"/>
          <w:b/>
          <w:bCs/>
          <w:sz w:val="22"/>
        </w:rPr>
      </w:pPr>
    </w:p>
    <w:p w14:paraId="691B93BE" w14:textId="77777777" w:rsidR="00AD19E3" w:rsidRPr="000F7358" w:rsidRDefault="00AD19E3" w:rsidP="00AD19E3">
      <w:pPr>
        <w:spacing w:after="160" w:line="259" w:lineRule="auto"/>
        <w:rPr>
          <w:rFonts w:eastAsia="Calibri" w:cs="Segoe UI"/>
          <w:b/>
          <w:bCs/>
          <w:sz w:val="22"/>
        </w:rPr>
      </w:pPr>
      <w:r>
        <w:rPr>
          <w:rFonts w:eastAsia="Calibri" w:cs="Segoe UI"/>
          <w:b/>
          <w:bCs/>
          <w:sz w:val="22"/>
        </w:rPr>
        <w:t>For this use case, what prior research or conceptual model frames your theory of the problem?</w:t>
      </w:r>
    </w:p>
    <w:p w14:paraId="4CF4EF12" w14:textId="77777777"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Decades of research document the significant negative impacts of student absenteeism on academic achievement, emotional development, graduation, health, and long-term success (Gottfried, 2015). Yet, until just a few years ago, the U.S. K–12 education system was virtually unaware that it had a chronic student absenteeism problem. Prior to that time, chronic absenteeism was never tracked by school systems, let alone addressed. A recent analysis of the data revealed that a significant number of students (one in seven) were chronically absent, defined as missing 10% of school days (Balfanz &amp; Brynes, 2012).</w:t>
      </w:r>
    </w:p>
    <w:p w14:paraId="6B846D17" w14:textId="77777777" w:rsidR="002E5F3D" w:rsidRPr="000860B8" w:rsidRDefault="002E5F3D" w:rsidP="002E5F3D">
      <w:pPr>
        <w:spacing w:line="240" w:lineRule="auto"/>
        <w:rPr>
          <w:rStyle w:val="normaltextrun"/>
          <w:rFonts w:eastAsia="Times New Roman"/>
          <w:color w:val="1D1B11" w:themeColor="background2" w:themeShade="1A"/>
          <w:sz w:val="20"/>
          <w:szCs w:val="20"/>
        </w:rPr>
      </w:pPr>
    </w:p>
    <w:p w14:paraId="5259FD3F" w14:textId="77777777"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 xml:space="preserve">It sounds like circular reasoning, but one of the main impacts of chronic student absenteeism is that it leads to more chronic student absenteeism. A history of chronic absenteeism is a significant predictor of future absenteeism (London, Sanchez, &amp; </w:t>
      </w:r>
      <w:proofErr w:type="spellStart"/>
      <w:r w:rsidRPr="000860B8">
        <w:rPr>
          <w:rStyle w:val="normaltextrun"/>
          <w:rFonts w:eastAsia="Times New Roman"/>
          <w:color w:val="1D1B11" w:themeColor="background2" w:themeShade="1A"/>
          <w:sz w:val="20"/>
          <w:szCs w:val="20"/>
        </w:rPr>
        <w:t>Castrechini</w:t>
      </w:r>
      <w:proofErr w:type="spellEnd"/>
      <w:r w:rsidRPr="000860B8">
        <w:rPr>
          <w:rStyle w:val="normaltextrun"/>
          <w:rFonts w:eastAsia="Times New Roman"/>
          <w:color w:val="1D1B11" w:themeColor="background2" w:themeShade="1A"/>
          <w:sz w:val="20"/>
          <w:szCs w:val="20"/>
        </w:rPr>
        <w:t>, 2016). For example, a student who is chronically absent in kindergarten is 24% more likely to be chronically absent in first grade. A student chronically absent in kindergarten, first grade, and second grade is 41% more likely to be chronically absent in third grade (Bauer et al., 2018).</w:t>
      </w:r>
    </w:p>
    <w:p w14:paraId="61553752" w14:textId="77777777" w:rsidR="002E5F3D" w:rsidRPr="000860B8" w:rsidRDefault="002E5F3D" w:rsidP="002E5F3D">
      <w:pPr>
        <w:spacing w:line="240" w:lineRule="auto"/>
        <w:rPr>
          <w:rFonts w:cs="Segoe UI"/>
          <w:color w:val="808080" w:themeColor="background1" w:themeShade="80"/>
          <w:sz w:val="20"/>
          <w:szCs w:val="20"/>
        </w:rPr>
      </w:pPr>
    </w:p>
    <w:p w14:paraId="1D383209" w14:textId="77777777"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 xml:space="preserve">The relationship between chronic absenteeism and academic performance is evident at all grade levels, across subjects, and across assessment tools. And the relationship is always linear. Every increase in absenteeism correlates with lower academic performance. </w:t>
      </w:r>
    </w:p>
    <w:p w14:paraId="0FE456AB" w14:textId="77777777" w:rsidR="002E5F3D" w:rsidRPr="000860B8" w:rsidRDefault="002E5F3D" w:rsidP="002E5F3D">
      <w:pPr>
        <w:spacing w:line="240" w:lineRule="auto"/>
        <w:rPr>
          <w:rStyle w:val="normaltextrun"/>
          <w:rFonts w:eastAsia="Times New Roman"/>
          <w:color w:val="1D1B11" w:themeColor="background2" w:themeShade="1A"/>
          <w:sz w:val="20"/>
          <w:szCs w:val="20"/>
        </w:rPr>
      </w:pPr>
    </w:p>
    <w:p w14:paraId="45DD97F7" w14:textId="77499278"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The negative correlation between high student absenteeism and poor academic performance begins in kindergarten. There is a common belief that missing school at this age doesn’t matter (Robinson, Lee, Dearing, &amp; Rogers, 2018). Often, kindergarten is not even part of state compulsory attendance laws (which typically do not start until children are older) or is offered only half</w:t>
      </w:r>
      <w:r w:rsidR="001A12E6" w:rsidRPr="000860B8">
        <w:rPr>
          <w:rStyle w:val="normaltextrun"/>
          <w:rFonts w:eastAsia="Times New Roman"/>
          <w:color w:val="1D1B11" w:themeColor="background2" w:themeShade="1A"/>
          <w:sz w:val="20"/>
          <w:szCs w:val="20"/>
        </w:rPr>
        <w:t>-</w:t>
      </w:r>
      <w:r w:rsidRPr="000860B8">
        <w:rPr>
          <w:rStyle w:val="normaltextrun"/>
          <w:rFonts w:eastAsia="Times New Roman"/>
          <w:color w:val="1D1B11" w:themeColor="background2" w:themeShade="1A"/>
          <w:sz w:val="20"/>
          <w:szCs w:val="20"/>
        </w:rPr>
        <w:t>days in many locales. Yet, there is strong correlational evidence suggesting that high absenteeism rates in kindergarten predict negative academic performance in later grades and lower high school graduation rates. These early elementary school years are critical for developing social and academic skills as building blocks for future learning. Disruptions or delays in learning these skills can have a ripple effect on all future learning (Coelho, Fischer, McKnight, Matteson, &amp; Schwartz, 2015).</w:t>
      </w:r>
    </w:p>
    <w:p w14:paraId="611BC142" w14:textId="77777777" w:rsidR="002E5F3D" w:rsidRPr="000860B8" w:rsidRDefault="002E5F3D" w:rsidP="002E5F3D">
      <w:pPr>
        <w:spacing w:line="240" w:lineRule="auto"/>
        <w:rPr>
          <w:rStyle w:val="normaltextrun"/>
          <w:rFonts w:eastAsia="Times New Roman"/>
          <w:color w:val="1D1B11" w:themeColor="background2" w:themeShade="1A"/>
          <w:sz w:val="20"/>
          <w:szCs w:val="20"/>
        </w:rPr>
      </w:pPr>
    </w:p>
    <w:p w14:paraId="00D1FBB7" w14:textId="77777777" w:rsidR="002E5F3D" w:rsidRPr="000860B8" w:rsidRDefault="002E5F3D" w:rsidP="002E5F3D">
      <w:pPr>
        <w:spacing w:line="240" w:lineRule="auto"/>
        <w:rPr>
          <w:rStyle w:val="normaltextrun"/>
          <w:rFonts w:eastAsia="Times New Roman"/>
          <w:color w:val="1D1B11" w:themeColor="background2" w:themeShade="1A"/>
          <w:sz w:val="20"/>
          <w:szCs w:val="20"/>
        </w:rPr>
      </w:pPr>
      <w:r w:rsidRPr="000860B8">
        <w:rPr>
          <w:rStyle w:val="normaltextrun"/>
          <w:rFonts w:eastAsia="Times New Roman"/>
          <w:color w:val="1D1B11" w:themeColor="background2" w:themeShade="1A"/>
          <w:sz w:val="20"/>
          <w:szCs w:val="20"/>
        </w:rPr>
        <w:t>A critical benchmark in early elementary education is reading proficiency in third grade. It is an important pivot point where students shift from learning to read to reading to learn. Interventions for struggling readers after third grade are seldom as effective as those in earlier years (Fiester, 2010).</w:t>
      </w:r>
    </w:p>
    <w:p w14:paraId="12B23CD4" w14:textId="77777777" w:rsidR="002E5F3D" w:rsidRPr="000860B8" w:rsidRDefault="002E5F3D" w:rsidP="002E5F3D">
      <w:pPr>
        <w:spacing w:line="240" w:lineRule="auto"/>
        <w:rPr>
          <w:rStyle w:val="normaltextrun"/>
          <w:rFonts w:eastAsia="Times New Roman"/>
          <w:color w:val="1D1B11" w:themeColor="background2" w:themeShade="1A"/>
          <w:sz w:val="20"/>
          <w:szCs w:val="20"/>
        </w:rPr>
      </w:pPr>
    </w:p>
    <w:p w14:paraId="5AD43DF9" w14:textId="77777777" w:rsidR="002E5F3D" w:rsidRDefault="002E5F3D" w:rsidP="002E5F3D">
      <w:pPr>
        <w:spacing w:line="240" w:lineRule="auto"/>
        <w:rPr>
          <w:rStyle w:val="normaltextrun"/>
          <w:rFonts w:eastAsia="Times New Roman"/>
          <w:color w:val="1D1B11" w:themeColor="background2" w:themeShade="1A"/>
          <w:sz w:val="21"/>
          <w:szCs w:val="21"/>
        </w:rPr>
      </w:pPr>
      <w:r>
        <w:rPr>
          <w:rFonts w:ascii="Helvetica" w:hAnsi="Helvetica" w:cs="Helvetica"/>
          <w:noProof/>
          <w:sz w:val="24"/>
          <w:szCs w:val="24"/>
        </w:rPr>
        <w:lastRenderedPageBreak/>
        <w:drawing>
          <wp:inline distT="0" distB="0" distL="0" distR="0" wp14:anchorId="4D81DEBB" wp14:editId="0A4A784A">
            <wp:extent cx="5741670" cy="2891790"/>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670" cy="2891790"/>
                    </a:xfrm>
                    <a:prstGeom prst="rect">
                      <a:avLst/>
                    </a:prstGeom>
                    <a:noFill/>
                    <a:ln>
                      <a:noFill/>
                    </a:ln>
                  </pic:spPr>
                </pic:pic>
              </a:graphicData>
            </a:graphic>
          </wp:inline>
        </w:drawing>
      </w:r>
    </w:p>
    <w:p w14:paraId="1B5A5E33" w14:textId="77777777" w:rsidR="002E5F3D" w:rsidRDefault="002E5F3D" w:rsidP="002E5F3D">
      <w:pPr>
        <w:spacing w:line="240" w:lineRule="auto"/>
        <w:rPr>
          <w:rStyle w:val="normaltextrun"/>
          <w:rFonts w:eastAsia="Times New Roman"/>
          <w:color w:val="1D1B11" w:themeColor="background2" w:themeShade="1A"/>
          <w:sz w:val="21"/>
          <w:szCs w:val="21"/>
        </w:rPr>
      </w:pPr>
    </w:p>
    <w:p w14:paraId="74DC9980"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Chronic absenteeism is one of the top early indicators of students at risk of not graduating high school (Baltimore Education Research Consortium, 2011). Even absenteeism in early grades can predict at-risk students.</w:t>
      </w:r>
    </w:p>
    <w:p w14:paraId="4DF9AE92"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EAB069B"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Fonts w:asciiTheme="minorHAnsi" w:hAnsiTheme="minorHAnsi" w:cstheme="minorHAnsi"/>
          <w:noProof/>
          <w:sz w:val="20"/>
          <w:szCs w:val="20"/>
        </w:rPr>
        <w:drawing>
          <wp:inline distT="0" distB="0" distL="0" distR="0" wp14:anchorId="65F565E1" wp14:editId="12524F05">
            <wp:extent cx="5741670" cy="290258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670" cy="2902585"/>
                    </a:xfrm>
                    <a:prstGeom prst="rect">
                      <a:avLst/>
                    </a:prstGeom>
                    <a:noFill/>
                    <a:ln>
                      <a:noFill/>
                    </a:ln>
                  </pic:spPr>
                </pic:pic>
              </a:graphicData>
            </a:graphic>
          </wp:inline>
        </w:drawing>
      </w:r>
    </w:p>
    <w:p w14:paraId="022953E9"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0684BED5"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Chronic student absenteeism does not occur in a vacuum, and it can have a negative impact on the academic performance of all students, not just those who are absent. The educational experiences of children who attend school regularly can be diminished when teachers divert their attention from the class as a whole to meet the learning and social needs of children who miss substantial amounts of school (Chang &amp; Romero, 2008).</w:t>
      </w:r>
    </w:p>
    <w:p w14:paraId="2D9992CD"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7A18D63"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 xml:space="preserve">The American Academy of Pediatrics recently issued a policy statement linking school attendance and good health (Allison &amp; Attisha, 2019). After an extensive review of the evidence, the academy identified both short- and long-term health risks associated with chronic absenteeism. In the short term, the act of missing school is linked to increased unhealthy </w:t>
      </w:r>
      <w:r w:rsidRPr="000860B8">
        <w:rPr>
          <w:rStyle w:val="normaltextrun"/>
          <w:rFonts w:asciiTheme="minorHAnsi" w:eastAsia="Times New Roman" w:hAnsiTheme="minorHAnsi" w:cstheme="minorHAnsi"/>
          <w:color w:val="1D1B11" w:themeColor="background2" w:themeShade="1A"/>
          <w:sz w:val="20"/>
          <w:szCs w:val="20"/>
        </w:rPr>
        <w:lastRenderedPageBreak/>
        <w:t>behaviors, including alcohol consumption, drug use, smoking, and risky sexual behavior. Teenage pregnancy, violence, unintentional injury, and suicide attempts are also associated with chronic absenteeism.</w:t>
      </w:r>
    </w:p>
    <w:p w14:paraId="0BBA1880"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D4A963A"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When it comes to chronic absenteeism, children from low-income families face triple jeopardy:</w:t>
      </w:r>
    </w:p>
    <w:p w14:paraId="317223F6" w14:textId="77777777" w:rsidR="002E5F3D" w:rsidRPr="000860B8" w:rsidRDefault="002E5F3D" w:rsidP="002E5F3D">
      <w:pPr>
        <w:pStyle w:val="ListParagraph"/>
        <w:numPr>
          <w:ilvl w:val="0"/>
          <w:numId w:val="27"/>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They often live in conditions that contribute to high rates of chronic absenteeism—lack of access to adequate health care, decent housing, food, clothing, family support, and transportation (Ready, 2010).</w:t>
      </w:r>
    </w:p>
    <w:p w14:paraId="02DA55A2" w14:textId="77777777" w:rsidR="002E5F3D" w:rsidRPr="000860B8" w:rsidRDefault="002E5F3D" w:rsidP="002E5F3D">
      <w:pPr>
        <w:pStyle w:val="ListParagraph"/>
        <w:numPr>
          <w:ilvl w:val="0"/>
          <w:numId w:val="27"/>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They are much more likely to suffer from multiplier conditions—for example, changing schools midyear, homelessness, and suspensions—that exacerbate chronic absenteeism. Each condition also has its own negative impact on student achievement (Ready, 2010).</w:t>
      </w:r>
    </w:p>
    <w:p w14:paraId="0D13E359" w14:textId="77777777" w:rsidR="002E5F3D" w:rsidRPr="000860B8" w:rsidRDefault="002E5F3D" w:rsidP="002E5F3D">
      <w:pPr>
        <w:pStyle w:val="ListParagraph"/>
        <w:numPr>
          <w:ilvl w:val="0"/>
          <w:numId w:val="27"/>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The poverty-related conditions make it more difficult for these students to recover from lost school days as they lack resources to help them make up for the missing time. They suffer the highest rate of loss per individual absence (Ready, 2010).</w:t>
      </w:r>
    </w:p>
    <w:p w14:paraId="4F05895A"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22731F20"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A multi-tiered tiered system is a proven model for addressing system-wide chronic absenteeism issues with students of various needs and capabilities (Kearney, 2016; Kearney &amp; Graczyk, 2014). The model is based on the assumption that there are different categories of need requiring different levels and intensities of intervention. It is cost-effective, makes good use of limited resources, and is customized to address specific school and student needs. There are numerous versions of this type of model, but the more developed and tested models include universal prevention, early intervention, and specialized supports. (Attendance Works, 2018).</w:t>
      </w:r>
    </w:p>
    <w:p w14:paraId="357DC639"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352A4A01"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The following is a more detailed list of the types of contributors to absenteeism (Attendance Works and Everyone Graduates Center, 2018). It is not meant to be all-inclusive.</w:t>
      </w:r>
    </w:p>
    <w:p w14:paraId="3265E547"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0A199144"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Barriers</w:t>
      </w:r>
    </w:p>
    <w:p w14:paraId="11E68139"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Illness, both chronic and acute</w:t>
      </w:r>
    </w:p>
    <w:p w14:paraId="52F81EEE"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Lack of physical health, mental health, vision, or dental care</w:t>
      </w:r>
    </w:p>
    <w:p w14:paraId="13C76548"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Trauma</w:t>
      </w:r>
    </w:p>
    <w:p w14:paraId="6385464F"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Unsafe path to and from school</w:t>
      </w:r>
    </w:p>
    <w:p w14:paraId="0AE725A9"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Poor transportation</w:t>
      </w:r>
    </w:p>
    <w:p w14:paraId="609C7984"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Frequent moves or school changes</w:t>
      </w:r>
    </w:p>
    <w:p w14:paraId="6DEEB4D6"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Involvement with child welfare or juvenile justice system</w:t>
      </w:r>
    </w:p>
    <w:p w14:paraId="799C678E"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003DAF7F"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Negative School Experiences</w:t>
      </w:r>
    </w:p>
    <w:p w14:paraId="598246D2"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Struggling academically or socially</w:t>
      </w:r>
    </w:p>
    <w:p w14:paraId="75E3BC28"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Bullying</w:t>
      </w:r>
    </w:p>
    <w:p w14:paraId="3CB638E7"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Suspensions and expulsions</w:t>
      </w:r>
    </w:p>
    <w:p w14:paraId="35B1BED3"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Negative attitudes of parents due to their own school experience</w:t>
      </w:r>
    </w:p>
    <w:p w14:paraId="7EF2745F"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Undiagnosed disability</w:t>
      </w:r>
    </w:p>
    <w:p w14:paraId="36676AE8"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Lack of appropriate accommodations for disability</w:t>
      </w:r>
    </w:p>
    <w:p w14:paraId="387D0CA4"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School climate</w:t>
      </w:r>
    </w:p>
    <w:p w14:paraId="305AB88F"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Facilities (condition of the school building)</w:t>
      </w:r>
    </w:p>
    <w:p w14:paraId="23671CA5"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45C29F7C"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Lack of Engagement</w:t>
      </w:r>
    </w:p>
    <w:p w14:paraId="566D4511"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Lack of culturally engaging instruction</w:t>
      </w:r>
    </w:p>
    <w:p w14:paraId="38FF8208"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No meaningful relationship with adults in school</w:t>
      </w:r>
    </w:p>
    <w:p w14:paraId="3D2C331D"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Stronger ties with peers out of school than in school</w:t>
      </w:r>
    </w:p>
    <w:p w14:paraId="63B1C0F1"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Failure to earn credits/no future plans</w:t>
      </w:r>
    </w:p>
    <w:p w14:paraId="3543BC7C"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Many teacher absences or long-term substitutes</w:t>
      </w:r>
    </w:p>
    <w:p w14:paraId="02A2C036"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lastRenderedPageBreak/>
        <w:t>Ineffective teaching</w:t>
      </w:r>
    </w:p>
    <w:p w14:paraId="38B47EF5"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F773E57"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Misconceptions</w:t>
      </w:r>
    </w:p>
    <w:p w14:paraId="1C9F8F70"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Absences are only a problem if they are unexcused</w:t>
      </w:r>
    </w:p>
    <w:p w14:paraId="304E6AAB"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Missing 2 days a month doesn’t affect learning</w:t>
      </w:r>
    </w:p>
    <w:p w14:paraId="4B5EF7B0"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Sporadic absences aren’t a problem</w:t>
      </w:r>
    </w:p>
    <w:p w14:paraId="1551056A"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Attendance only matters in the older grades</w:t>
      </w:r>
    </w:p>
    <w:p w14:paraId="60496B41" w14:textId="77777777" w:rsidR="002E5F3D" w:rsidRPr="000860B8" w:rsidRDefault="002E5F3D" w:rsidP="002E5F3D">
      <w:pPr>
        <w:pStyle w:val="ListParagraph"/>
        <w:numPr>
          <w:ilvl w:val="0"/>
          <w:numId w:val="28"/>
        </w:num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Kindergarten is optional</w:t>
      </w:r>
    </w:p>
    <w:p w14:paraId="7BA47BD8"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36194699"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Allison, M. A., Attisha, E., &amp; AAP Council on School Health. (2019). The link between school attendance and good health. Pediatrics, 143(2). e20183648</w:t>
      </w:r>
    </w:p>
    <w:p w14:paraId="46F39A23" w14:textId="77777777" w:rsidR="000860B8" w:rsidRDefault="000860B8"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045FFBC9" w14:textId="77777777" w:rsidR="000860B8" w:rsidRDefault="000860B8" w:rsidP="000860B8">
      <w:pPr>
        <w:spacing w:after="160" w:line="259" w:lineRule="auto"/>
        <w:rPr>
          <w:rFonts w:eastAsia="Calibri" w:cs="Segoe UI"/>
          <w:b/>
          <w:bCs/>
          <w:sz w:val="22"/>
        </w:rPr>
      </w:pPr>
      <w:r w:rsidRPr="000860B8">
        <w:rPr>
          <w:rStyle w:val="normaltextrun"/>
          <w:rFonts w:asciiTheme="minorHAnsi" w:eastAsia="Times New Roman" w:hAnsiTheme="minorHAnsi" w:cstheme="minorHAnsi"/>
          <w:color w:val="1D1B11" w:themeColor="background2" w:themeShade="1A"/>
          <w:sz w:val="20"/>
          <w:szCs w:val="20"/>
        </w:rPr>
        <w:t xml:space="preserve">Attendance Works and Everyone Graduates Center. (2017). Portraits of change: Aligning school and community resources to reduce chronic absence. Retrieved from </w:t>
      </w:r>
      <w:hyperlink r:id="rId16" w:history="1">
        <w:r w:rsidRPr="000860B8">
          <w:rPr>
            <w:rStyle w:val="Hyperlink"/>
            <w:rFonts w:asciiTheme="minorHAnsi" w:eastAsia="Times New Roman" w:hAnsiTheme="minorHAnsi" w:cstheme="minorHAnsi"/>
            <w:color w:val="00001A" w:themeColor="hyperlink" w:themeShade="1A"/>
            <w:sz w:val="20"/>
            <w:szCs w:val="20"/>
          </w:rPr>
          <w:t>https://www.attendanceworks.org/portraits-of-change/</w:t>
        </w:r>
      </w:hyperlink>
    </w:p>
    <w:p w14:paraId="3C067A48" w14:textId="212C98EE"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Balfanz, R., &amp; Byrnes, V. (2012). The importance of being in school: A report on absenteeism in the nation’s public schools. Baltimore, MD: Johns Hopkins University Center for Social Organization of Schools.</w:t>
      </w:r>
    </w:p>
    <w:p w14:paraId="5F8DF5B2"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407658CA"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Baltimore Education Research Consortium. (2011). Destination graduation: Sixth grade early warning indicators for Baltimore city schools. Their prevalence and impact. Baltimore, MD: Author.</w:t>
      </w:r>
    </w:p>
    <w:p w14:paraId="39B01C6B" w14:textId="77777777" w:rsidR="000860B8" w:rsidRDefault="000860B8"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441E00C5" w14:textId="066A5E4B"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 xml:space="preserve">Bauer, L., Liu, P., Whitmore Schanzenbach, D., &amp; Shambaugh, J. (2018). Reducing chronic absenteeism under the every student succeeds act. The Hamilton Project. Washington, DC: Brookings Institute. Retrieved from </w:t>
      </w:r>
      <w:hyperlink r:id="rId17" w:history="1">
        <w:r w:rsidRPr="000860B8">
          <w:rPr>
            <w:rStyle w:val="Hyperlink"/>
            <w:rFonts w:asciiTheme="minorHAnsi" w:eastAsia="Times New Roman" w:hAnsiTheme="minorHAnsi" w:cstheme="minorHAnsi"/>
            <w:color w:val="00001A" w:themeColor="hyperlink" w:themeShade="1A"/>
            <w:sz w:val="20"/>
            <w:szCs w:val="20"/>
          </w:rPr>
          <w:t>http://www.hamiltonproject.org/assets/files/reducing_chronic_absenteeism_under_the_every _student_succeeds_act.pdf</w:t>
        </w:r>
      </w:hyperlink>
    </w:p>
    <w:p w14:paraId="3342CAAE"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24663C9F"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Chang, H. N., &amp; Romero, M. (2008). Present, engaged, and accounted for: The critical importance of addressing chronic absence in the early grades. New York, NY: National Center for Children in Poverty.</w:t>
      </w:r>
    </w:p>
    <w:p w14:paraId="4E105F68"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62960E5A"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Coelho, R., Fischer, S., McKnight, F., Matteson, S., &amp; Schwartz, T. (2015). The effects of early chronic absenteeism on third-grade academic achievement measures. Madison, WI: Robert M. La Follette School of Public Affairs, University of Wisconsin.</w:t>
      </w:r>
    </w:p>
    <w:p w14:paraId="31B16B43"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7E6CB7A3"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Fiester, L. (2010). Early warning! Why reading by the end of third grade matters. Kids Count special report. Baltimore, MD: Annie E. Casey Foundation.</w:t>
      </w:r>
    </w:p>
    <w:p w14:paraId="2BCDE14D" w14:textId="77777777" w:rsid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14490ED5"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Gottfried, M. A. (2015). Chronic absenteeism in the classroom context: Effects on achievement. Urban Education, 54(1), 3–34.</w:t>
      </w:r>
    </w:p>
    <w:p w14:paraId="51CABC46"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6B648344"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Kearney, C. A. (2016). Managing school absenteeism at multiple tiers: An evidence-based and practical guide for professionals. New York City, NY: Oxford University Press.</w:t>
      </w:r>
    </w:p>
    <w:p w14:paraId="0A0CA930"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22C3560E"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Kearney, C. A., &amp; Graczyk, P. (2014). A response to intervention model to promote school attendance and decrease school absenteeism. Child &amp; Youth Care Forum, 43(1), 1–25.</w:t>
      </w:r>
    </w:p>
    <w:p w14:paraId="3AC912BB"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4480CD35"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 xml:space="preserve">London, R, A., Sanchez, M., &amp; </w:t>
      </w:r>
      <w:proofErr w:type="spellStart"/>
      <w:r w:rsidRPr="000860B8">
        <w:rPr>
          <w:rStyle w:val="normaltextrun"/>
          <w:rFonts w:asciiTheme="minorHAnsi" w:eastAsia="Times New Roman" w:hAnsiTheme="minorHAnsi" w:cstheme="minorHAnsi"/>
          <w:color w:val="1D1B11" w:themeColor="background2" w:themeShade="1A"/>
          <w:sz w:val="20"/>
          <w:szCs w:val="20"/>
        </w:rPr>
        <w:t>Castrechini</w:t>
      </w:r>
      <w:proofErr w:type="spellEnd"/>
      <w:r w:rsidRPr="000860B8">
        <w:rPr>
          <w:rStyle w:val="normaltextrun"/>
          <w:rFonts w:asciiTheme="minorHAnsi" w:eastAsia="Times New Roman" w:hAnsiTheme="minorHAnsi" w:cstheme="minorHAnsi"/>
          <w:color w:val="1D1B11" w:themeColor="background2" w:themeShade="1A"/>
          <w:sz w:val="20"/>
          <w:szCs w:val="20"/>
        </w:rPr>
        <w:t>, S. (2016). The dynamics of chronic absence and student achievement. Education Policy Analysis Archives, 24(112), 1–27.</w:t>
      </w:r>
    </w:p>
    <w:p w14:paraId="1C4D346F"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2209E65D"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lastRenderedPageBreak/>
        <w:t>Ready, D. D. (2010). Socioeconomic disadvantage, school attendance, and early cognitive development: The differential effects of school exposure. Sociology of Education 83(4): 271286.</w:t>
      </w:r>
    </w:p>
    <w:p w14:paraId="70D737A1"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 xml:space="preserve">Attendance Works. (2018). 3 tiers of intervention. Retrieved from </w:t>
      </w:r>
      <w:hyperlink r:id="rId18" w:history="1">
        <w:r w:rsidRPr="000860B8">
          <w:rPr>
            <w:rStyle w:val="Hyperlink"/>
            <w:rFonts w:asciiTheme="minorHAnsi" w:eastAsia="Times New Roman" w:hAnsiTheme="minorHAnsi" w:cstheme="minorHAnsi"/>
            <w:color w:val="00001A" w:themeColor="hyperlink" w:themeShade="1A"/>
            <w:sz w:val="20"/>
            <w:szCs w:val="20"/>
          </w:rPr>
          <w:t>https://www.attendanceworks.org/chronic-absence/addressing-chronic-absence/3-tiers-of-intervention/</w:t>
        </w:r>
      </w:hyperlink>
    </w:p>
    <w:p w14:paraId="0B7DFE06" w14:textId="77777777" w:rsidR="000860B8" w:rsidRPr="000860B8" w:rsidRDefault="000860B8" w:rsidP="000860B8">
      <w:pPr>
        <w:spacing w:line="240" w:lineRule="auto"/>
        <w:rPr>
          <w:rStyle w:val="normaltextrun"/>
          <w:rFonts w:asciiTheme="minorHAnsi" w:eastAsia="Times New Roman" w:hAnsiTheme="minorHAnsi" w:cstheme="minorHAnsi"/>
          <w:color w:val="1D1B11" w:themeColor="background2" w:themeShade="1A"/>
          <w:sz w:val="20"/>
          <w:szCs w:val="20"/>
        </w:rPr>
      </w:pPr>
    </w:p>
    <w:p w14:paraId="6528EA73"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r w:rsidRPr="000860B8">
        <w:rPr>
          <w:rStyle w:val="normaltextrun"/>
          <w:rFonts w:asciiTheme="minorHAnsi" w:eastAsia="Times New Roman" w:hAnsiTheme="minorHAnsi" w:cstheme="minorHAnsi"/>
          <w:color w:val="1D1B11" w:themeColor="background2" w:themeShade="1A"/>
          <w:sz w:val="20"/>
          <w:szCs w:val="20"/>
        </w:rPr>
        <w:t>Robinson, C. D., Lee, M. G., Dearing, E., &amp; Rogers, T. (2018). Reducing student absenteeism in the early grades by targeting parental beliefs. American Educational Research Journal, 55(6), 1163–1192.</w:t>
      </w:r>
    </w:p>
    <w:p w14:paraId="1B74E1C0" w14:textId="77777777" w:rsidR="002E5F3D" w:rsidRPr="000860B8" w:rsidRDefault="002E5F3D" w:rsidP="002E5F3D">
      <w:pPr>
        <w:spacing w:line="240" w:lineRule="auto"/>
        <w:rPr>
          <w:rStyle w:val="normaltextrun"/>
          <w:rFonts w:asciiTheme="minorHAnsi" w:eastAsia="Times New Roman" w:hAnsiTheme="minorHAnsi" w:cstheme="minorHAnsi"/>
          <w:color w:val="1D1B11" w:themeColor="background2" w:themeShade="1A"/>
          <w:sz w:val="20"/>
          <w:szCs w:val="20"/>
        </w:rPr>
      </w:pPr>
    </w:p>
    <w:p w14:paraId="77A84E26" w14:textId="77777777" w:rsidR="00267E6A" w:rsidRDefault="00267E6A" w:rsidP="00A724C8">
      <w:pPr>
        <w:spacing w:after="160" w:line="259" w:lineRule="auto"/>
        <w:rPr>
          <w:rFonts w:eastAsia="Calibri" w:cs="Segoe UI"/>
          <w:b/>
          <w:bCs/>
          <w:sz w:val="22"/>
        </w:rPr>
      </w:pPr>
    </w:p>
    <w:p w14:paraId="3B178293" w14:textId="1FB39072" w:rsidR="00267E6A" w:rsidRDefault="006B099A" w:rsidP="00267E6A">
      <w:pPr>
        <w:spacing w:after="160" w:line="259" w:lineRule="auto"/>
        <w:rPr>
          <w:rFonts w:eastAsia="Calibri" w:cs="Segoe UI"/>
          <w:b/>
          <w:bCs/>
          <w:sz w:val="22"/>
        </w:rPr>
      </w:pPr>
      <w:r>
        <w:rPr>
          <w:rFonts w:eastAsia="Calibri" w:cs="Segoe UI"/>
          <w:b/>
          <w:bCs/>
          <w:sz w:val="22"/>
        </w:rPr>
        <w:t xml:space="preserve">Mapping Theory to Data. </w:t>
      </w:r>
      <w:r w:rsidR="00267E6A">
        <w:rPr>
          <w:rFonts w:eastAsia="Calibri" w:cs="Segoe UI"/>
          <w:b/>
          <w:bCs/>
          <w:sz w:val="22"/>
        </w:rPr>
        <w:t xml:space="preserve">From prior research or conceptual models what are they key data </w:t>
      </w:r>
      <w:r w:rsidR="00CE685A">
        <w:rPr>
          <w:rFonts w:eastAsia="Calibri" w:cs="Segoe UI"/>
          <w:b/>
          <w:bCs/>
          <w:sz w:val="22"/>
        </w:rPr>
        <w:t>categories expected to inform this use case</w:t>
      </w:r>
      <w:r w:rsidR="00267E6A">
        <w:rPr>
          <w:rFonts w:eastAsia="Calibri" w:cs="Segoe UI"/>
          <w:b/>
          <w:bCs/>
          <w:sz w:val="22"/>
        </w:rPr>
        <w:t>?</w:t>
      </w:r>
      <w:r w:rsidR="009710E9">
        <w:rPr>
          <w:rFonts w:eastAsia="Calibri" w:cs="Segoe UI"/>
          <w:b/>
          <w:bCs/>
          <w:sz w:val="22"/>
        </w:rPr>
        <w:t xml:space="preserve"> What local data sources </w:t>
      </w:r>
      <w:r w:rsidR="00A21B9D">
        <w:rPr>
          <w:rFonts w:eastAsia="Calibri" w:cs="Segoe UI"/>
          <w:b/>
          <w:bCs/>
          <w:sz w:val="22"/>
        </w:rPr>
        <w:t>are available or needed for each category?</w:t>
      </w:r>
      <w:r w:rsidR="00DB6D44">
        <w:rPr>
          <w:rFonts w:eastAsia="Calibri" w:cs="Segoe UI"/>
          <w:b/>
          <w:bCs/>
          <w:sz w:val="22"/>
        </w:rPr>
        <w:t xml:space="preserve"> Please note where no data is available for a Data Category</w:t>
      </w:r>
    </w:p>
    <w:p w14:paraId="2FCB0747" w14:textId="77777777" w:rsidR="000D2A89" w:rsidRPr="00125E0B" w:rsidRDefault="000D2A89" w:rsidP="000D2A89">
      <w:pPr>
        <w:spacing w:after="160" w:line="259" w:lineRule="auto"/>
        <w:rPr>
          <w:rFonts w:cs="Segoe UI"/>
          <w:sz w:val="20"/>
          <w:szCs w:val="20"/>
        </w:rPr>
      </w:pPr>
      <w:r w:rsidRPr="00125E0B">
        <w:rPr>
          <w:rFonts w:cs="Segoe UI"/>
          <w:sz w:val="20"/>
          <w:szCs w:val="20"/>
        </w:rPr>
        <w:t xml:space="preserve">A key part of the use case development process is deciding which data to use and how it should be mapped to the theory of the problem. Identifying which data should be viewed as a “feature” and which data is the “target outcome” is at the core of this mapping. </w:t>
      </w:r>
    </w:p>
    <w:p w14:paraId="2354DD63" w14:textId="77777777" w:rsidR="00BC54F3" w:rsidRDefault="00BC54F3" w:rsidP="000D2A89">
      <w:pPr>
        <w:spacing w:after="160" w:line="259" w:lineRule="auto"/>
        <w:rPr>
          <w:rFonts w:cs="Segoe UI"/>
          <w:sz w:val="22"/>
        </w:rPr>
      </w:pPr>
    </w:p>
    <w:tbl>
      <w:tblPr>
        <w:tblStyle w:val="TableGrid3"/>
        <w:tblW w:w="0" w:type="auto"/>
        <w:tblLook w:val="04A0" w:firstRow="1" w:lastRow="0" w:firstColumn="1" w:lastColumn="0" w:noHBand="0" w:noVBand="1"/>
      </w:tblPr>
      <w:tblGrid>
        <w:gridCol w:w="3955"/>
        <w:gridCol w:w="6210"/>
      </w:tblGrid>
      <w:tr w:rsidR="009710E9" w:rsidRPr="000F7358" w14:paraId="6F07BDB3" w14:textId="77777777" w:rsidTr="006C01BE">
        <w:tc>
          <w:tcPr>
            <w:tcW w:w="3955" w:type="dxa"/>
          </w:tcPr>
          <w:p w14:paraId="00E7F5D9" w14:textId="384B19C5" w:rsidR="009710E9" w:rsidRPr="000F7358" w:rsidRDefault="006B099A" w:rsidP="006C01BE">
            <w:pPr>
              <w:spacing w:after="160" w:line="259" w:lineRule="auto"/>
              <w:rPr>
                <w:rFonts w:eastAsia="Calibri" w:cs="Segoe UI"/>
                <w:b/>
                <w:bCs/>
                <w:sz w:val="22"/>
              </w:rPr>
            </w:pPr>
            <w:r>
              <w:rPr>
                <w:rFonts w:eastAsia="Calibri" w:cs="Segoe UI"/>
                <w:b/>
                <w:bCs/>
                <w:sz w:val="22"/>
              </w:rPr>
              <w:t xml:space="preserve">Key </w:t>
            </w:r>
            <w:r w:rsidR="00A21B9D">
              <w:rPr>
                <w:rFonts w:eastAsia="Calibri" w:cs="Segoe UI"/>
                <w:b/>
                <w:bCs/>
                <w:sz w:val="22"/>
              </w:rPr>
              <w:t>Data Category</w:t>
            </w:r>
            <w:r w:rsidR="009710E9">
              <w:rPr>
                <w:rFonts w:eastAsia="Calibri" w:cs="Segoe UI"/>
                <w:b/>
                <w:bCs/>
                <w:sz w:val="22"/>
              </w:rPr>
              <w:t xml:space="preserve"> </w:t>
            </w:r>
          </w:p>
        </w:tc>
        <w:tc>
          <w:tcPr>
            <w:tcW w:w="6210" w:type="dxa"/>
          </w:tcPr>
          <w:p w14:paraId="5DCF2693" w14:textId="7A5F3686" w:rsidR="009710E9" w:rsidRPr="000F7358" w:rsidRDefault="009710E9" w:rsidP="006C01BE">
            <w:pPr>
              <w:spacing w:after="160" w:line="259" w:lineRule="auto"/>
              <w:rPr>
                <w:rFonts w:eastAsia="Calibri" w:cs="Segoe UI"/>
                <w:b/>
                <w:bCs/>
                <w:sz w:val="22"/>
              </w:rPr>
            </w:pPr>
            <w:r>
              <w:rPr>
                <w:rFonts w:eastAsia="Calibri" w:cs="Segoe UI"/>
                <w:b/>
                <w:bCs/>
                <w:sz w:val="22"/>
              </w:rPr>
              <w:t xml:space="preserve">Local Data Source </w:t>
            </w:r>
          </w:p>
        </w:tc>
      </w:tr>
      <w:tr w:rsidR="009710E9" w:rsidRPr="000F7358" w14:paraId="3EF3D838" w14:textId="77777777" w:rsidTr="006C01BE">
        <w:tc>
          <w:tcPr>
            <w:tcW w:w="3955" w:type="dxa"/>
          </w:tcPr>
          <w:p w14:paraId="170581B4" w14:textId="6E757FBF" w:rsidR="009710E9" w:rsidRPr="005D2F8B" w:rsidRDefault="009710E9" w:rsidP="006C01BE">
            <w:pPr>
              <w:spacing w:after="160" w:line="259" w:lineRule="auto"/>
              <w:rPr>
                <w:rFonts w:eastAsia="Calibri" w:cs="Segoe UI"/>
                <w:color w:val="0054A6" w:themeColor="text2"/>
                <w:sz w:val="20"/>
                <w:szCs w:val="20"/>
              </w:rPr>
            </w:pPr>
            <w:r w:rsidRPr="005D2F8B">
              <w:rPr>
                <w:rFonts w:eastAsia="Calibri" w:cs="Segoe UI"/>
                <w:color w:val="0054A6" w:themeColor="text2"/>
                <w:sz w:val="20"/>
                <w:szCs w:val="20"/>
              </w:rPr>
              <w:t xml:space="preserve">1. </w:t>
            </w:r>
            <w:r w:rsidRPr="005D2F8B">
              <w:rPr>
                <w:rFonts w:eastAsia="Calibri" w:cs="Segoe UI"/>
                <w:i/>
                <w:iCs/>
                <w:color w:val="0054A6" w:themeColor="text2"/>
                <w:sz w:val="20"/>
                <w:szCs w:val="20"/>
              </w:rPr>
              <w:t xml:space="preserve">For example, </w:t>
            </w:r>
            <w:r w:rsidR="00CB4DB4">
              <w:rPr>
                <w:rFonts w:eastAsia="Calibri" w:cs="Segoe UI"/>
                <w:i/>
                <w:iCs/>
                <w:color w:val="0054A6" w:themeColor="text2"/>
                <w:sz w:val="20"/>
                <w:szCs w:val="20"/>
              </w:rPr>
              <w:t>A</w:t>
            </w:r>
            <w:r w:rsidRPr="005D2F8B">
              <w:rPr>
                <w:rFonts w:eastAsia="Calibri" w:cs="Segoe UI"/>
                <w:i/>
                <w:iCs/>
                <w:color w:val="0054A6" w:themeColor="text2"/>
                <w:sz w:val="20"/>
                <w:szCs w:val="20"/>
              </w:rPr>
              <w:t xml:space="preserve">ttendance </w:t>
            </w:r>
            <w:r w:rsidR="00CB4DB4">
              <w:rPr>
                <w:rFonts w:eastAsia="Calibri" w:cs="Segoe UI"/>
                <w:i/>
                <w:iCs/>
                <w:color w:val="0054A6" w:themeColor="text2"/>
                <w:sz w:val="20"/>
                <w:szCs w:val="20"/>
              </w:rPr>
              <w:t xml:space="preserve">Data </w:t>
            </w:r>
          </w:p>
        </w:tc>
        <w:tc>
          <w:tcPr>
            <w:tcW w:w="6210" w:type="dxa"/>
          </w:tcPr>
          <w:p w14:paraId="494D8BAA" w14:textId="77777777" w:rsidR="009710E9" w:rsidRPr="005D2F8B" w:rsidRDefault="009710E9" w:rsidP="006C01BE">
            <w:pPr>
              <w:spacing w:after="160" w:line="259" w:lineRule="auto"/>
              <w:rPr>
                <w:rFonts w:eastAsia="Calibri" w:cs="Segoe UI"/>
                <w:color w:val="0054A6" w:themeColor="text2"/>
                <w:sz w:val="20"/>
                <w:szCs w:val="20"/>
              </w:rPr>
            </w:pPr>
            <w:r w:rsidRPr="005D2F8B">
              <w:rPr>
                <w:rFonts w:eastAsia="Calibri" w:cs="Segoe UI"/>
                <w:i/>
                <w:iCs/>
                <w:color w:val="0054A6" w:themeColor="text2"/>
                <w:sz w:val="20"/>
                <w:szCs w:val="20"/>
              </w:rPr>
              <w:t xml:space="preserve">For example, Student Information System – “Days Absent” </w:t>
            </w:r>
          </w:p>
        </w:tc>
      </w:tr>
      <w:tr w:rsidR="009710E9" w:rsidRPr="000F7358" w14:paraId="44EE5FCC" w14:textId="77777777" w:rsidTr="006C01BE">
        <w:tc>
          <w:tcPr>
            <w:tcW w:w="3955" w:type="dxa"/>
          </w:tcPr>
          <w:p w14:paraId="2BBA9F8E" w14:textId="26099735" w:rsidR="009710E9" w:rsidRPr="0071790E" w:rsidRDefault="009710E9" w:rsidP="006C01BE">
            <w:pPr>
              <w:spacing w:after="160" w:line="259" w:lineRule="auto"/>
              <w:rPr>
                <w:rFonts w:eastAsia="Calibri" w:cs="Segoe UI"/>
                <w:i/>
                <w:iCs/>
                <w:color w:val="0054A6" w:themeColor="text2"/>
                <w:sz w:val="20"/>
                <w:szCs w:val="20"/>
              </w:rPr>
            </w:pPr>
            <w:r w:rsidRPr="005D2F8B">
              <w:rPr>
                <w:rFonts w:eastAsia="Calibri" w:cs="Segoe UI"/>
                <w:color w:val="0054A6" w:themeColor="text2"/>
                <w:sz w:val="20"/>
                <w:szCs w:val="20"/>
              </w:rPr>
              <w:t>2.</w:t>
            </w:r>
            <w:r w:rsidR="0071790E">
              <w:rPr>
                <w:rFonts w:eastAsia="Calibri" w:cs="Segoe UI"/>
                <w:color w:val="0054A6" w:themeColor="text2"/>
                <w:sz w:val="20"/>
                <w:szCs w:val="20"/>
              </w:rPr>
              <w:t xml:space="preserve"> </w:t>
            </w:r>
            <w:r w:rsidR="0071790E">
              <w:rPr>
                <w:rFonts w:eastAsia="Calibri" w:cs="Segoe UI"/>
                <w:i/>
                <w:iCs/>
                <w:color w:val="0054A6" w:themeColor="text2"/>
                <w:sz w:val="20"/>
                <w:szCs w:val="20"/>
              </w:rPr>
              <w:t>For example, Digital Learning Application Data</w:t>
            </w:r>
          </w:p>
        </w:tc>
        <w:tc>
          <w:tcPr>
            <w:tcW w:w="6210" w:type="dxa"/>
          </w:tcPr>
          <w:p w14:paraId="3187E1CE" w14:textId="220CCC7F" w:rsidR="009710E9" w:rsidRPr="0071790E" w:rsidRDefault="0071790E" w:rsidP="006C01BE">
            <w:pPr>
              <w:spacing w:after="160" w:line="259" w:lineRule="auto"/>
              <w:rPr>
                <w:rFonts w:eastAsia="Calibri" w:cs="Segoe UI"/>
                <w:i/>
                <w:iCs/>
                <w:color w:val="0054A6" w:themeColor="text2"/>
                <w:sz w:val="20"/>
                <w:szCs w:val="20"/>
              </w:rPr>
            </w:pPr>
            <w:r>
              <w:rPr>
                <w:rFonts w:eastAsia="Calibri" w:cs="Segoe UI"/>
                <w:i/>
                <w:iCs/>
                <w:color w:val="0054A6" w:themeColor="text2"/>
                <w:sz w:val="20"/>
                <w:szCs w:val="20"/>
              </w:rPr>
              <w:t>For example, Canvas and M365 app usage data</w:t>
            </w:r>
          </w:p>
        </w:tc>
      </w:tr>
      <w:tr w:rsidR="009710E9" w:rsidRPr="000F7358" w14:paraId="515034C5" w14:textId="77777777" w:rsidTr="006C01BE">
        <w:tc>
          <w:tcPr>
            <w:tcW w:w="3955" w:type="dxa"/>
          </w:tcPr>
          <w:p w14:paraId="07DDE549" w14:textId="4E392FBB" w:rsidR="009710E9" w:rsidRPr="005D2F8B" w:rsidRDefault="009710E9" w:rsidP="006C01BE">
            <w:pPr>
              <w:spacing w:after="160" w:line="259" w:lineRule="auto"/>
              <w:rPr>
                <w:rFonts w:eastAsia="Calibri" w:cs="Segoe UI"/>
                <w:color w:val="0054A6" w:themeColor="text2"/>
                <w:sz w:val="20"/>
                <w:szCs w:val="20"/>
              </w:rPr>
            </w:pPr>
            <w:r w:rsidRPr="005D2F8B">
              <w:rPr>
                <w:rFonts w:eastAsia="Calibri" w:cs="Segoe UI"/>
                <w:color w:val="0054A6" w:themeColor="text2"/>
                <w:sz w:val="20"/>
                <w:szCs w:val="20"/>
              </w:rPr>
              <w:t>3.</w:t>
            </w:r>
            <w:r w:rsidR="007805C2">
              <w:rPr>
                <w:rFonts w:eastAsia="Calibri" w:cs="Segoe UI"/>
                <w:color w:val="0054A6" w:themeColor="text2"/>
                <w:sz w:val="20"/>
                <w:szCs w:val="20"/>
              </w:rPr>
              <w:t xml:space="preserve"> </w:t>
            </w:r>
            <w:r w:rsidR="007805C2" w:rsidRPr="007805C2">
              <w:rPr>
                <w:rFonts w:eastAsia="Calibri" w:cs="Segoe UI"/>
                <w:i/>
                <w:iCs/>
                <w:color w:val="0054A6" w:themeColor="text2"/>
                <w:sz w:val="20"/>
                <w:szCs w:val="20"/>
              </w:rPr>
              <w:t xml:space="preserve">For example, Student </w:t>
            </w:r>
            <w:r w:rsidR="002C140D">
              <w:rPr>
                <w:rFonts w:eastAsia="Calibri" w:cs="Segoe UI"/>
                <w:i/>
                <w:iCs/>
                <w:color w:val="0054A6" w:themeColor="text2"/>
                <w:sz w:val="20"/>
                <w:szCs w:val="20"/>
              </w:rPr>
              <w:t>Well-Being</w:t>
            </w:r>
          </w:p>
        </w:tc>
        <w:tc>
          <w:tcPr>
            <w:tcW w:w="6210" w:type="dxa"/>
          </w:tcPr>
          <w:p w14:paraId="66B1E2A1" w14:textId="732FDE4F" w:rsidR="009710E9" w:rsidRPr="007805C2" w:rsidRDefault="007805C2" w:rsidP="006C01BE">
            <w:pPr>
              <w:spacing w:after="160" w:line="259" w:lineRule="auto"/>
              <w:rPr>
                <w:rFonts w:eastAsia="Calibri" w:cs="Segoe UI"/>
                <w:i/>
                <w:iCs/>
                <w:color w:val="0054A6" w:themeColor="text2"/>
                <w:sz w:val="20"/>
                <w:szCs w:val="20"/>
              </w:rPr>
            </w:pPr>
            <w:r>
              <w:rPr>
                <w:rFonts w:eastAsia="Calibri" w:cs="Segoe UI"/>
                <w:i/>
                <w:iCs/>
                <w:color w:val="0054A6" w:themeColor="text2"/>
                <w:sz w:val="20"/>
                <w:szCs w:val="20"/>
              </w:rPr>
              <w:t xml:space="preserve">For example, Student </w:t>
            </w:r>
            <w:r w:rsidR="002C140D">
              <w:rPr>
                <w:rFonts w:eastAsia="Calibri" w:cs="Segoe UI"/>
                <w:i/>
                <w:iCs/>
                <w:color w:val="0054A6" w:themeColor="text2"/>
                <w:sz w:val="20"/>
                <w:szCs w:val="20"/>
              </w:rPr>
              <w:t xml:space="preserve">Health Records </w:t>
            </w:r>
          </w:p>
        </w:tc>
      </w:tr>
      <w:tr w:rsidR="009710E9" w:rsidRPr="000F7358" w14:paraId="41EEE90A" w14:textId="77777777" w:rsidTr="006C01BE">
        <w:tc>
          <w:tcPr>
            <w:tcW w:w="3955" w:type="dxa"/>
          </w:tcPr>
          <w:p w14:paraId="0D055431" w14:textId="090D201A" w:rsidR="009710E9" w:rsidRPr="005D2F8B" w:rsidRDefault="009710E9" w:rsidP="006C01BE">
            <w:pPr>
              <w:spacing w:after="160" w:line="259" w:lineRule="auto"/>
              <w:rPr>
                <w:rFonts w:eastAsia="Calibri" w:cs="Segoe UI"/>
                <w:color w:val="0054A6" w:themeColor="text2"/>
                <w:sz w:val="20"/>
                <w:szCs w:val="20"/>
              </w:rPr>
            </w:pPr>
            <w:r w:rsidRPr="005D2F8B">
              <w:rPr>
                <w:rFonts w:eastAsia="Calibri" w:cs="Segoe UI"/>
                <w:color w:val="0054A6" w:themeColor="text2"/>
                <w:sz w:val="20"/>
                <w:szCs w:val="20"/>
              </w:rPr>
              <w:t>4.</w:t>
            </w:r>
            <w:r w:rsidR="002C140D">
              <w:rPr>
                <w:rFonts w:eastAsia="Calibri" w:cs="Segoe UI"/>
                <w:color w:val="0054A6" w:themeColor="text2"/>
                <w:sz w:val="20"/>
                <w:szCs w:val="20"/>
              </w:rPr>
              <w:t xml:space="preserve"> </w:t>
            </w:r>
            <w:r w:rsidR="002C140D" w:rsidRPr="00DB6D44">
              <w:rPr>
                <w:rFonts w:eastAsia="Calibri" w:cs="Segoe UI"/>
                <w:i/>
                <w:iCs/>
                <w:color w:val="0054A6" w:themeColor="text2"/>
                <w:sz w:val="20"/>
                <w:szCs w:val="20"/>
              </w:rPr>
              <w:t xml:space="preserve">For </w:t>
            </w:r>
            <w:r w:rsidR="00DB6D44">
              <w:rPr>
                <w:rFonts w:eastAsia="Calibri" w:cs="Segoe UI"/>
                <w:i/>
                <w:iCs/>
                <w:color w:val="0054A6" w:themeColor="text2"/>
                <w:sz w:val="20"/>
                <w:szCs w:val="20"/>
              </w:rPr>
              <w:t>e</w:t>
            </w:r>
            <w:r w:rsidR="002C140D" w:rsidRPr="00DB6D44">
              <w:rPr>
                <w:rFonts w:eastAsia="Calibri" w:cs="Segoe UI"/>
                <w:i/>
                <w:iCs/>
                <w:color w:val="0054A6" w:themeColor="text2"/>
                <w:sz w:val="20"/>
                <w:szCs w:val="20"/>
              </w:rPr>
              <w:t>xample,</w:t>
            </w:r>
            <w:r w:rsidR="00DB6D44">
              <w:rPr>
                <w:rFonts w:eastAsia="Calibri" w:cs="Segoe UI"/>
                <w:i/>
                <w:iCs/>
                <w:color w:val="0054A6" w:themeColor="text2"/>
                <w:sz w:val="20"/>
                <w:szCs w:val="20"/>
              </w:rPr>
              <w:t xml:space="preserve"> Student </w:t>
            </w:r>
            <w:r w:rsidR="00124778">
              <w:rPr>
                <w:rFonts w:eastAsia="Calibri" w:cs="Segoe UI"/>
                <w:i/>
                <w:iCs/>
                <w:color w:val="0054A6" w:themeColor="text2"/>
                <w:sz w:val="20"/>
                <w:szCs w:val="20"/>
              </w:rPr>
              <w:t>Behavior</w:t>
            </w:r>
            <w:r w:rsidR="00DB6D44">
              <w:rPr>
                <w:rFonts w:eastAsia="Calibri" w:cs="Segoe UI"/>
                <w:i/>
                <w:iCs/>
                <w:color w:val="0054A6" w:themeColor="text2"/>
                <w:sz w:val="20"/>
                <w:szCs w:val="20"/>
              </w:rPr>
              <w:t xml:space="preserve"> </w:t>
            </w:r>
            <w:r w:rsidR="002C140D">
              <w:rPr>
                <w:rFonts w:eastAsia="Calibri" w:cs="Segoe UI"/>
                <w:color w:val="0054A6" w:themeColor="text2"/>
                <w:sz w:val="20"/>
                <w:szCs w:val="20"/>
              </w:rPr>
              <w:t xml:space="preserve"> </w:t>
            </w:r>
          </w:p>
        </w:tc>
        <w:tc>
          <w:tcPr>
            <w:tcW w:w="6210" w:type="dxa"/>
          </w:tcPr>
          <w:p w14:paraId="207BA17D" w14:textId="7F8393A1" w:rsidR="009710E9" w:rsidRPr="005D2F8B" w:rsidRDefault="00DB6D44" w:rsidP="006C01BE">
            <w:pPr>
              <w:spacing w:after="160" w:line="259" w:lineRule="auto"/>
              <w:rPr>
                <w:rFonts w:eastAsia="Calibri" w:cs="Segoe UI"/>
                <w:color w:val="0054A6" w:themeColor="text2"/>
                <w:sz w:val="20"/>
                <w:szCs w:val="20"/>
              </w:rPr>
            </w:pPr>
            <w:r>
              <w:rPr>
                <w:rFonts w:eastAsia="Calibri" w:cs="Segoe UI"/>
                <w:i/>
                <w:iCs/>
                <w:color w:val="0054A6" w:themeColor="text2"/>
                <w:sz w:val="20"/>
                <w:szCs w:val="20"/>
              </w:rPr>
              <w:t xml:space="preserve">For example, </w:t>
            </w:r>
            <w:r w:rsidR="00124778">
              <w:rPr>
                <w:rFonts w:eastAsia="Calibri" w:cs="Segoe UI"/>
                <w:i/>
                <w:iCs/>
                <w:color w:val="0054A6" w:themeColor="text2"/>
                <w:sz w:val="20"/>
                <w:szCs w:val="20"/>
              </w:rPr>
              <w:t>Student Behavior records from the Student Information System</w:t>
            </w:r>
          </w:p>
        </w:tc>
      </w:tr>
    </w:tbl>
    <w:p w14:paraId="20A37DA2" w14:textId="77777777" w:rsidR="00267E6A" w:rsidRDefault="00267E6A" w:rsidP="00A724C8">
      <w:pPr>
        <w:spacing w:after="160" w:line="259" w:lineRule="auto"/>
        <w:rPr>
          <w:rFonts w:eastAsia="Calibri" w:cs="Segoe UI"/>
          <w:b/>
          <w:bCs/>
          <w:sz w:val="22"/>
        </w:rPr>
      </w:pPr>
    </w:p>
    <w:p w14:paraId="4B78AC39" w14:textId="6BDF2225" w:rsidR="00225505" w:rsidRPr="00FF38B1" w:rsidRDefault="00225505" w:rsidP="00225505">
      <w:pPr>
        <w:pStyle w:val="Bodycopy"/>
        <w:rPr>
          <w:sz w:val="22"/>
          <w:szCs w:val="24"/>
        </w:rPr>
      </w:pPr>
      <w:r w:rsidRPr="00FF38B1">
        <w:rPr>
          <w:rFonts w:cs="Segoe UI"/>
          <w:sz w:val="22"/>
        </w:rPr>
        <w:t xml:space="preserve">Note: </w:t>
      </w:r>
      <w:hyperlink r:id="rId19" w:history="1">
        <w:r w:rsidR="00BC54F3" w:rsidRPr="00913FFF">
          <w:rPr>
            <w:rStyle w:val="Hyperlink"/>
            <w:sz w:val="22"/>
            <w:szCs w:val="24"/>
          </w:rPr>
          <w:t>OEA modules</w:t>
        </w:r>
      </w:hyperlink>
      <w:r w:rsidR="00BC54F3">
        <w:rPr>
          <w:sz w:val="22"/>
          <w:szCs w:val="24"/>
        </w:rPr>
        <w:t xml:space="preserve"> can provide </w:t>
      </w:r>
      <w:r w:rsidR="0038616F">
        <w:rPr>
          <w:sz w:val="22"/>
          <w:szCs w:val="24"/>
        </w:rPr>
        <w:t xml:space="preserve">data sources that </w:t>
      </w:r>
      <w:r>
        <w:rPr>
          <w:sz w:val="22"/>
          <w:szCs w:val="24"/>
        </w:rPr>
        <w:t xml:space="preserve">support </w:t>
      </w:r>
      <w:r w:rsidR="0038616F">
        <w:rPr>
          <w:sz w:val="22"/>
          <w:szCs w:val="24"/>
        </w:rPr>
        <w:t xml:space="preserve">the chronic absenteeism </w:t>
      </w:r>
      <w:r w:rsidRPr="00FF38B1">
        <w:rPr>
          <w:sz w:val="22"/>
          <w:szCs w:val="24"/>
        </w:rPr>
        <w:t>use case</w:t>
      </w:r>
      <w:r>
        <w:rPr>
          <w:sz w:val="22"/>
          <w:szCs w:val="24"/>
        </w:rPr>
        <w:t xml:space="preserve"> through accelerating the ingestion of key data sources needed and providing resources to set up these use cases</w:t>
      </w:r>
      <w:r w:rsidRPr="00FF38B1">
        <w:rPr>
          <w:sz w:val="22"/>
          <w:szCs w:val="24"/>
        </w:rPr>
        <w:t xml:space="preserve">. </w:t>
      </w:r>
    </w:p>
    <w:p w14:paraId="296A220A" w14:textId="77777777" w:rsidR="00124778" w:rsidRDefault="00124778" w:rsidP="00BC505F">
      <w:pPr>
        <w:pStyle w:val="Bodycopy"/>
        <w:rPr>
          <w:sz w:val="22"/>
          <w:szCs w:val="22"/>
        </w:rPr>
      </w:pPr>
    </w:p>
    <w:p w14:paraId="56166030" w14:textId="3AE6507C" w:rsidR="00214C95" w:rsidRPr="000F7358" w:rsidRDefault="00B61546" w:rsidP="00214C95">
      <w:pPr>
        <w:spacing w:after="160" w:line="259" w:lineRule="auto"/>
        <w:rPr>
          <w:rFonts w:eastAsia="Calibri" w:cs="Segoe UI"/>
          <w:b/>
          <w:bCs/>
          <w:sz w:val="22"/>
        </w:rPr>
      </w:pPr>
      <w:r>
        <w:rPr>
          <w:rFonts w:eastAsia="Calibri" w:cs="Segoe UI"/>
          <w:b/>
          <w:bCs/>
          <w:sz w:val="22"/>
        </w:rPr>
        <w:t xml:space="preserve">Note: </w:t>
      </w:r>
      <w:r w:rsidR="00214C95">
        <w:rPr>
          <w:rFonts w:eastAsia="Calibri" w:cs="Segoe UI"/>
          <w:b/>
          <w:bCs/>
          <w:sz w:val="22"/>
        </w:rPr>
        <w:t>Mapping theory to data</w:t>
      </w:r>
      <w:r w:rsidR="0044101E">
        <w:rPr>
          <w:rFonts w:eastAsia="Calibri" w:cs="Segoe UI"/>
          <w:b/>
          <w:bCs/>
          <w:sz w:val="22"/>
        </w:rPr>
        <w:t xml:space="preserve"> </w:t>
      </w:r>
      <w:r w:rsidR="007675EB">
        <w:rPr>
          <w:rFonts w:eastAsia="Calibri" w:cs="Segoe UI"/>
          <w:b/>
          <w:bCs/>
          <w:sz w:val="22"/>
        </w:rPr>
        <w:t>with a</w:t>
      </w:r>
      <w:r w:rsidR="0044101E">
        <w:rPr>
          <w:rFonts w:eastAsia="Calibri" w:cs="Segoe UI"/>
          <w:b/>
          <w:bCs/>
          <w:sz w:val="22"/>
        </w:rPr>
        <w:t xml:space="preserve"> ‘data dictionary</w:t>
      </w:r>
      <w:r w:rsidR="00214C95">
        <w:rPr>
          <w:rFonts w:eastAsia="Calibri" w:cs="Segoe UI"/>
          <w:b/>
          <w:bCs/>
          <w:sz w:val="22"/>
        </w:rPr>
        <w:t>.</w:t>
      </w:r>
      <w:r w:rsidR="0044101E">
        <w:rPr>
          <w:rFonts w:eastAsia="Calibri" w:cs="Segoe UI"/>
          <w:b/>
          <w:bCs/>
          <w:sz w:val="22"/>
        </w:rPr>
        <w:t>’</w:t>
      </w:r>
    </w:p>
    <w:p w14:paraId="00607FB9" w14:textId="639B596B" w:rsidR="0044101E" w:rsidRDefault="00B61546" w:rsidP="00214C95">
      <w:pPr>
        <w:spacing w:after="160" w:line="259" w:lineRule="auto"/>
        <w:rPr>
          <w:rFonts w:cs="Segoe UI"/>
          <w:sz w:val="22"/>
        </w:rPr>
      </w:pPr>
      <w:r>
        <w:rPr>
          <w:rFonts w:cs="Segoe UI"/>
          <w:sz w:val="22"/>
        </w:rPr>
        <w:t>A “</w:t>
      </w:r>
      <w:r w:rsidR="00214C95">
        <w:rPr>
          <w:rFonts w:cs="Segoe UI"/>
          <w:sz w:val="22"/>
        </w:rPr>
        <w:t>data dictionary</w:t>
      </w:r>
      <w:r>
        <w:rPr>
          <w:rFonts w:cs="Segoe UI"/>
          <w:sz w:val="22"/>
        </w:rPr>
        <w:t>”</w:t>
      </w:r>
      <w:r w:rsidR="00214C95">
        <w:rPr>
          <w:rFonts w:cs="Segoe UI"/>
          <w:sz w:val="22"/>
        </w:rPr>
        <w:t xml:space="preserve"> </w:t>
      </w:r>
      <w:r w:rsidR="00C059CE">
        <w:rPr>
          <w:rFonts w:cs="Segoe UI"/>
          <w:sz w:val="22"/>
        </w:rPr>
        <w:t>allow</w:t>
      </w:r>
      <w:r>
        <w:rPr>
          <w:rFonts w:cs="Segoe UI"/>
          <w:sz w:val="22"/>
        </w:rPr>
        <w:t>s</w:t>
      </w:r>
      <w:r w:rsidR="00C059CE">
        <w:rPr>
          <w:rFonts w:cs="Segoe UI"/>
          <w:sz w:val="22"/>
        </w:rPr>
        <w:t xml:space="preserve"> the data team to examine specific data tables and data entities</w:t>
      </w:r>
      <w:r w:rsidR="00AA3C7D">
        <w:rPr>
          <w:rFonts w:cs="Segoe UI"/>
          <w:sz w:val="22"/>
        </w:rPr>
        <w:t xml:space="preserve"> in the available datasets</w:t>
      </w:r>
      <w:r w:rsidR="00C059CE">
        <w:rPr>
          <w:rFonts w:cs="Segoe UI"/>
          <w:sz w:val="22"/>
        </w:rPr>
        <w:t xml:space="preserve">, and </w:t>
      </w:r>
      <w:r w:rsidR="00FC7BED">
        <w:rPr>
          <w:rFonts w:cs="Segoe UI"/>
          <w:sz w:val="22"/>
        </w:rPr>
        <w:t xml:space="preserve">then </w:t>
      </w:r>
      <w:r w:rsidR="00C059CE">
        <w:rPr>
          <w:rFonts w:cs="Segoe UI"/>
          <w:sz w:val="22"/>
        </w:rPr>
        <w:t xml:space="preserve">map </w:t>
      </w:r>
      <w:r w:rsidR="00FC7BED">
        <w:rPr>
          <w:rFonts w:cs="Segoe UI"/>
          <w:sz w:val="22"/>
        </w:rPr>
        <w:t xml:space="preserve">specific items </w:t>
      </w:r>
      <w:r w:rsidR="00C059CE">
        <w:rPr>
          <w:rFonts w:cs="Segoe UI"/>
          <w:sz w:val="22"/>
        </w:rPr>
        <w:t xml:space="preserve">to the </w:t>
      </w:r>
      <w:r>
        <w:rPr>
          <w:rFonts w:cs="Segoe UI"/>
          <w:sz w:val="22"/>
        </w:rPr>
        <w:t>Key Data Category</w:t>
      </w:r>
      <w:r w:rsidR="00C059CE">
        <w:rPr>
          <w:rFonts w:cs="Segoe UI"/>
          <w:sz w:val="22"/>
        </w:rPr>
        <w:t>.</w:t>
      </w:r>
      <w:r w:rsidR="00AA3C7D">
        <w:rPr>
          <w:rFonts w:cs="Segoe UI"/>
          <w:sz w:val="22"/>
        </w:rPr>
        <w:t xml:space="preserve"> </w:t>
      </w:r>
    </w:p>
    <w:p w14:paraId="40D2A272" w14:textId="77777777" w:rsidR="0078414E" w:rsidRDefault="0044101E" w:rsidP="0027437A">
      <w:pPr>
        <w:spacing w:after="160" w:line="259" w:lineRule="auto"/>
        <w:rPr>
          <w:rFonts w:cs="Segoe UI"/>
          <w:sz w:val="22"/>
        </w:rPr>
      </w:pPr>
      <w:r>
        <w:rPr>
          <w:rFonts w:cs="Segoe UI"/>
          <w:sz w:val="22"/>
        </w:rPr>
        <w:t xml:space="preserve">New data services like </w:t>
      </w:r>
      <w:hyperlink r:id="rId20" w:history="1">
        <w:r w:rsidR="00FA1D96" w:rsidRPr="00DF0867">
          <w:rPr>
            <w:rStyle w:val="Hyperlink"/>
            <w:rFonts w:cs="Segoe UI"/>
            <w:sz w:val="22"/>
          </w:rPr>
          <w:t>Azure</w:t>
        </w:r>
        <w:r w:rsidR="008763D5" w:rsidRPr="00DF0867">
          <w:rPr>
            <w:rStyle w:val="Hyperlink"/>
            <w:rFonts w:cs="Segoe UI"/>
            <w:sz w:val="22"/>
          </w:rPr>
          <w:t xml:space="preserve"> Purview</w:t>
        </w:r>
      </w:hyperlink>
      <w:r w:rsidR="00FA1D96">
        <w:rPr>
          <w:rFonts w:cs="Segoe UI"/>
          <w:sz w:val="22"/>
        </w:rPr>
        <w:t xml:space="preserve"> can </w:t>
      </w:r>
      <w:r w:rsidR="0017151D">
        <w:rPr>
          <w:rFonts w:cs="Segoe UI"/>
          <w:sz w:val="22"/>
        </w:rPr>
        <w:t xml:space="preserve">support this work through </w:t>
      </w:r>
      <w:r w:rsidR="0017151D" w:rsidRPr="0017151D">
        <w:rPr>
          <w:rFonts w:cs="Segoe UI"/>
          <w:sz w:val="22"/>
        </w:rPr>
        <w:t>creat</w:t>
      </w:r>
      <w:r w:rsidR="0017151D">
        <w:rPr>
          <w:rFonts w:cs="Segoe UI"/>
          <w:sz w:val="22"/>
        </w:rPr>
        <w:t>ing</w:t>
      </w:r>
      <w:r w:rsidR="0017151D" w:rsidRPr="0017151D">
        <w:rPr>
          <w:rFonts w:cs="Segoe UI"/>
          <w:sz w:val="22"/>
        </w:rPr>
        <w:t xml:space="preserve"> a holistic, up-to-date map of </w:t>
      </w:r>
      <w:r w:rsidR="0078414E">
        <w:rPr>
          <w:rFonts w:cs="Segoe UI"/>
          <w:sz w:val="22"/>
        </w:rPr>
        <w:t xml:space="preserve">a </w:t>
      </w:r>
      <w:r w:rsidR="0017151D" w:rsidRPr="0017151D">
        <w:rPr>
          <w:rFonts w:cs="Segoe UI"/>
          <w:sz w:val="22"/>
        </w:rPr>
        <w:t xml:space="preserve">data </w:t>
      </w:r>
      <w:r w:rsidR="0078414E">
        <w:rPr>
          <w:rFonts w:cs="Segoe UI"/>
          <w:sz w:val="22"/>
        </w:rPr>
        <w:t xml:space="preserve">repository </w:t>
      </w:r>
      <w:r w:rsidR="0017151D" w:rsidRPr="0017151D">
        <w:rPr>
          <w:rFonts w:cs="Segoe UI"/>
          <w:sz w:val="22"/>
        </w:rPr>
        <w:t>with automated data discovery, sensitive data classification, and end-to-end data lineage.</w:t>
      </w:r>
      <w:r w:rsidR="004E0A6D">
        <w:rPr>
          <w:rFonts w:cs="Segoe UI"/>
          <w:sz w:val="22"/>
        </w:rPr>
        <w:t xml:space="preserve"> </w:t>
      </w:r>
    </w:p>
    <w:p w14:paraId="2AEA4F50" w14:textId="053E4466" w:rsidR="0027437A" w:rsidRDefault="004E0A6D" w:rsidP="0027437A">
      <w:pPr>
        <w:spacing w:after="160" w:line="259" w:lineRule="auto"/>
        <w:rPr>
          <w:rFonts w:cs="Segoe UI"/>
          <w:sz w:val="22"/>
        </w:rPr>
      </w:pPr>
      <w:r w:rsidRPr="00DD2D66">
        <w:rPr>
          <w:rFonts w:cs="Segoe UI"/>
          <w:b/>
          <w:bCs/>
          <w:sz w:val="22"/>
        </w:rPr>
        <w:t xml:space="preserve">Please see “Privacy and Security” section below for more </w:t>
      </w:r>
      <w:r w:rsidR="00553F2E" w:rsidRPr="00DD2D66">
        <w:rPr>
          <w:rFonts w:cs="Segoe UI"/>
          <w:b/>
          <w:bCs/>
          <w:sz w:val="22"/>
        </w:rPr>
        <w:t>ensuring that sensitive data is protected.</w:t>
      </w:r>
      <w:r w:rsidR="00553F2E">
        <w:rPr>
          <w:rFonts w:cs="Segoe UI"/>
          <w:sz w:val="22"/>
        </w:rPr>
        <w:t xml:space="preserve"> </w:t>
      </w:r>
    </w:p>
    <w:p w14:paraId="7C3071FA" w14:textId="77777777" w:rsidR="00FA0875" w:rsidRPr="000F7358" w:rsidRDefault="00FA0875" w:rsidP="00FA0875">
      <w:pPr>
        <w:spacing w:after="160" w:line="259" w:lineRule="auto"/>
        <w:rPr>
          <w:rFonts w:eastAsia="Calibri" w:cs="Segoe UI"/>
          <w:i/>
          <w:iCs/>
          <w:color w:val="4472C4"/>
          <w:sz w:val="22"/>
        </w:rPr>
      </w:pPr>
    </w:p>
    <w:tbl>
      <w:tblPr>
        <w:tblStyle w:val="TableGrid3"/>
        <w:tblW w:w="0" w:type="auto"/>
        <w:tblLook w:val="04A0" w:firstRow="1" w:lastRow="0" w:firstColumn="1" w:lastColumn="0" w:noHBand="0" w:noVBand="1"/>
      </w:tblPr>
      <w:tblGrid>
        <w:gridCol w:w="3955"/>
        <w:gridCol w:w="6210"/>
      </w:tblGrid>
      <w:tr w:rsidR="00FA0875" w:rsidRPr="000F7358" w14:paraId="4A54C003" w14:textId="77777777" w:rsidTr="00677224">
        <w:tc>
          <w:tcPr>
            <w:tcW w:w="3955" w:type="dxa"/>
          </w:tcPr>
          <w:p w14:paraId="699175EF" w14:textId="77777777" w:rsidR="00FA0875" w:rsidRPr="000F7358" w:rsidRDefault="00FA0875" w:rsidP="00677224">
            <w:pPr>
              <w:spacing w:after="160" w:line="259" w:lineRule="auto"/>
              <w:rPr>
                <w:rFonts w:eastAsia="Calibri" w:cs="Segoe UI"/>
                <w:b/>
                <w:bCs/>
                <w:sz w:val="22"/>
              </w:rPr>
            </w:pPr>
            <w:r>
              <w:rPr>
                <w:rFonts w:eastAsia="Calibri" w:cs="Segoe UI"/>
                <w:b/>
                <w:bCs/>
                <w:sz w:val="22"/>
              </w:rPr>
              <w:lastRenderedPageBreak/>
              <w:t xml:space="preserve">Theoretical Construct Data </w:t>
            </w:r>
          </w:p>
        </w:tc>
        <w:tc>
          <w:tcPr>
            <w:tcW w:w="6210" w:type="dxa"/>
          </w:tcPr>
          <w:p w14:paraId="0C66443E" w14:textId="77777777" w:rsidR="00FA0875" w:rsidRPr="000F7358" w:rsidRDefault="00FA0875" w:rsidP="00677224">
            <w:pPr>
              <w:spacing w:after="160" w:line="259" w:lineRule="auto"/>
              <w:rPr>
                <w:rFonts w:eastAsia="Calibri" w:cs="Segoe UI"/>
                <w:b/>
                <w:bCs/>
                <w:sz w:val="22"/>
              </w:rPr>
            </w:pPr>
            <w:r>
              <w:rPr>
                <w:rFonts w:eastAsia="Calibri" w:cs="Segoe UI"/>
                <w:b/>
                <w:bCs/>
                <w:sz w:val="22"/>
              </w:rPr>
              <w:t xml:space="preserve">Local Data Source Mapped to Theoretical Construct </w:t>
            </w:r>
          </w:p>
        </w:tc>
      </w:tr>
      <w:tr w:rsidR="00FA0875" w:rsidRPr="000F7358" w14:paraId="7E2F0547" w14:textId="77777777" w:rsidTr="00677224">
        <w:tc>
          <w:tcPr>
            <w:tcW w:w="3955" w:type="dxa"/>
          </w:tcPr>
          <w:p w14:paraId="3057037D" w14:textId="77777777" w:rsidR="00FA0875" w:rsidRDefault="00FA0875" w:rsidP="00677224">
            <w:pPr>
              <w:spacing w:line="240" w:lineRule="auto"/>
              <w:rPr>
                <w:rStyle w:val="normaltextrun"/>
                <w:rFonts w:eastAsia="Times New Roman"/>
                <w:color w:val="1D1B11" w:themeColor="background2" w:themeShade="1A"/>
                <w:sz w:val="21"/>
                <w:szCs w:val="21"/>
              </w:rPr>
            </w:pPr>
            <w:r w:rsidRPr="000F7358">
              <w:rPr>
                <w:rFonts w:eastAsia="Calibri" w:cs="Segoe UI"/>
                <w:color w:val="E7E6E6"/>
                <w:sz w:val="22"/>
                <w14:textFill>
                  <w14:solidFill>
                    <w14:srgbClr w14:val="E7E6E6">
                      <w14:lumMod w14:val="50000"/>
                    </w14:srgbClr>
                  </w14:solidFill>
                </w14:textFill>
              </w:rPr>
              <w:t>1.</w:t>
            </w:r>
            <w:r>
              <w:rPr>
                <w:rFonts w:eastAsia="Calibri" w:cs="Segoe UI"/>
                <w:color w:val="E7E6E6"/>
                <w:sz w:val="22"/>
                <w14:textFill>
                  <w14:solidFill>
                    <w14:srgbClr w14:val="E7E6E6">
                      <w14:lumMod w14:val="50000"/>
                    </w14:srgbClr>
                  </w14:solidFill>
                </w14:textFill>
              </w:rPr>
              <w:t xml:space="preserve"> </w:t>
            </w:r>
            <w:r w:rsidRPr="003F0EBC">
              <w:rPr>
                <w:rStyle w:val="normaltextrun"/>
                <w:rFonts w:eastAsia="Times New Roman"/>
                <w:color w:val="1D1B11" w:themeColor="background2" w:themeShade="1A"/>
                <w:sz w:val="21"/>
                <w:szCs w:val="21"/>
              </w:rPr>
              <w:t>Barriers</w:t>
            </w:r>
          </w:p>
          <w:p w14:paraId="152DA86E"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Illness, both chronic and acute</w:t>
            </w:r>
          </w:p>
          <w:p w14:paraId="13A34B85"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Lack of physical health, mental health, vision, or dental care</w:t>
            </w:r>
          </w:p>
          <w:p w14:paraId="7A94F2B2"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Trauma</w:t>
            </w:r>
          </w:p>
          <w:p w14:paraId="3F2F9E82"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Unsafe path to and from school</w:t>
            </w:r>
          </w:p>
          <w:p w14:paraId="20E0C735"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Poor transportation</w:t>
            </w:r>
          </w:p>
          <w:p w14:paraId="6A46F7E5"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Frequent moves or school changes</w:t>
            </w:r>
          </w:p>
          <w:p w14:paraId="3FA0FC82"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Involvement with child welfare or juvenile justice system</w:t>
            </w:r>
          </w:p>
          <w:p w14:paraId="1E03EBC8" w14:textId="77777777" w:rsidR="00FA0875" w:rsidRPr="000F7358" w:rsidRDefault="00FA0875" w:rsidP="00677224">
            <w:pPr>
              <w:spacing w:after="160" w:line="259" w:lineRule="auto"/>
              <w:rPr>
                <w:rFonts w:eastAsia="Calibri" w:cs="Segoe UI"/>
                <w:color w:val="E7E6E6"/>
                <w:sz w:val="22"/>
                <w14:textFill>
                  <w14:solidFill>
                    <w14:srgbClr w14:val="E7E6E6">
                      <w14:lumMod w14:val="50000"/>
                    </w14:srgbClr>
                  </w14:solidFill>
                </w14:textFill>
              </w:rPr>
            </w:pPr>
          </w:p>
        </w:tc>
        <w:tc>
          <w:tcPr>
            <w:tcW w:w="6210" w:type="dxa"/>
          </w:tcPr>
          <w:p w14:paraId="1779285B" w14:textId="77777777" w:rsidR="00FA0875" w:rsidRDefault="00FA0875" w:rsidP="00677224">
            <w:pPr>
              <w:spacing w:after="160" w:line="259" w:lineRule="auto"/>
              <w:rPr>
                <w:rFonts w:eastAsia="Calibri" w:cs="Segoe UI"/>
                <w:i/>
                <w:iCs/>
                <w:color w:val="0054A6" w:themeColor="text2"/>
                <w:szCs w:val="18"/>
              </w:rPr>
            </w:pPr>
          </w:p>
          <w:p w14:paraId="1E0DF697" w14:textId="1470A46F" w:rsidR="00FA0875" w:rsidRPr="00B75E36" w:rsidRDefault="00FA0875" w:rsidP="00677224">
            <w:pPr>
              <w:spacing w:after="160" w:line="259" w:lineRule="auto"/>
              <w:rPr>
                <w:rFonts w:eastAsia="Calibri" w:cs="Segoe UI"/>
                <w:i/>
                <w:iCs/>
                <w:color w:val="0054A6" w:themeColor="text2"/>
                <w:szCs w:val="18"/>
              </w:rPr>
            </w:pPr>
            <w:r w:rsidRPr="00B75E36">
              <w:rPr>
                <w:rFonts w:eastAsia="Calibri" w:cs="Segoe UI"/>
                <w:i/>
                <w:iCs/>
                <w:color w:val="0054A6" w:themeColor="text2"/>
                <w:szCs w:val="18"/>
              </w:rPr>
              <w:t xml:space="preserve">This is where specific fields from available datasets should be mapped to the </w:t>
            </w:r>
            <w:r w:rsidR="00B75E36" w:rsidRPr="00B75E36">
              <w:rPr>
                <w:rFonts w:eastAsia="Calibri" w:cs="Segoe UI"/>
                <w:i/>
                <w:iCs/>
                <w:color w:val="0054A6" w:themeColor="text2"/>
                <w:szCs w:val="18"/>
              </w:rPr>
              <w:t>t</w:t>
            </w:r>
            <w:r w:rsidR="00B75E36" w:rsidRPr="00B75E36">
              <w:rPr>
                <w:rFonts w:eastAsia="Calibri"/>
                <w:i/>
                <w:iCs/>
                <w:color w:val="0054A6" w:themeColor="text2"/>
              </w:rPr>
              <w:t xml:space="preserve">heoretical </w:t>
            </w:r>
            <w:r w:rsidRPr="00B75E36">
              <w:rPr>
                <w:rFonts w:eastAsia="Calibri" w:cs="Segoe UI"/>
                <w:i/>
                <w:iCs/>
                <w:color w:val="0054A6" w:themeColor="text2"/>
                <w:szCs w:val="18"/>
              </w:rPr>
              <w:t>constructs</w:t>
            </w:r>
            <w:r w:rsidR="00B75E36" w:rsidRPr="00B75E36">
              <w:rPr>
                <w:rFonts w:eastAsia="Calibri" w:cs="Segoe UI"/>
                <w:i/>
                <w:iCs/>
                <w:color w:val="0054A6" w:themeColor="text2"/>
                <w:szCs w:val="18"/>
              </w:rPr>
              <w:t xml:space="preserve"> </w:t>
            </w:r>
            <w:r w:rsidR="00B75E36" w:rsidRPr="00B75E36">
              <w:rPr>
                <w:rFonts w:eastAsia="Calibri"/>
                <w:i/>
                <w:iCs/>
                <w:color w:val="0054A6" w:themeColor="text2"/>
              </w:rPr>
              <w:t>important to Chronic Absenteeism</w:t>
            </w:r>
            <w:r w:rsidR="000F39B0" w:rsidRPr="00B75E36">
              <w:rPr>
                <w:rFonts w:eastAsia="Calibri" w:cs="Segoe UI"/>
                <w:i/>
                <w:iCs/>
                <w:color w:val="0054A6" w:themeColor="text2"/>
                <w:szCs w:val="18"/>
              </w:rPr>
              <w:t xml:space="preserve">. </w:t>
            </w:r>
          </w:p>
          <w:p w14:paraId="31F77ACE" w14:textId="6ED529D2" w:rsidR="00FA0875" w:rsidRPr="000F7358" w:rsidRDefault="00FA0875" w:rsidP="00A05E97">
            <w:pPr>
              <w:spacing w:after="160" w:line="259" w:lineRule="auto"/>
              <w:rPr>
                <w:rFonts w:eastAsia="Calibri" w:cs="Segoe UI"/>
                <w:color w:val="E7E6E6"/>
                <w:sz w:val="22"/>
                <w14:textFill>
                  <w14:solidFill>
                    <w14:srgbClr w14:val="E7E6E6">
                      <w14:lumMod w14:val="50000"/>
                    </w14:srgbClr>
                  </w14:solidFill>
                </w14:textFill>
              </w:rPr>
            </w:pPr>
          </w:p>
        </w:tc>
      </w:tr>
      <w:tr w:rsidR="00FA0875" w:rsidRPr="000F7358" w14:paraId="6A342982" w14:textId="77777777" w:rsidTr="00677224">
        <w:tc>
          <w:tcPr>
            <w:tcW w:w="3955" w:type="dxa"/>
          </w:tcPr>
          <w:p w14:paraId="6CEA69D4" w14:textId="77777777" w:rsidR="00FA0875" w:rsidRPr="00A05E97" w:rsidRDefault="00FA0875" w:rsidP="00677224">
            <w:pPr>
              <w:spacing w:line="240" w:lineRule="auto"/>
              <w:rPr>
                <w:rStyle w:val="normaltextrun"/>
                <w:rFonts w:eastAsia="Times New Roman"/>
                <w:color w:val="1D1B11" w:themeColor="background2" w:themeShade="1A"/>
                <w:sz w:val="21"/>
                <w:szCs w:val="21"/>
              </w:rPr>
            </w:pPr>
            <w:r w:rsidRPr="00A05E97">
              <w:rPr>
                <w:rFonts w:eastAsia="Calibri" w:cs="Segoe UI"/>
                <w:color w:val="E7E6E6"/>
                <w:sz w:val="22"/>
                <w14:textFill>
                  <w14:solidFill>
                    <w14:srgbClr w14:val="E7E6E6">
                      <w14:lumMod w14:val="50000"/>
                    </w14:srgbClr>
                  </w14:solidFill>
                </w14:textFill>
              </w:rPr>
              <w:t>2.</w:t>
            </w:r>
            <w:r w:rsidRPr="00A05E97">
              <w:rPr>
                <w:rStyle w:val="normaltextrun"/>
                <w:rFonts w:eastAsia="Times New Roman"/>
                <w:color w:val="1D1B11" w:themeColor="background2" w:themeShade="1A"/>
                <w:sz w:val="21"/>
                <w:szCs w:val="21"/>
              </w:rPr>
              <w:t xml:space="preserve"> Negative School Experiences</w:t>
            </w:r>
          </w:p>
          <w:p w14:paraId="77EADFBA"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Struggling academically or socially</w:t>
            </w:r>
          </w:p>
          <w:p w14:paraId="0895CA33"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Bullying</w:t>
            </w:r>
          </w:p>
          <w:p w14:paraId="757AC218"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Suspensions and expulsions</w:t>
            </w:r>
          </w:p>
          <w:p w14:paraId="0174FC12"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Negative attitudes of parents due to their own school experience</w:t>
            </w:r>
          </w:p>
          <w:p w14:paraId="7FF700FF"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Undiagnosed disability</w:t>
            </w:r>
          </w:p>
          <w:p w14:paraId="41EE3B43"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Lack of appropriate accommodations for disability</w:t>
            </w:r>
          </w:p>
          <w:p w14:paraId="6B644BAF"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School climate</w:t>
            </w:r>
          </w:p>
          <w:p w14:paraId="01B86A52" w14:textId="77777777" w:rsidR="00FA0875" w:rsidRPr="00A05E97" w:rsidRDefault="00FA0875" w:rsidP="00FA0875">
            <w:pPr>
              <w:pStyle w:val="ListParagraph"/>
              <w:numPr>
                <w:ilvl w:val="0"/>
                <w:numId w:val="28"/>
              </w:numPr>
              <w:spacing w:line="240" w:lineRule="auto"/>
              <w:rPr>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Facilities (condition of the school building)</w:t>
            </w:r>
          </w:p>
        </w:tc>
        <w:tc>
          <w:tcPr>
            <w:tcW w:w="6210" w:type="dxa"/>
          </w:tcPr>
          <w:p w14:paraId="1AD37514" w14:textId="77777777" w:rsidR="00FA0875" w:rsidRPr="00677224" w:rsidRDefault="00FA0875" w:rsidP="00677224">
            <w:pPr>
              <w:spacing w:after="160" w:line="259" w:lineRule="auto"/>
              <w:rPr>
                <w:rFonts w:eastAsia="Calibri" w:cs="Segoe UI"/>
                <w:sz w:val="22"/>
              </w:rPr>
            </w:pPr>
          </w:p>
          <w:p w14:paraId="603597CF" w14:textId="77777777" w:rsidR="00B75E36" w:rsidRPr="00B75E36" w:rsidRDefault="00B75E36" w:rsidP="00B75E36">
            <w:pPr>
              <w:spacing w:after="160" w:line="259" w:lineRule="auto"/>
              <w:rPr>
                <w:rFonts w:eastAsia="Calibri" w:cs="Segoe UI"/>
                <w:i/>
                <w:iCs/>
                <w:color w:val="0054A6" w:themeColor="text2"/>
                <w:szCs w:val="18"/>
              </w:rPr>
            </w:pPr>
            <w:r w:rsidRPr="00B75E36">
              <w:rPr>
                <w:rFonts w:eastAsia="Calibri" w:cs="Segoe UI"/>
                <w:i/>
                <w:iCs/>
                <w:color w:val="0054A6" w:themeColor="text2"/>
                <w:szCs w:val="18"/>
              </w:rPr>
              <w:t>This is where specific fields from available datasets should be mapped to the t</w:t>
            </w:r>
            <w:r w:rsidRPr="00B75E36">
              <w:rPr>
                <w:rFonts w:eastAsia="Calibri"/>
                <w:i/>
                <w:iCs/>
                <w:color w:val="0054A6" w:themeColor="text2"/>
              </w:rPr>
              <w:t xml:space="preserve">heoretical </w:t>
            </w:r>
            <w:r w:rsidRPr="00B75E36">
              <w:rPr>
                <w:rFonts w:eastAsia="Calibri" w:cs="Segoe UI"/>
                <w:i/>
                <w:iCs/>
                <w:color w:val="0054A6" w:themeColor="text2"/>
                <w:szCs w:val="18"/>
              </w:rPr>
              <w:t xml:space="preserve">constructs </w:t>
            </w:r>
            <w:r w:rsidRPr="00B75E36">
              <w:rPr>
                <w:rFonts w:eastAsia="Calibri"/>
                <w:i/>
                <w:iCs/>
                <w:color w:val="0054A6" w:themeColor="text2"/>
              </w:rPr>
              <w:t>important to Chronic Absenteeism</w:t>
            </w:r>
            <w:r w:rsidRPr="00B75E36">
              <w:rPr>
                <w:rFonts w:eastAsia="Calibri" w:cs="Segoe UI"/>
                <w:i/>
                <w:iCs/>
                <w:color w:val="0054A6" w:themeColor="text2"/>
                <w:szCs w:val="18"/>
              </w:rPr>
              <w:t xml:space="preserve">. </w:t>
            </w:r>
          </w:p>
          <w:p w14:paraId="266ACC81" w14:textId="5A3A812F" w:rsidR="00FA0875" w:rsidRPr="00677224" w:rsidRDefault="00FA0875" w:rsidP="00677224">
            <w:pPr>
              <w:spacing w:after="160" w:line="259" w:lineRule="auto"/>
              <w:rPr>
                <w:rFonts w:eastAsia="Calibri" w:cs="Segoe UI"/>
                <w:sz w:val="22"/>
              </w:rPr>
            </w:pPr>
          </w:p>
        </w:tc>
      </w:tr>
      <w:tr w:rsidR="00FA0875" w:rsidRPr="000F7358" w14:paraId="060C6083" w14:textId="77777777" w:rsidTr="00677224">
        <w:tc>
          <w:tcPr>
            <w:tcW w:w="3955" w:type="dxa"/>
          </w:tcPr>
          <w:p w14:paraId="6E2953FD" w14:textId="77777777" w:rsidR="00FA0875" w:rsidRPr="00A05E97" w:rsidRDefault="00FA0875" w:rsidP="00677224">
            <w:pPr>
              <w:spacing w:line="240" w:lineRule="auto"/>
              <w:rPr>
                <w:rStyle w:val="normaltextrun"/>
                <w:rFonts w:eastAsia="Times New Roman"/>
                <w:color w:val="1D1B11" w:themeColor="background2" w:themeShade="1A"/>
                <w:sz w:val="21"/>
                <w:szCs w:val="21"/>
              </w:rPr>
            </w:pPr>
            <w:r w:rsidRPr="00A05E97">
              <w:rPr>
                <w:rFonts w:eastAsia="Calibri" w:cs="Segoe UI"/>
                <w:color w:val="E7E6E6"/>
                <w:sz w:val="22"/>
                <w14:textFill>
                  <w14:solidFill>
                    <w14:srgbClr w14:val="E7E6E6">
                      <w14:lumMod w14:val="50000"/>
                    </w14:srgbClr>
                  </w14:solidFill>
                </w14:textFill>
              </w:rPr>
              <w:t xml:space="preserve">3. </w:t>
            </w:r>
            <w:r w:rsidRPr="00A05E97">
              <w:rPr>
                <w:rStyle w:val="normaltextrun"/>
                <w:rFonts w:eastAsia="Times New Roman"/>
                <w:color w:val="1D1B11" w:themeColor="background2" w:themeShade="1A"/>
                <w:sz w:val="21"/>
                <w:szCs w:val="21"/>
              </w:rPr>
              <w:t>Lack of Engagement</w:t>
            </w:r>
          </w:p>
          <w:p w14:paraId="4288031A"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Lack of culturally engaging instruction</w:t>
            </w:r>
          </w:p>
          <w:p w14:paraId="76EBCF63"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No meaningful relationship with adults in school</w:t>
            </w:r>
          </w:p>
          <w:p w14:paraId="4F800C17"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Stronger ties with peers out of school than in school</w:t>
            </w:r>
          </w:p>
          <w:p w14:paraId="7E5CA365"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Failure to earn credits/no future plans</w:t>
            </w:r>
          </w:p>
          <w:p w14:paraId="42F5601D" w14:textId="77777777" w:rsidR="00FA0875" w:rsidRPr="00A05E97" w:rsidRDefault="00FA0875" w:rsidP="00FA0875">
            <w:pPr>
              <w:pStyle w:val="ListParagraph"/>
              <w:numPr>
                <w:ilvl w:val="0"/>
                <w:numId w:val="28"/>
              </w:numPr>
              <w:spacing w:line="240" w:lineRule="auto"/>
              <w:rPr>
                <w:rStyle w:val="normaltextrun"/>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Many teacher absences or long-term substitutes</w:t>
            </w:r>
          </w:p>
          <w:p w14:paraId="5A750D47" w14:textId="77777777" w:rsidR="00FA0875" w:rsidRPr="00A05E97" w:rsidRDefault="00FA0875" w:rsidP="00FA0875">
            <w:pPr>
              <w:pStyle w:val="ListParagraph"/>
              <w:numPr>
                <w:ilvl w:val="0"/>
                <w:numId w:val="28"/>
              </w:numPr>
              <w:spacing w:line="240" w:lineRule="auto"/>
              <w:rPr>
                <w:rFonts w:eastAsia="Times New Roman"/>
                <w:color w:val="1D1B11" w:themeColor="background2" w:themeShade="1A"/>
                <w:sz w:val="21"/>
                <w:szCs w:val="21"/>
              </w:rPr>
            </w:pPr>
            <w:r w:rsidRPr="00A05E97">
              <w:rPr>
                <w:rStyle w:val="normaltextrun"/>
                <w:rFonts w:eastAsia="Times New Roman"/>
                <w:color w:val="1D1B11" w:themeColor="background2" w:themeShade="1A"/>
                <w:sz w:val="21"/>
                <w:szCs w:val="21"/>
              </w:rPr>
              <w:t>Ineffective teaching</w:t>
            </w:r>
            <w:r w:rsidRPr="00A05E97">
              <w:rPr>
                <w:rFonts w:eastAsia="Calibri"/>
                <w:color w:val="E7E6E6"/>
                <w:sz w:val="22"/>
                <w14:textFill>
                  <w14:solidFill>
                    <w14:srgbClr w14:val="E7E6E6">
                      <w14:lumMod w14:val="50000"/>
                    </w14:srgbClr>
                  </w14:solidFill>
                </w14:textFill>
              </w:rPr>
              <w:t xml:space="preserve"> </w:t>
            </w:r>
          </w:p>
        </w:tc>
        <w:tc>
          <w:tcPr>
            <w:tcW w:w="6210" w:type="dxa"/>
          </w:tcPr>
          <w:p w14:paraId="4D93B9FB" w14:textId="77777777" w:rsidR="00FA0875" w:rsidRPr="00677224" w:rsidRDefault="00FA0875" w:rsidP="00677224">
            <w:pPr>
              <w:spacing w:after="160" w:line="259" w:lineRule="auto"/>
              <w:rPr>
                <w:rFonts w:eastAsia="Calibri" w:cs="Segoe UI"/>
                <w:sz w:val="22"/>
              </w:rPr>
            </w:pPr>
          </w:p>
          <w:p w14:paraId="41B7F705" w14:textId="77777777" w:rsidR="00B75E36" w:rsidRPr="00B75E36" w:rsidRDefault="00B75E36" w:rsidP="00B75E36">
            <w:pPr>
              <w:spacing w:after="160" w:line="259" w:lineRule="auto"/>
              <w:rPr>
                <w:rFonts w:eastAsia="Calibri" w:cs="Segoe UI"/>
                <w:i/>
                <w:iCs/>
                <w:color w:val="0054A6" w:themeColor="text2"/>
                <w:szCs w:val="18"/>
              </w:rPr>
            </w:pPr>
            <w:r w:rsidRPr="00B75E36">
              <w:rPr>
                <w:rFonts w:eastAsia="Calibri" w:cs="Segoe UI"/>
                <w:i/>
                <w:iCs/>
                <w:color w:val="0054A6" w:themeColor="text2"/>
                <w:szCs w:val="18"/>
              </w:rPr>
              <w:t>This is where specific fields from available datasets should be mapped to the t</w:t>
            </w:r>
            <w:r w:rsidRPr="00B75E36">
              <w:rPr>
                <w:rFonts w:eastAsia="Calibri"/>
                <w:i/>
                <w:iCs/>
                <w:color w:val="0054A6" w:themeColor="text2"/>
              </w:rPr>
              <w:t xml:space="preserve">heoretical </w:t>
            </w:r>
            <w:r w:rsidRPr="00B75E36">
              <w:rPr>
                <w:rFonts w:eastAsia="Calibri" w:cs="Segoe UI"/>
                <w:i/>
                <w:iCs/>
                <w:color w:val="0054A6" w:themeColor="text2"/>
                <w:szCs w:val="18"/>
              </w:rPr>
              <w:t xml:space="preserve">constructs </w:t>
            </w:r>
            <w:r w:rsidRPr="00B75E36">
              <w:rPr>
                <w:rFonts w:eastAsia="Calibri"/>
                <w:i/>
                <w:iCs/>
                <w:color w:val="0054A6" w:themeColor="text2"/>
              </w:rPr>
              <w:t>important to Chronic Absenteeism</w:t>
            </w:r>
            <w:r w:rsidRPr="00B75E36">
              <w:rPr>
                <w:rFonts w:eastAsia="Calibri" w:cs="Segoe UI"/>
                <w:i/>
                <w:iCs/>
                <w:color w:val="0054A6" w:themeColor="text2"/>
                <w:szCs w:val="18"/>
              </w:rPr>
              <w:t xml:space="preserve">. </w:t>
            </w:r>
          </w:p>
          <w:p w14:paraId="7A8CC91D" w14:textId="4DFB0D4B" w:rsidR="00FA0875" w:rsidRPr="00677224" w:rsidRDefault="00FA0875" w:rsidP="00677224">
            <w:pPr>
              <w:spacing w:after="160" w:line="259" w:lineRule="auto"/>
              <w:rPr>
                <w:rFonts w:eastAsia="Calibri" w:cs="Segoe UI"/>
                <w:sz w:val="22"/>
              </w:rPr>
            </w:pPr>
          </w:p>
        </w:tc>
      </w:tr>
    </w:tbl>
    <w:p w14:paraId="00683464" w14:textId="74C672D6" w:rsidR="0078414E" w:rsidRDefault="0078414E">
      <w:pPr>
        <w:spacing w:line="240" w:lineRule="auto"/>
        <w:rPr>
          <w:rFonts w:cs="Segoe UI"/>
          <w:sz w:val="22"/>
        </w:rPr>
      </w:pPr>
    </w:p>
    <w:p w14:paraId="2957CC36" w14:textId="26598810" w:rsidR="00B75E36" w:rsidRDefault="00B75E36">
      <w:pPr>
        <w:spacing w:line="240" w:lineRule="auto"/>
        <w:rPr>
          <w:rFonts w:cs="Segoe UI"/>
          <w:sz w:val="22"/>
        </w:rPr>
      </w:pPr>
      <w:r>
        <w:rPr>
          <w:rFonts w:cs="Segoe UI"/>
          <w:sz w:val="22"/>
        </w:rPr>
        <w:br w:type="page"/>
      </w:r>
    </w:p>
    <w:p w14:paraId="53C59B36" w14:textId="77777777" w:rsidR="00DF2567" w:rsidRDefault="00DF2567" w:rsidP="00214C95">
      <w:pPr>
        <w:spacing w:after="160" w:line="259" w:lineRule="auto"/>
        <w:rPr>
          <w:rFonts w:cs="Segoe UI"/>
          <w:sz w:val="22"/>
        </w:rPr>
      </w:pPr>
    </w:p>
    <w:p w14:paraId="2449280B" w14:textId="6AD43062"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60"/>
          <w:szCs w:val="39"/>
        </w:rPr>
      </w:pPr>
      <w:bookmarkStart w:id="4" w:name="_Toc63782797"/>
      <w:r w:rsidRPr="00857391">
        <w:rPr>
          <w:rFonts w:ascii="Segoe UI Light" w:eastAsia="Times New Roman" w:hAnsi="Segoe UI Light" w:cs="Times New Roman"/>
          <w:color w:val="0054A6" w:themeColor="text2"/>
          <w:kern w:val="36"/>
          <w:sz w:val="60"/>
          <w:szCs w:val="39"/>
        </w:rPr>
        <w:t>4) Responsible AI Principles Applied</w:t>
      </w:r>
      <w:bookmarkEnd w:id="4"/>
      <w:r w:rsidRPr="00857391">
        <w:rPr>
          <w:rFonts w:ascii="Segoe UI Light" w:eastAsia="Times New Roman" w:hAnsi="Segoe UI Light" w:cs="Times New Roman"/>
          <w:color w:val="0054A6" w:themeColor="text2"/>
          <w:kern w:val="36"/>
          <w:sz w:val="60"/>
          <w:szCs w:val="39"/>
        </w:rPr>
        <w:t xml:space="preserve"> </w:t>
      </w:r>
    </w:p>
    <w:p w14:paraId="2591F601" w14:textId="77777777" w:rsidR="00857391" w:rsidRPr="00857391" w:rsidRDefault="00857391" w:rsidP="00857391">
      <w:pPr>
        <w:spacing w:after="160" w:line="256" w:lineRule="auto"/>
        <w:rPr>
          <w:rFonts w:eastAsia="Calibri" w:cs="Segoe UI"/>
          <w:i/>
          <w:iCs/>
          <w:color w:val="4472C4"/>
          <w:szCs w:val="18"/>
        </w:rPr>
      </w:pPr>
    </w:p>
    <w:p w14:paraId="28AE5995" w14:textId="73A7FB4E" w:rsidR="000538AD" w:rsidRPr="000B4A26" w:rsidRDefault="00857391" w:rsidP="00857391">
      <w:pPr>
        <w:rPr>
          <w:rFonts w:eastAsia="Segoe UI" w:cs="Segoe UI"/>
          <w:b/>
          <w:bCs/>
          <w:sz w:val="22"/>
          <w:szCs w:val="28"/>
        </w:rPr>
      </w:pPr>
      <w:r w:rsidRPr="000B4A26">
        <w:rPr>
          <w:rFonts w:eastAsia="Segoe UI" w:cs="Segoe UI"/>
          <w:b/>
          <w:bCs/>
          <w:sz w:val="22"/>
          <w:szCs w:val="28"/>
        </w:rPr>
        <w:t xml:space="preserve">In these next sections, please answer the questions under each of the headings describing how responsible AI principles will be applied to this use case. </w:t>
      </w:r>
    </w:p>
    <w:p w14:paraId="34A34BEF" w14:textId="77777777" w:rsidR="00634C2F" w:rsidRDefault="00634C2F" w:rsidP="00857391">
      <w:pPr>
        <w:rPr>
          <w:rFonts w:eastAsia="Segoe UI" w:cs="Segoe UI"/>
          <w:i/>
          <w:iCs/>
          <w:color w:val="808080" w:themeColor="background1" w:themeShade="80"/>
        </w:rPr>
      </w:pPr>
    </w:p>
    <w:p w14:paraId="6728D2FB" w14:textId="77777777" w:rsidR="00D95D98" w:rsidRDefault="00D95D98" w:rsidP="00857391">
      <w:pPr>
        <w:rPr>
          <w:rFonts w:eastAsia="Segoe UI" w:cs="Segoe UI"/>
          <w:i/>
          <w:iCs/>
          <w:color w:val="808080" w:themeColor="background1" w:themeShade="80"/>
        </w:rPr>
      </w:pPr>
    </w:p>
    <w:p w14:paraId="4CB6173C" w14:textId="00A6418D" w:rsidR="00D95D98" w:rsidRDefault="00D95D98" w:rsidP="00857391">
      <w:pPr>
        <w:rPr>
          <w:rFonts w:ascii="Segoe UI Light" w:eastAsia="Calibri" w:hAnsi="Segoe UI Light" w:cs="Times New Roman"/>
          <w:color w:val="0054A6" w:themeColor="text2"/>
          <w:kern w:val="36"/>
          <w:sz w:val="48"/>
          <w:szCs w:val="28"/>
        </w:rPr>
      </w:pPr>
      <w:bookmarkStart w:id="5" w:name="_Toc63782798"/>
      <w:r w:rsidRPr="00857391">
        <w:rPr>
          <w:rFonts w:ascii="Segoe UI Light" w:eastAsia="Calibri" w:hAnsi="Segoe UI Light" w:cs="Times New Roman"/>
          <w:color w:val="0054A6" w:themeColor="text2"/>
          <w:kern w:val="36"/>
          <w:sz w:val="48"/>
          <w:szCs w:val="28"/>
        </w:rPr>
        <w:t>Fairness Principle</w:t>
      </w:r>
      <w:bookmarkEnd w:id="5"/>
    </w:p>
    <w:p w14:paraId="41CF04B5" w14:textId="77777777" w:rsidR="00E1360C" w:rsidRDefault="00E1360C" w:rsidP="00857391">
      <w:pPr>
        <w:rPr>
          <w:rFonts w:eastAsia="Segoe UI" w:cs="Segoe UI"/>
          <w:i/>
          <w:iCs/>
          <w:color w:val="808080" w:themeColor="background1" w:themeShade="80"/>
        </w:rPr>
      </w:pPr>
    </w:p>
    <w:tbl>
      <w:tblPr>
        <w:tblStyle w:val="TableGrid5"/>
        <w:tblW w:w="0" w:type="auto"/>
        <w:tblInd w:w="5" w:type="dxa"/>
        <w:tblLook w:val="04A0" w:firstRow="1" w:lastRow="0" w:firstColumn="1" w:lastColumn="0" w:noHBand="0" w:noVBand="1"/>
      </w:tblPr>
      <w:tblGrid>
        <w:gridCol w:w="9350"/>
      </w:tblGrid>
      <w:tr w:rsidR="00857391" w:rsidRPr="00857391" w14:paraId="03FE1863" w14:textId="77777777" w:rsidTr="00DB6B7F">
        <w:tc>
          <w:tcPr>
            <w:tcW w:w="9350" w:type="dxa"/>
          </w:tcPr>
          <w:p w14:paraId="77116CBF" w14:textId="77777777" w:rsidR="003C7BD0" w:rsidRPr="00857391" w:rsidRDefault="003C7BD0" w:rsidP="00857391">
            <w:pPr>
              <w:spacing w:line="240" w:lineRule="auto"/>
              <w:rPr>
                <w:rFonts w:cs="Segoe UI"/>
                <w:sz w:val="20"/>
                <w:szCs w:val="24"/>
              </w:rPr>
            </w:pPr>
          </w:p>
          <w:p w14:paraId="32F40ADF" w14:textId="77777777" w:rsidR="00A9668B" w:rsidRDefault="00857391" w:rsidP="00857391">
            <w:pPr>
              <w:rPr>
                <w:rFonts w:cs="Segoe UI"/>
                <w:b/>
                <w:bCs/>
                <w:sz w:val="20"/>
                <w:szCs w:val="24"/>
              </w:rPr>
            </w:pPr>
            <w:r w:rsidRPr="000B4A26">
              <w:rPr>
                <w:rFonts w:cs="Segoe UI"/>
                <w:b/>
                <w:bCs/>
                <w:sz w:val="22"/>
                <w:szCs w:val="28"/>
              </w:rPr>
              <w:t xml:space="preserve">Who is most likely to be at risk of experiencing harms from this use case? </w:t>
            </w:r>
          </w:p>
          <w:p w14:paraId="7AB91A62" w14:textId="77777777" w:rsidR="00A9668B" w:rsidRDefault="00A9668B" w:rsidP="00857391">
            <w:pPr>
              <w:rPr>
                <w:rFonts w:cs="Segoe UI"/>
                <w:b/>
                <w:bCs/>
                <w:sz w:val="20"/>
                <w:szCs w:val="24"/>
              </w:rPr>
            </w:pPr>
          </w:p>
          <w:p w14:paraId="123BB9FC" w14:textId="77777777" w:rsidR="004F5DBA" w:rsidRDefault="004F5DBA" w:rsidP="004F5DBA">
            <w:pPr>
              <w:rPr>
                <w:rFonts w:cs="Segoe UI"/>
                <w:b/>
                <w:bCs/>
                <w:sz w:val="20"/>
                <w:szCs w:val="24"/>
              </w:rPr>
            </w:pPr>
          </w:p>
          <w:p w14:paraId="185AB398" w14:textId="77777777" w:rsidR="004F5DBA" w:rsidRPr="00B75E36" w:rsidRDefault="004F5DBA" w:rsidP="004F5DBA">
            <w:pPr>
              <w:rPr>
                <w:rFonts w:cs="Segoe UI"/>
                <w:sz w:val="20"/>
                <w:szCs w:val="20"/>
              </w:rPr>
            </w:pPr>
            <w:r w:rsidRPr="009B1148">
              <w:rPr>
                <w:rFonts w:cs="Segoe UI"/>
                <w:sz w:val="21"/>
                <w:szCs w:val="28"/>
              </w:rPr>
              <w:t>“</w:t>
            </w:r>
            <w:r w:rsidRPr="00B75E36">
              <w:rPr>
                <w:rFonts w:cs="Segoe UI"/>
                <w:sz w:val="20"/>
                <w:szCs w:val="20"/>
              </w:rPr>
              <w:t xml:space="preserve">Harm” can be subjective. Children from low-income families and/or children in traditionally underserved student groups (student with disabilities, English language learners, youth involved in the juvenile justice system) typically have higher incidences of absenteeism and therefore are deserving of additional support. On the other hand, parents and community leaders representing low-income and/or traditionally underserved student populations are extremely sensitive to systems that profile and/or track students and are not easily convinced that such systems are in the best interests of their children. </w:t>
            </w:r>
          </w:p>
          <w:p w14:paraId="6AA886CA" w14:textId="77777777" w:rsidR="004F5DBA" w:rsidRPr="00B75E36" w:rsidRDefault="004F5DBA" w:rsidP="004F5DBA">
            <w:pPr>
              <w:rPr>
                <w:rFonts w:cs="Segoe UI"/>
                <w:sz w:val="20"/>
                <w:szCs w:val="20"/>
              </w:rPr>
            </w:pPr>
          </w:p>
          <w:p w14:paraId="5E47D28A" w14:textId="77777777" w:rsidR="004F5DBA" w:rsidRPr="00B75E36" w:rsidRDefault="004F5DBA" w:rsidP="004F5DBA">
            <w:pPr>
              <w:rPr>
                <w:rFonts w:cs="Segoe UI"/>
                <w:sz w:val="20"/>
                <w:szCs w:val="20"/>
              </w:rPr>
            </w:pPr>
            <w:r w:rsidRPr="00B75E36">
              <w:rPr>
                <w:rFonts w:cs="Segoe UI"/>
                <w:sz w:val="20"/>
                <w:szCs w:val="20"/>
              </w:rPr>
              <w:t xml:space="preserve">Parents and community leaders can also be highly skeptical of systems that are not easily explainable. </w:t>
            </w:r>
          </w:p>
          <w:p w14:paraId="0464EC33" w14:textId="77777777" w:rsidR="004F5DBA" w:rsidRPr="00B75E36" w:rsidRDefault="004F5DBA" w:rsidP="004F5DBA">
            <w:pPr>
              <w:rPr>
                <w:rFonts w:cs="Segoe UI"/>
                <w:sz w:val="20"/>
                <w:szCs w:val="20"/>
              </w:rPr>
            </w:pPr>
          </w:p>
          <w:p w14:paraId="020E041D" w14:textId="77777777" w:rsidR="004F5DBA" w:rsidRPr="00B75E36" w:rsidRDefault="004F5DBA" w:rsidP="004F5DBA">
            <w:pPr>
              <w:pStyle w:val="ListParagraph"/>
              <w:numPr>
                <w:ilvl w:val="0"/>
                <w:numId w:val="29"/>
              </w:numPr>
              <w:rPr>
                <w:rFonts w:cs="Segoe UI"/>
                <w:sz w:val="20"/>
                <w:szCs w:val="20"/>
              </w:rPr>
            </w:pPr>
            <w:r w:rsidRPr="00B75E36">
              <w:rPr>
                <w:rFonts w:cs="Segoe UI"/>
                <w:sz w:val="20"/>
                <w:szCs w:val="20"/>
              </w:rPr>
              <w:t>Removing a teacher from a specific post (based on false or misleading information)</w:t>
            </w:r>
          </w:p>
          <w:p w14:paraId="6EC0846E" w14:textId="77777777" w:rsidR="004F5DBA" w:rsidRPr="00B75E36" w:rsidRDefault="004F5DBA" w:rsidP="004F5DBA">
            <w:pPr>
              <w:pStyle w:val="ListParagraph"/>
              <w:numPr>
                <w:ilvl w:val="0"/>
                <w:numId w:val="29"/>
              </w:numPr>
              <w:rPr>
                <w:rFonts w:cs="Segoe UI"/>
                <w:sz w:val="20"/>
                <w:szCs w:val="20"/>
              </w:rPr>
            </w:pPr>
            <w:r w:rsidRPr="00B75E36">
              <w:rPr>
                <w:rFonts w:cs="Segoe UI"/>
                <w:sz w:val="20"/>
                <w:szCs w:val="20"/>
              </w:rPr>
              <w:t>Supports for a student withheld (in false negative)</w:t>
            </w:r>
          </w:p>
          <w:p w14:paraId="64F2C4C8" w14:textId="14D5D5B1" w:rsidR="004F5DBA" w:rsidRPr="00DB6B7F" w:rsidRDefault="004F5DBA" w:rsidP="00DB6B7F">
            <w:pPr>
              <w:pStyle w:val="ListParagraph"/>
              <w:numPr>
                <w:ilvl w:val="0"/>
                <w:numId w:val="29"/>
              </w:numPr>
              <w:rPr>
                <w:rFonts w:cs="Segoe UI"/>
                <w:sz w:val="20"/>
                <w:szCs w:val="20"/>
              </w:rPr>
            </w:pPr>
            <w:r w:rsidRPr="00B75E36">
              <w:rPr>
                <w:rFonts w:cs="Segoe UI"/>
                <w:sz w:val="20"/>
                <w:szCs w:val="20"/>
              </w:rPr>
              <w:t xml:space="preserve">Misdiagnosing causes of student absenteeism – and then providing them with the wrong </w:t>
            </w:r>
            <w:r w:rsidR="001056F4">
              <w:rPr>
                <w:rFonts w:cs="Segoe UI"/>
                <w:sz w:val="20"/>
                <w:szCs w:val="20"/>
              </w:rPr>
              <w:t xml:space="preserve">or inappropriate </w:t>
            </w:r>
            <w:r w:rsidRPr="00B75E36">
              <w:rPr>
                <w:rFonts w:cs="Segoe UI"/>
                <w:sz w:val="20"/>
                <w:szCs w:val="20"/>
              </w:rPr>
              <w:t>supports</w:t>
            </w:r>
          </w:p>
          <w:p w14:paraId="507407EB" w14:textId="77777777" w:rsidR="004F5DBA" w:rsidRPr="00857391" w:rsidRDefault="004F5DBA" w:rsidP="004F5DBA">
            <w:pPr>
              <w:rPr>
                <w:rFonts w:cs="Segoe UI"/>
                <w:sz w:val="20"/>
                <w:szCs w:val="24"/>
              </w:rPr>
            </w:pPr>
          </w:p>
          <w:p w14:paraId="0E60A55B" w14:textId="77777777" w:rsidR="004F5DBA" w:rsidRPr="00857391" w:rsidRDefault="004F5DBA" w:rsidP="004F5DBA">
            <w:pPr>
              <w:rPr>
                <w:rFonts w:cs="Segoe UI"/>
                <w:b/>
                <w:bCs/>
                <w:sz w:val="20"/>
                <w:szCs w:val="24"/>
              </w:rPr>
            </w:pPr>
            <w:r w:rsidRPr="00857391">
              <w:rPr>
                <w:rFonts w:cs="Segoe UI"/>
                <w:b/>
                <w:bCs/>
                <w:sz w:val="20"/>
                <w:szCs w:val="24"/>
              </w:rPr>
              <w:t>Planned Mitigations:</w:t>
            </w:r>
          </w:p>
          <w:p w14:paraId="2CB44583" w14:textId="77777777" w:rsidR="004F5DBA" w:rsidRPr="00857391" w:rsidRDefault="004F5DBA" w:rsidP="004F5DBA">
            <w:pPr>
              <w:rPr>
                <w:rFonts w:cs="Segoe UI"/>
                <w:b/>
                <w:bCs/>
                <w:sz w:val="20"/>
                <w:szCs w:val="24"/>
              </w:rPr>
            </w:pPr>
          </w:p>
          <w:p w14:paraId="5D604B78" w14:textId="651F3970" w:rsidR="001056F4" w:rsidRDefault="001056F4" w:rsidP="004F5DBA">
            <w:pPr>
              <w:pStyle w:val="ListParagraph"/>
              <w:numPr>
                <w:ilvl w:val="0"/>
                <w:numId w:val="29"/>
              </w:numPr>
              <w:rPr>
                <w:rFonts w:cs="Segoe UI"/>
                <w:sz w:val="20"/>
                <w:szCs w:val="24"/>
              </w:rPr>
            </w:pPr>
            <w:r>
              <w:rPr>
                <w:rFonts w:cs="Segoe UI"/>
                <w:sz w:val="20"/>
                <w:szCs w:val="24"/>
              </w:rPr>
              <w:t xml:space="preserve">Involve stakeholders from </w:t>
            </w:r>
            <w:r w:rsidR="00417673">
              <w:rPr>
                <w:rFonts w:cs="Segoe UI"/>
                <w:sz w:val="20"/>
                <w:szCs w:val="24"/>
              </w:rPr>
              <w:t>each of the groups in the early planning, design, development and testing of the model and interventions</w:t>
            </w:r>
          </w:p>
          <w:p w14:paraId="1ADB87F0" w14:textId="27CC22D0" w:rsidR="004F5DBA" w:rsidRDefault="004F5DBA" w:rsidP="004F5DBA">
            <w:pPr>
              <w:pStyle w:val="ListParagraph"/>
              <w:numPr>
                <w:ilvl w:val="0"/>
                <w:numId w:val="29"/>
              </w:numPr>
              <w:rPr>
                <w:rFonts w:cs="Segoe UI"/>
                <w:sz w:val="20"/>
                <w:szCs w:val="24"/>
              </w:rPr>
            </w:pPr>
            <w:r>
              <w:rPr>
                <w:rFonts w:cs="Segoe UI"/>
                <w:sz w:val="20"/>
                <w:szCs w:val="24"/>
              </w:rPr>
              <w:t>Pilot slowly and iteratively test to improve accuracy of predictive model</w:t>
            </w:r>
          </w:p>
          <w:p w14:paraId="72FAB164" w14:textId="77777777" w:rsidR="004F5DBA" w:rsidRPr="00677224" w:rsidRDefault="004F5DBA" w:rsidP="004F5DBA">
            <w:pPr>
              <w:pStyle w:val="ListParagraph"/>
              <w:numPr>
                <w:ilvl w:val="0"/>
                <w:numId w:val="29"/>
              </w:numPr>
              <w:rPr>
                <w:rFonts w:cs="Segoe UI"/>
                <w:sz w:val="20"/>
                <w:szCs w:val="24"/>
              </w:rPr>
            </w:pPr>
            <w:r>
              <w:rPr>
                <w:rFonts w:cs="Segoe UI"/>
                <w:sz w:val="20"/>
                <w:szCs w:val="24"/>
              </w:rPr>
              <w:t>Build feedback loop into system for student, teacher, and all stakeholders in the system</w:t>
            </w:r>
          </w:p>
          <w:p w14:paraId="32C826E7" w14:textId="3EAB06B0" w:rsidR="00857391" w:rsidRPr="006D1169" w:rsidRDefault="00857391" w:rsidP="00857391">
            <w:pPr>
              <w:rPr>
                <w:rFonts w:cs="Segoe UI"/>
                <w:i/>
                <w:iCs/>
                <w:color w:val="0054A6" w:themeColor="text2"/>
                <w:sz w:val="20"/>
                <w:szCs w:val="24"/>
              </w:rPr>
            </w:pPr>
            <w:r w:rsidRPr="00523032">
              <w:rPr>
                <w:rFonts w:cs="Segoe UI"/>
                <w:i/>
                <w:iCs/>
                <w:color w:val="0054A6" w:themeColor="text2"/>
                <w:sz w:val="20"/>
                <w:szCs w:val="24"/>
              </w:rPr>
              <w:t xml:space="preserve"> </w:t>
            </w:r>
          </w:p>
          <w:p w14:paraId="438943E2" w14:textId="77777777" w:rsidR="00857391" w:rsidRPr="00857391" w:rsidRDefault="00857391" w:rsidP="00857391">
            <w:pPr>
              <w:ind w:left="1800"/>
              <w:rPr>
                <w:rFonts w:cs="Segoe UI"/>
                <w:sz w:val="20"/>
                <w:szCs w:val="24"/>
              </w:rPr>
            </w:pPr>
          </w:p>
        </w:tc>
      </w:tr>
      <w:tr w:rsidR="00857391" w:rsidRPr="00857391" w14:paraId="1DABB455" w14:textId="77777777" w:rsidTr="00DB6B7F">
        <w:tc>
          <w:tcPr>
            <w:tcW w:w="9350" w:type="dxa"/>
          </w:tcPr>
          <w:tbl>
            <w:tblPr>
              <w:tblStyle w:val="TableGrid1"/>
              <w:tblW w:w="0" w:type="auto"/>
              <w:tblLook w:val="04A0" w:firstRow="1" w:lastRow="0" w:firstColumn="1" w:lastColumn="0" w:noHBand="0" w:noVBand="1"/>
            </w:tblPr>
            <w:tblGrid>
              <w:gridCol w:w="4035"/>
              <w:gridCol w:w="1682"/>
              <w:gridCol w:w="3407"/>
            </w:tblGrid>
            <w:tr w:rsidR="00DD46F2" w14:paraId="751BC34F" w14:textId="77777777" w:rsidTr="006D1169">
              <w:tc>
                <w:tcPr>
                  <w:tcW w:w="4135" w:type="dxa"/>
                </w:tcPr>
                <w:p w14:paraId="6B3169E2" w14:textId="573E0706" w:rsidR="00DD46F2" w:rsidRPr="006D1169" w:rsidRDefault="006D1169" w:rsidP="00857391">
                  <w:pPr>
                    <w:rPr>
                      <w:rFonts w:cs="Segoe UI"/>
                      <w:b/>
                      <w:bCs/>
                      <w:sz w:val="20"/>
                      <w:szCs w:val="24"/>
                    </w:rPr>
                  </w:pPr>
                  <w:r w:rsidRPr="006D1169">
                    <w:rPr>
                      <w:rFonts w:cs="Segoe UI"/>
                      <w:b/>
                      <w:bCs/>
                      <w:sz w:val="20"/>
                      <w:szCs w:val="24"/>
                    </w:rPr>
                    <w:t>Group or Subpopulation</w:t>
                  </w:r>
                </w:p>
              </w:tc>
              <w:tc>
                <w:tcPr>
                  <w:tcW w:w="1710" w:type="dxa"/>
                </w:tcPr>
                <w:p w14:paraId="61B7F417" w14:textId="7454E8DE" w:rsidR="00DD46F2" w:rsidRPr="006D1169" w:rsidRDefault="006D1169" w:rsidP="00857391">
                  <w:pPr>
                    <w:rPr>
                      <w:rFonts w:cs="Segoe UI"/>
                      <w:b/>
                      <w:bCs/>
                      <w:sz w:val="20"/>
                      <w:szCs w:val="24"/>
                    </w:rPr>
                  </w:pPr>
                  <w:r w:rsidRPr="006D1169">
                    <w:rPr>
                      <w:rFonts w:cs="Segoe UI"/>
                      <w:b/>
                      <w:bCs/>
                      <w:sz w:val="20"/>
                      <w:szCs w:val="24"/>
                    </w:rPr>
                    <w:t>Clearly Labelled in Dataset? Y/N</w:t>
                  </w:r>
                </w:p>
              </w:tc>
              <w:tc>
                <w:tcPr>
                  <w:tcW w:w="3495" w:type="dxa"/>
                </w:tcPr>
                <w:p w14:paraId="691C1342" w14:textId="0EEE5EDE" w:rsidR="00DD46F2" w:rsidRPr="006D1169" w:rsidRDefault="006D1169" w:rsidP="00857391">
                  <w:pPr>
                    <w:rPr>
                      <w:rFonts w:cs="Segoe UI"/>
                      <w:b/>
                      <w:bCs/>
                      <w:sz w:val="20"/>
                      <w:szCs w:val="24"/>
                    </w:rPr>
                  </w:pPr>
                  <w:r w:rsidRPr="006D1169">
                    <w:rPr>
                      <w:rFonts w:cs="Segoe UI"/>
                      <w:b/>
                      <w:bCs/>
                      <w:sz w:val="20"/>
                      <w:szCs w:val="24"/>
                    </w:rPr>
                    <w:t>Planned Mitigations</w:t>
                  </w:r>
                </w:p>
              </w:tc>
            </w:tr>
            <w:tr w:rsidR="00DD46F2" w14:paraId="6DD2C565" w14:textId="77777777" w:rsidTr="006D1169">
              <w:tc>
                <w:tcPr>
                  <w:tcW w:w="4135" w:type="dxa"/>
                </w:tcPr>
                <w:p w14:paraId="4520A2F6" w14:textId="39909143" w:rsidR="00DD46F2" w:rsidRPr="00F31147" w:rsidRDefault="00F31147" w:rsidP="00F31147">
                  <w:pPr>
                    <w:pStyle w:val="ListParagraph"/>
                    <w:numPr>
                      <w:ilvl w:val="0"/>
                      <w:numId w:val="26"/>
                    </w:numPr>
                    <w:rPr>
                      <w:rFonts w:cs="Segoe UI"/>
                      <w:i/>
                      <w:iCs/>
                      <w:color w:val="0054A6" w:themeColor="text2"/>
                      <w:sz w:val="20"/>
                      <w:szCs w:val="24"/>
                    </w:rPr>
                  </w:pPr>
                  <w:r w:rsidRPr="00F31147">
                    <w:rPr>
                      <w:rFonts w:cs="Segoe UI"/>
                      <w:i/>
                      <w:iCs/>
                      <w:color w:val="0054A6" w:themeColor="text2"/>
                      <w:sz w:val="20"/>
                      <w:szCs w:val="24"/>
                    </w:rPr>
                    <w:t>For example, Immigrants</w:t>
                  </w:r>
                </w:p>
              </w:tc>
              <w:tc>
                <w:tcPr>
                  <w:tcW w:w="1710" w:type="dxa"/>
                </w:tcPr>
                <w:p w14:paraId="10189B8D" w14:textId="38F78B79" w:rsidR="00DD46F2" w:rsidRPr="00F91980" w:rsidRDefault="00D3561E" w:rsidP="00857391">
                  <w:pPr>
                    <w:rPr>
                      <w:rFonts w:cs="Segoe UI"/>
                      <w:i/>
                      <w:iCs/>
                      <w:color w:val="0054A6" w:themeColor="text2"/>
                      <w:sz w:val="20"/>
                      <w:szCs w:val="24"/>
                    </w:rPr>
                  </w:pPr>
                  <w:r w:rsidRPr="00F91980">
                    <w:rPr>
                      <w:rFonts w:cs="Segoe UI"/>
                      <w:i/>
                      <w:iCs/>
                      <w:color w:val="0054A6" w:themeColor="text2"/>
                      <w:sz w:val="20"/>
                      <w:szCs w:val="24"/>
                    </w:rPr>
                    <w:t>Y</w:t>
                  </w:r>
                </w:p>
              </w:tc>
              <w:tc>
                <w:tcPr>
                  <w:tcW w:w="3495" w:type="dxa"/>
                </w:tcPr>
                <w:p w14:paraId="1B141E15" w14:textId="4F32F1F8" w:rsidR="00DD46F2" w:rsidRPr="00F91980" w:rsidRDefault="00F91980" w:rsidP="00857391">
                  <w:pPr>
                    <w:rPr>
                      <w:rFonts w:cs="Segoe UI"/>
                      <w:i/>
                      <w:iCs/>
                      <w:color w:val="0054A6" w:themeColor="text2"/>
                      <w:sz w:val="20"/>
                      <w:szCs w:val="24"/>
                    </w:rPr>
                  </w:pPr>
                  <w:r w:rsidRPr="00F91980">
                    <w:rPr>
                      <w:rFonts w:cs="Segoe UI"/>
                      <w:i/>
                      <w:iCs/>
                      <w:color w:val="0054A6" w:themeColor="text2"/>
                      <w:sz w:val="20"/>
                      <w:szCs w:val="24"/>
                    </w:rPr>
                    <w:t xml:space="preserve">For example, Test model outputs via </w:t>
                  </w:r>
                  <w:proofErr w:type="spellStart"/>
                  <w:r w:rsidRPr="00F91980">
                    <w:rPr>
                      <w:rFonts w:cs="Segoe UI"/>
                      <w:i/>
                      <w:iCs/>
                      <w:color w:val="0054A6" w:themeColor="text2"/>
                      <w:sz w:val="20"/>
                      <w:szCs w:val="24"/>
                    </w:rPr>
                    <w:t>Fairlearn</w:t>
                  </w:r>
                  <w:proofErr w:type="spellEnd"/>
                  <w:r w:rsidRPr="00F91980">
                    <w:rPr>
                      <w:rFonts w:cs="Segoe UI"/>
                      <w:i/>
                      <w:iCs/>
                      <w:color w:val="0054A6" w:themeColor="text2"/>
                      <w:sz w:val="20"/>
                      <w:szCs w:val="24"/>
                    </w:rPr>
                    <w:t xml:space="preserve"> for false positives / negatives</w:t>
                  </w:r>
                </w:p>
              </w:tc>
            </w:tr>
            <w:tr w:rsidR="00DD46F2" w14:paraId="1679AFAC" w14:textId="77777777" w:rsidTr="006D1169">
              <w:tc>
                <w:tcPr>
                  <w:tcW w:w="4135" w:type="dxa"/>
                </w:tcPr>
                <w:p w14:paraId="49EBB59E" w14:textId="58DF8546" w:rsidR="00DD46F2" w:rsidRPr="00F31147" w:rsidRDefault="00F31147" w:rsidP="00F31147">
                  <w:pPr>
                    <w:pStyle w:val="ListParagraph"/>
                    <w:numPr>
                      <w:ilvl w:val="0"/>
                      <w:numId w:val="26"/>
                    </w:numPr>
                    <w:rPr>
                      <w:rFonts w:cs="Segoe UI"/>
                      <w:color w:val="0054A6" w:themeColor="text2"/>
                      <w:sz w:val="20"/>
                      <w:szCs w:val="24"/>
                    </w:rPr>
                  </w:pPr>
                  <w:r w:rsidRPr="00F31147">
                    <w:rPr>
                      <w:rFonts w:cs="Segoe UI"/>
                      <w:i/>
                      <w:iCs/>
                      <w:color w:val="0054A6" w:themeColor="text2"/>
                      <w:sz w:val="20"/>
                      <w:szCs w:val="24"/>
                    </w:rPr>
                    <w:lastRenderedPageBreak/>
                    <w:t>For example, Rural Students</w:t>
                  </w:r>
                </w:p>
              </w:tc>
              <w:tc>
                <w:tcPr>
                  <w:tcW w:w="1710" w:type="dxa"/>
                </w:tcPr>
                <w:p w14:paraId="72A34709" w14:textId="0BAE6BAA" w:rsidR="00DD46F2" w:rsidRPr="00F91980" w:rsidRDefault="00D3561E" w:rsidP="00857391">
                  <w:pPr>
                    <w:rPr>
                      <w:rFonts w:cs="Segoe UI"/>
                      <w:i/>
                      <w:iCs/>
                      <w:color w:val="0054A6" w:themeColor="text2"/>
                      <w:sz w:val="20"/>
                      <w:szCs w:val="24"/>
                    </w:rPr>
                  </w:pPr>
                  <w:r w:rsidRPr="00F91980">
                    <w:rPr>
                      <w:rFonts w:cs="Segoe UI"/>
                      <w:i/>
                      <w:iCs/>
                      <w:color w:val="0054A6" w:themeColor="text2"/>
                      <w:sz w:val="20"/>
                      <w:szCs w:val="24"/>
                    </w:rPr>
                    <w:t>N</w:t>
                  </w:r>
                </w:p>
              </w:tc>
              <w:tc>
                <w:tcPr>
                  <w:tcW w:w="3495" w:type="dxa"/>
                </w:tcPr>
                <w:p w14:paraId="7CE91FE6" w14:textId="295E0D8D" w:rsidR="00DD46F2" w:rsidRPr="00F91980" w:rsidRDefault="00F91980" w:rsidP="00857391">
                  <w:pPr>
                    <w:rPr>
                      <w:rFonts w:cs="Segoe UI"/>
                      <w:i/>
                      <w:iCs/>
                      <w:color w:val="0054A6" w:themeColor="text2"/>
                      <w:sz w:val="20"/>
                      <w:szCs w:val="24"/>
                    </w:rPr>
                  </w:pPr>
                  <w:r w:rsidRPr="00F91980">
                    <w:rPr>
                      <w:rFonts w:cs="Segoe UI"/>
                      <w:i/>
                      <w:iCs/>
                      <w:color w:val="0054A6" w:themeColor="text2"/>
                      <w:sz w:val="20"/>
                      <w:szCs w:val="24"/>
                    </w:rPr>
                    <w:t xml:space="preserve">For example, Add </w:t>
                  </w:r>
                  <w:proofErr w:type="spellStart"/>
                  <w:r w:rsidRPr="00F91980">
                    <w:rPr>
                      <w:rFonts w:cs="Segoe UI"/>
                      <w:i/>
                      <w:iCs/>
                      <w:color w:val="0054A6" w:themeColor="text2"/>
                      <w:sz w:val="20"/>
                      <w:szCs w:val="24"/>
                    </w:rPr>
                    <w:t>geolabel</w:t>
                  </w:r>
                  <w:proofErr w:type="spellEnd"/>
                  <w:r w:rsidRPr="00F91980">
                    <w:rPr>
                      <w:rFonts w:cs="Segoe UI"/>
                      <w:i/>
                      <w:iCs/>
                      <w:color w:val="0054A6" w:themeColor="text2"/>
                      <w:sz w:val="20"/>
                      <w:szCs w:val="24"/>
                    </w:rPr>
                    <w:t xml:space="preserve"> based on address mapping for rural, then test outputs via </w:t>
                  </w:r>
                  <w:proofErr w:type="spellStart"/>
                  <w:r w:rsidRPr="00F91980">
                    <w:rPr>
                      <w:rFonts w:cs="Segoe UI"/>
                      <w:i/>
                      <w:iCs/>
                      <w:color w:val="0054A6" w:themeColor="text2"/>
                      <w:sz w:val="20"/>
                      <w:szCs w:val="24"/>
                    </w:rPr>
                    <w:t>Fairlearn</w:t>
                  </w:r>
                  <w:proofErr w:type="spellEnd"/>
                </w:p>
              </w:tc>
            </w:tr>
            <w:tr w:rsidR="00DD46F2" w14:paraId="0B69A2AD" w14:textId="77777777" w:rsidTr="006D1169">
              <w:tc>
                <w:tcPr>
                  <w:tcW w:w="4135" w:type="dxa"/>
                </w:tcPr>
                <w:p w14:paraId="5555095D" w14:textId="54000467" w:rsidR="00DD46F2" w:rsidRPr="00E36B5C" w:rsidRDefault="00E36B5C" w:rsidP="00E36B5C">
                  <w:pPr>
                    <w:pStyle w:val="ListParagraph"/>
                    <w:numPr>
                      <w:ilvl w:val="0"/>
                      <w:numId w:val="26"/>
                    </w:numPr>
                    <w:rPr>
                      <w:rFonts w:cs="Segoe UI"/>
                      <w:i/>
                      <w:iCs/>
                      <w:color w:val="0054A6" w:themeColor="text2"/>
                      <w:sz w:val="20"/>
                      <w:szCs w:val="24"/>
                    </w:rPr>
                  </w:pPr>
                  <w:r w:rsidRPr="00E36B5C">
                    <w:rPr>
                      <w:rFonts w:cs="Segoe UI"/>
                      <w:i/>
                      <w:iCs/>
                      <w:color w:val="0054A6" w:themeColor="text2"/>
                      <w:sz w:val="20"/>
                      <w:szCs w:val="24"/>
                    </w:rPr>
                    <w:t>For example, Low Income Students</w:t>
                  </w:r>
                </w:p>
              </w:tc>
              <w:tc>
                <w:tcPr>
                  <w:tcW w:w="1710" w:type="dxa"/>
                </w:tcPr>
                <w:p w14:paraId="3A55113F" w14:textId="1FB5B3AB" w:rsidR="00DD46F2" w:rsidRPr="00E36B5C" w:rsidRDefault="00E36B5C" w:rsidP="00857391">
                  <w:pPr>
                    <w:rPr>
                      <w:rFonts w:cs="Segoe UI"/>
                      <w:i/>
                      <w:iCs/>
                      <w:color w:val="0054A6" w:themeColor="text2"/>
                      <w:sz w:val="20"/>
                      <w:szCs w:val="24"/>
                    </w:rPr>
                  </w:pPr>
                  <w:r w:rsidRPr="00E36B5C">
                    <w:rPr>
                      <w:rFonts w:cs="Segoe UI"/>
                      <w:i/>
                      <w:iCs/>
                      <w:color w:val="0054A6" w:themeColor="text2"/>
                      <w:sz w:val="20"/>
                      <w:szCs w:val="24"/>
                    </w:rPr>
                    <w:t>Y</w:t>
                  </w:r>
                </w:p>
              </w:tc>
              <w:tc>
                <w:tcPr>
                  <w:tcW w:w="3495" w:type="dxa"/>
                </w:tcPr>
                <w:p w14:paraId="6C837D45" w14:textId="58FBEC32" w:rsidR="00DD46F2" w:rsidRPr="00E36B5C" w:rsidRDefault="00E36B5C" w:rsidP="00857391">
                  <w:pPr>
                    <w:rPr>
                      <w:rFonts w:cs="Segoe UI"/>
                      <w:i/>
                      <w:iCs/>
                      <w:color w:val="0054A6" w:themeColor="text2"/>
                      <w:sz w:val="20"/>
                      <w:szCs w:val="24"/>
                    </w:rPr>
                  </w:pPr>
                  <w:r w:rsidRPr="00E36B5C">
                    <w:rPr>
                      <w:rFonts w:cs="Segoe UI"/>
                      <w:i/>
                      <w:iCs/>
                      <w:color w:val="0054A6" w:themeColor="text2"/>
                      <w:sz w:val="20"/>
                      <w:szCs w:val="24"/>
                    </w:rPr>
                    <w:t xml:space="preserve">For example, </w:t>
                  </w:r>
                  <w:r w:rsidRPr="00E36B5C">
                    <w:rPr>
                      <w:rFonts w:cs="Segoe UI"/>
                      <w:i/>
                      <w:iCs/>
                      <w:color w:val="0054A6" w:themeColor="text2"/>
                      <w:sz w:val="20"/>
                      <w:szCs w:val="24"/>
                    </w:rPr>
                    <w:t xml:space="preserve">Test model outputs via </w:t>
                  </w:r>
                  <w:proofErr w:type="spellStart"/>
                  <w:r w:rsidRPr="00E36B5C">
                    <w:rPr>
                      <w:rFonts w:cs="Segoe UI"/>
                      <w:i/>
                      <w:iCs/>
                      <w:color w:val="0054A6" w:themeColor="text2"/>
                      <w:sz w:val="20"/>
                      <w:szCs w:val="24"/>
                    </w:rPr>
                    <w:t>Fairlearn</w:t>
                  </w:r>
                  <w:proofErr w:type="spellEnd"/>
                  <w:r w:rsidRPr="00E36B5C">
                    <w:rPr>
                      <w:rFonts w:cs="Segoe UI"/>
                      <w:i/>
                      <w:iCs/>
                      <w:color w:val="0054A6" w:themeColor="text2"/>
                      <w:sz w:val="20"/>
                      <w:szCs w:val="24"/>
                    </w:rPr>
                    <w:t xml:space="preserve"> for false positives / negatives</w:t>
                  </w:r>
                  <w:r w:rsidRPr="00E36B5C">
                    <w:rPr>
                      <w:rFonts w:cs="Segoe UI"/>
                      <w:i/>
                      <w:iCs/>
                      <w:color w:val="0054A6" w:themeColor="text2"/>
                      <w:sz w:val="20"/>
                      <w:szCs w:val="24"/>
                    </w:rPr>
                    <w:t xml:space="preserve"> </w:t>
                  </w:r>
                </w:p>
              </w:tc>
            </w:tr>
            <w:tr w:rsidR="00AC1FD1" w14:paraId="4DE02EB6" w14:textId="77777777" w:rsidTr="006D1169">
              <w:tc>
                <w:tcPr>
                  <w:tcW w:w="4135" w:type="dxa"/>
                </w:tcPr>
                <w:p w14:paraId="72C23156" w14:textId="13C539D8" w:rsidR="00AC1FD1" w:rsidRPr="00E36B5C" w:rsidRDefault="00AC1FD1" w:rsidP="00E36B5C">
                  <w:pPr>
                    <w:pStyle w:val="ListParagraph"/>
                    <w:numPr>
                      <w:ilvl w:val="0"/>
                      <w:numId w:val="26"/>
                    </w:numPr>
                    <w:rPr>
                      <w:rFonts w:cs="Segoe UI"/>
                      <w:i/>
                      <w:iCs/>
                      <w:color w:val="0054A6" w:themeColor="text2"/>
                      <w:sz w:val="20"/>
                      <w:szCs w:val="24"/>
                    </w:rPr>
                  </w:pPr>
                  <w:r>
                    <w:rPr>
                      <w:rFonts w:cs="Segoe UI"/>
                      <w:i/>
                      <w:iCs/>
                      <w:color w:val="0054A6" w:themeColor="text2"/>
                      <w:sz w:val="20"/>
                      <w:szCs w:val="24"/>
                    </w:rPr>
                    <w:t xml:space="preserve">Students </w:t>
                  </w:r>
                  <w:r w:rsidR="00070808">
                    <w:rPr>
                      <w:rFonts w:cs="Segoe UI"/>
                      <w:i/>
                      <w:iCs/>
                      <w:color w:val="0054A6" w:themeColor="text2"/>
                      <w:sz w:val="20"/>
                      <w:szCs w:val="24"/>
                    </w:rPr>
                    <w:t xml:space="preserve">who are close to becoming </w:t>
                  </w:r>
                  <w:r w:rsidR="002E5E4A">
                    <w:rPr>
                      <w:rFonts w:cs="Segoe UI"/>
                      <w:i/>
                      <w:iCs/>
                      <w:color w:val="0054A6" w:themeColor="text2"/>
                      <w:sz w:val="20"/>
                      <w:szCs w:val="24"/>
                    </w:rPr>
                    <w:t>c</w:t>
                  </w:r>
                  <w:r w:rsidR="00070808">
                    <w:rPr>
                      <w:rFonts w:cs="Segoe UI"/>
                      <w:i/>
                      <w:iCs/>
                      <w:color w:val="0054A6" w:themeColor="text2"/>
                      <w:sz w:val="20"/>
                      <w:szCs w:val="24"/>
                    </w:rPr>
                    <w:t>hronically absent</w:t>
                  </w:r>
                  <w:r w:rsidR="002E5E4A">
                    <w:rPr>
                      <w:rFonts w:cs="Segoe UI"/>
                      <w:i/>
                      <w:iCs/>
                      <w:color w:val="0054A6" w:themeColor="text2"/>
                      <w:sz w:val="20"/>
                      <w:szCs w:val="24"/>
                    </w:rPr>
                    <w:t xml:space="preserve"> or have just become a different level of absenteeism</w:t>
                  </w:r>
                </w:p>
              </w:tc>
              <w:tc>
                <w:tcPr>
                  <w:tcW w:w="1710" w:type="dxa"/>
                </w:tcPr>
                <w:p w14:paraId="1EEB9FE4" w14:textId="1048DA21" w:rsidR="00AC1FD1" w:rsidRPr="00E36B5C" w:rsidRDefault="002E5E4A" w:rsidP="00857391">
                  <w:pPr>
                    <w:rPr>
                      <w:rFonts w:cs="Segoe UI"/>
                      <w:i/>
                      <w:iCs/>
                      <w:color w:val="0054A6" w:themeColor="text2"/>
                      <w:sz w:val="20"/>
                      <w:szCs w:val="24"/>
                    </w:rPr>
                  </w:pPr>
                  <w:r>
                    <w:rPr>
                      <w:rFonts w:cs="Segoe UI"/>
                      <w:i/>
                      <w:iCs/>
                      <w:color w:val="0054A6" w:themeColor="text2"/>
                      <w:sz w:val="20"/>
                      <w:szCs w:val="24"/>
                    </w:rPr>
                    <w:t>Y</w:t>
                  </w:r>
                </w:p>
              </w:tc>
              <w:tc>
                <w:tcPr>
                  <w:tcW w:w="3495" w:type="dxa"/>
                </w:tcPr>
                <w:p w14:paraId="5061AABF" w14:textId="1BE41A04" w:rsidR="00AC1FD1" w:rsidRPr="00E36B5C" w:rsidRDefault="002E5E4A" w:rsidP="00857391">
                  <w:pPr>
                    <w:rPr>
                      <w:rFonts w:cs="Segoe UI"/>
                      <w:i/>
                      <w:iCs/>
                      <w:color w:val="0054A6" w:themeColor="text2"/>
                      <w:sz w:val="20"/>
                      <w:szCs w:val="24"/>
                    </w:rPr>
                  </w:pPr>
                  <w:r>
                    <w:rPr>
                      <w:rFonts w:cs="Segoe UI"/>
                      <w:i/>
                      <w:iCs/>
                      <w:color w:val="0054A6" w:themeColor="text2"/>
                      <w:sz w:val="20"/>
                      <w:szCs w:val="24"/>
                    </w:rPr>
                    <w:t xml:space="preserve">For example, </w:t>
                  </w:r>
                  <w:r w:rsidR="001D3303">
                    <w:rPr>
                      <w:rFonts w:cs="Segoe UI"/>
                      <w:i/>
                      <w:iCs/>
                      <w:color w:val="0054A6" w:themeColor="text2"/>
                      <w:sz w:val="20"/>
                      <w:szCs w:val="24"/>
                    </w:rPr>
                    <w:t>risk of absenteeism is fluid and changes frequently.</w:t>
                  </w:r>
                </w:p>
              </w:tc>
            </w:tr>
          </w:tbl>
          <w:p w14:paraId="220247DC" w14:textId="77777777" w:rsidR="00857391" w:rsidRPr="00857391" w:rsidRDefault="00857391" w:rsidP="00857391">
            <w:pPr>
              <w:rPr>
                <w:rFonts w:cs="Segoe UI"/>
                <w:sz w:val="20"/>
                <w:szCs w:val="24"/>
              </w:rPr>
            </w:pPr>
          </w:p>
          <w:p w14:paraId="5E6065C9" w14:textId="77777777" w:rsidR="00857391" w:rsidRDefault="00857391" w:rsidP="00857391">
            <w:pPr>
              <w:rPr>
                <w:rFonts w:cs="Segoe UI"/>
                <w:sz w:val="20"/>
                <w:szCs w:val="24"/>
              </w:rPr>
            </w:pPr>
          </w:p>
          <w:p w14:paraId="4C8B78F2" w14:textId="355D7BBA" w:rsidR="000538AD" w:rsidRPr="00857391" w:rsidRDefault="000538AD" w:rsidP="00857391">
            <w:pPr>
              <w:rPr>
                <w:rFonts w:cs="Segoe UI"/>
                <w:sz w:val="20"/>
                <w:szCs w:val="24"/>
              </w:rPr>
            </w:pPr>
          </w:p>
        </w:tc>
      </w:tr>
    </w:tbl>
    <w:p w14:paraId="5F31E13E" w14:textId="6944DCBA" w:rsidR="00857391" w:rsidRPr="00857391" w:rsidRDefault="00857391" w:rsidP="00857391">
      <w:pPr>
        <w:spacing w:line="240" w:lineRule="auto"/>
        <w:rPr>
          <w:rFonts w:eastAsia="Segoe UI" w:cs="Times New Roman"/>
        </w:rPr>
      </w:pPr>
    </w:p>
    <w:p w14:paraId="179AE27D" w14:textId="6D28D438" w:rsidR="00523032" w:rsidRDefault="00523032">
      <w:pPr>
        <w:spacing w:line="240" w:lineRule="auto"/>
        <w:rPr>
          <w:rFonts w:eastAsia="Segoe UI" w:cs="Times New Roman"/>
        </w:rPr>
      </w:pPr>
    </w:p>
    <w:p w14:paraId="76DB8959" w14:textId="77777777" w:rsidR="00857391" w:rsidRPr="00857391" w:rsidRDefault="00857391" w:rsidP="00857391">
      <w:pPr>
        <w:spacing w:line="240" w:lineRule="auto"/>
        <w:rPr>
          <w:rFonts w:eastAsia="Segoe UI" w:cs="Times New Roman"/>
        </w:rPr>
      </w:pPr>
    </w:p>
    <w:p w14:paraId="2BEF9C85"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6" w:name="_Toc63782799"/>
      <w:r w:rsidRPr="00857391">
        <w:rPr>
          <w:rFonts w:ascii="Segoe UI Light" w:eastAsia="Calibri" w:hAnsi="Segoe UI Light" w:cs="Times New Roman"/>
          <w:color w:val="0054A6" w:themeColor="text2"/>
          <w:kern w:val="36"/>
          <w:sz w:val="48"/>
          <w:szCs w:val="28"/>
        </w:rPr>
        <w:t>Reliability and Safety Principle</w:t>
      </w:r>
      <w:bookmarkEnd w:id="6"/>
    </w:p>
    <w:p w14:paraId="1963FD76" w14:textId="69FCAEE5" w:rsidR="00857391" w:rsidRPr="00070FA9" w:rsidRDefault="00C112A7" w:rsidP="00C112A7">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00070FA9" w:rsidRPr="00070FA9">
        <w:rPr>
          <w:sz w:val="22"/>
          <w:szCs w:val="28"/>
        </w:rPr>
        <w:t xml:space="preserve"> stakeholders and undergo rigorous testing to ensure they respond safely to unanticipated situations and do not evolve in ways that are inconsistent with the original shared purpose.</w:t>
      </w:r>
    </w:p>
    <w:p w14:paraId="2BFF5529" w14:textId="77777777" w:rsidR="00857391" w:rsidRPr="00857391" w:rsidRDefault="00857391" w:rsidP="00857391">
      <w:pPr>
        <w:rPr>
          <w:rFonts w:eastAsia="Segoe UI" w:cs="Segoe UI"/>
        </w:rPr>
      </w:pPr>
    </w:p>
    <w:p w14:paraId="0E9B7EE2" w14:textId="77777777" w:rsidR="00857391" w:rsidRPr="000B4A26" w:rsidRDefault="00857391" w:rsidP="00857391">
      <w:pPr>
        <w:rPr>
          <w:rFonts w:eastAsia="Segoe UI" w:cs="Segoe UI"/>
          <w:b/>
          <w:bCs/>
          <w:sz w:val="22"/>
        </w:rPr>
      </w:pPr>
      <w:r w:rsidRPr="000B4A26">
        <w:rPr>
          <w:rFonts w:eastAsia="Segoe UI" w:cs="Segoe UI"/>
          <w:b/>
          <w:bCs/>
          <w:sz w:val="22"/>
        </w:rPr>
        <w:t>What are possible risks faced by learners or educators from the analytics of this use case?</w:t>
      </w:r>
    </w:p>
    <w:p w14:paraId="7E5F6EE0" w14:textId="77777777" w:rsidR="00857391" w:rsidRPr="00857391" w:rsidRDefault="00857391" w:rsidP="00857391">
      <w:pPr>
        <w:rPr>
          <w:rFonts w:eastAsia="Segoe UI" w:cs="Segoe UI"/>
          <w:sz w:val="20"/>
          <w:szCs w:val="20"/>
        </w:rPr>
      </w:pPr>
    </w:p>
    <w:p w14:paraId="19B43FC8" w14:textId="77777777" w:rsidR="00AC1FD1" w:rsidRDefault="00AC1FD1" w:rsidP="00AC1FD1">
      <w:pPr>
        <w:spacing w:line="256" w:lineRule="auto"/>
        <w:rPr>
          <w:rFonts w:eastAsia="Segoe UI" w:cs="Segoe UI"/>
          <w:sz w:val="20"/>
          <w:szCs w:val="20"/>
        </w:rPr>
      </w:pPr>
      <w:r>
        <w:rPr>
          <w:rFonts w:cs="Segoe UI"/>
          <w:sz w:val="20"/>
          <w:szCs w:val="20"/>
        </w:rPr>
        <w:t xml:space="preserve">The predictive model for Chronic Absenteeism is least accurate for “edge” cases…. </w:t>
      </w:r>
      <w:r w:rsidRPr="0098305F">
        <w:rPr>
          <w:rFonts w:eastAsia="Segoe UI" w:cs="Segoe UI"/>
          <w:sz w:val="20"/>
          <w:szCs w:val="20"/>
          <w:highlight w:val="yellow"/>
        </w:rPr>
        <w:t>[Chad need your input here]</w:t>
      </w:r>
    </w:p>
    <w:p w14:paraId="72105133" w14:textId="32FFACE1" w:rsidR="00857391" w:rsidRPr="0098305F" w:rsidRDefault="00857391" w:rsidP="00AC1FD1">
      <w:pPr>
        <w:spacing w:line="256" w:lineRule="auto"/>
        <w:contextualSpacing/>
        <w:rPr>
          <w:rFonts w:cs="Segoe UI"/>
          <w:sz w:val="20"/>
          <w:szCs w:val="20"/>
        </w:rPr>
      </w:pPr>
    </w:p>
    <w:p w14:paraId="7707FCF9" w14:textId="77777777" w:rsidR="00857391" w:rsidRPr="00857391" w:rsidRDefault="00857391" w:rsidP="00857391">
      <w:pPr>
        <w:rPr>
          <w:rFonts w:cs="Segoe UI"/>
          <w:sz w:val="20"/>
          <w:szCs w:val="20"/>
        </w:rPr>
      </w:pPr>
    </w:p>
    <w:p w14:paraId="0880C895"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Planned Mitigations:</w:t>
      </w:r>
    </w:p>
    <w:p w14:paraId="4F9BB3CD" w14:textId="77777777" w:rsidR="00857391" w:rsidRPr="00857391" w:rsidRDefault="00857391" w:rsidP="00857391">
      <w:pPr>
        <w:spacing w:line="256" w:lineRule="auto"/>
        <w:rPr>
          <w:rFonts w:eastAsia="Segoe UI" w:cs="Segoe UI"/>
          <w:sz w:val="20"/>
          <w:szCs w:val="20"/>
        </w:rPr>
      </w:pPr>
    </w:p>
    <w:p w14:paraId="3EDB4CFC" w14:textId="2347ED5C" w:rsidR="00857391" w:rsidRDefault="0098305F" w:rsidP="00857391">
      <w:pPr>
        <w:spacing w:line="256" w:lineRule="auto"/>
        <w:rPr>
          <w:rFonts w:eastAsia="Segoe UI" w:cs="Segoe UI"/>
          <w:sz w:val="20"/>
          <w:szCs w:val="20"/>
        </w:rPr>
      </w:pPr>
      <w:r w:rsidRPr="0098305F">
        <w:rPr>
          <w:rFonts w:eastAsia="Segoe UI" w:cs="Segoe UI"/>
          <w:sz w:val="20"/>
          <w:szCs w:val="20"/>
          <w:highlight w:val="yellow"/>
        </w:rPr>
        <w:t>[Chad need your input here</w:t>
      </w:r>
      <w:r w:rsidR="00380DC0">
        <w:rPr>
          <w:rFonts w:eastAsia="Segoe UI" w:cs="Segoe UI"/>
          <w:sz w:val="20"/>
          <w:szCs w:val="20"/>
          <w:highlight w:val="yellow"/>
        </w:rPr>
        <w:t xml:space="preserve">, for example to add more data or use </w:t>
      </w:r>
      <w:r w:rsidR="00EB53F2">
        <w:rPr>
          <w:rFonts w:eastAsia="Segoe UI" w:cs="Segoe UI"/>
          <w:sz w:val="20"/>
          <w:szCs w:val="20"/>
          <w:highlight w:val="yellow"/>
        </w:rPr>
        <w:t xml:space="preserve">new </w:t>
      </w:r>
      <w:r w:rsidR="00380DC0">
        <w:rPr>
          <w:rFonts w:eastAsia="Segoe UI" w:cs="Segoe UI"/>
          <w:sz w:val="20"/>
          <w:szCs w:val="20"/>
          <w:highlight w:val="yellow"/>
        </w:rPr>
        <w:t>inputs</w:t>
      </w:r>
      <w:r w:rsidR="00EB53F2">
        <w:rPr>
          <w:rFonts w:eastAsia="Segoe UI" w:cs="Segoe UI"/>
          <w:sz w:val="20"/>
          <w:szCs w:val="20"/>
          <w:highlight w:val="yellow"/>
        </w:rPr>
        <w:t>/feedback</w:t>
      </w:r>
      <w:r w:rsidR="00380DC0">
        <w:rPr>
          <w:rFonts w:eastAsia="Segoe UI" w:cs="Segoe UI"/>
          <w:sz w:val="20"/>
          <w:szCs w:val="20"/>
          <w:highlight w:val="yellow"/>
        </w:rPr>
        <w:t xml:space="preserve"> from </w:t>
      </w:r>
      <w:r w:rsidR="00EB53F2">
        <w:rPr>
          <w:rFonts w:eastAsia="Segoe UI" w:cs="Segoe UI"/>
          <w:sz w:val="20"/>
          <w:szCs w:val="20"/>
          <w:highlight w:val="yellow"/>
        </w:rPr>
        <w:t>end users to further train the system over time</w:t>
      </w:r>
      <w:r w:rsidRPr="0098305F">
        <w:rPr>
          <w:rFonts w:eastAsia="Segoe UI" w:cs="Segoe UI"/>
          <w:sz w:val="20"/>
          <w:szCs w:val="20"/>
          <w:highlight w:val="yellow"/>
        </w:rPr>
        <w:t>]</w:t>
      </w:r>
    </w:p>
    <w:p w14:paraId="308DDC26" w14:textId="77777777" w:rsidR="000538AD" w:rsidRDefault="000538AD" w:rsidP="00857391">
      <w:pPr>
        <w:spacing w:line="256" w:lineRule="auto"/>
        <w:rPr>
          <w:rFonts w:eastAsia="Segoe UI" w:cs="Segoe UI"/>
          <w:sz w:val="20"/>
          <w:szCs w:val="20"/>
        </w:rPr>
      </w:pPr>
    </w:p>
    <w:p w14:paraId="6294F277" w14:textId="77777777" w:rsidR="000538AD" w:rsidRDefault="000538AD" w:rsidP="00857391">
      <w:pPr>
        <w:spacing w:line="256" w:lineRule="auto"/>
        <w:rPr>
          <w:rFonts w:eastAsia="Segoe UI" w:cs="Segoe UI"/>
          <w:sz w:val="20"/>
          <w:szCs w:val="20"/>
        </w:rPr>
      </w:pPr>
    </w:p>
    <w:p w14:paraId="362D80EF" w14:textId="77777777" w:rsidR="000538AD" w:rsidRPr="00857391" w:rsidRDefault="000538AD" w:rsidP="00857391">
      <w:pPr>
        <w:spacing w:line="256" w:lineRule="auto"/>
        <w:rPr>
          <w:rFonts w:eastAsia="Segoe UI" w:cs="Segoe UI"/>
          <w:sz w:val="20"/>
          <w:szCs w:val="20"/>
        </w:rPr>
      </w:pPr>
    </w:p>
    <w:p w14:paraId="7E2525E7"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7" w:name="_Toc63782800"/>
      <w:r w:rsidRPr="00857391">
        <w:rPr>
          <w:rFonts w:ascii="Segoe UI Light" w:eastAsia="Times New Roman" w:hAnsi="Segoe UI Light" w:cs="Times New Roman"/>
          <w:color w:val="0054A6" w:themeColor="text2"/>
          <w:kern w:val="36"/>
          <w:sz w:val="48"/>
          <w:szCs w:val="28"/>
        </w:rPr>
        <w:t>Transparency Principle</w:t>
      </w:r>
      <w:bookmarkEnd w:id="7"/>
    </w:p>
    <w:p w14:paraId="722BFE42" w14:textId="3B531F71" w:rsidR="00857391" w:rsidRPr="00094327" w:rsidRDefault="00611954" w:rsidP="00611954">
      <w:pPr>
        <w:spacing w:line="256" w:lineRule="auto"/>
        <w:contextualSpacing/>
        <w:rPr>
          <w:rFonts w:eastAsia="Segoe UI" w:cs="Segoe UI"/>
          <w:sz w:val="20"/>
          <w:szCs w:val="24"/>
        </w:rPr>
      </w:pPr>
      <w:r w:rsidRPr="00094327">
        <w:rPr>
          <w:rFonts w:eastAsia="Segoe UI" w:cs="Segoe UI"/>
          <w:sz w:val="20"/>
          <w:szCs w:val="24"/>
        </w:rPr>
        <w:t xml:space="preserve">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w:t>
      </w:r>
      <w:r w:rsidR="00B17EE2" w:rsidRPr="00094327">
        <w:rPr>
          <w:rFonts w:eastAsia="Segoe UI" w:cs="Segoe UI"/>
          <w:sz w:val="20"/>
          <w:szCs w:val="24"/>
        </w:rPr>
        <w:t>behavior</w:t>
      </w:r>
      <w:r w:rsidRPr="00094327">
        <w:rPr>
          <w:rFonts w:eastAsia="Segoe UI" w:cs="Segoe UI"/>
          <w:sz w:val="20"/>
          <w:szCs w:val="24"/>
        </w:rPr>
        <w:t xml:space="preserve"> or recommendations of AI systems.</w:t>
      </w:r>
    </w:p>
    <w:p w14:paraId="5DE3F53C" w14:textId="77777777" w:rsidR="00857391" w:rsidRPr="00857391" w:rsidRDefault="00857391" w:rsidP="00857391">
      <w:pPr>
        <w:spacing w:line="256" w:lineRule="auto"/>
        <w:rPr>
          <w:rFonts w:eastAsia="Segoe UI" w:cs="Segoe UI"/>
          <w:sz w:val="20"/>
          <w:szCs w:val="20"/>
        </w:rPr>
      </w:pPr>
    </w:p>
    <w:p w14:paraId="0D43E06F" w14:textId="77777777" w:rsidR="00857391" w:rsidRPr="000B4A26" w:rsidRDefault="00857391" w:rsidP="00857391">
      <w:pPr>
        <w:rPr>
          <w:rFonts w:eastAsia="Segoe UI" w:cs="Segoe UI"/>
          <w:b/>
          <w:bCs/>
          <w:sz w:val="22"/>
          <w:szCs w:val="28"/>
        </w:rPr>
      </w:pPr>
      <w:r w:rsidRPr="000B4A26">
        <w:rPr>
          <w:rFonts w:eastAsia="Segoe UI" w:cs="Segoe UI"/>
          <w:b/>
          <w:bCs/>
          <w:sz w:val="22"/>
          <w:szCs w:val="28"/>
        </w:rPr>
        <w:lastRenderedPageBreak/>
        <w:t>What steps will the analytics or AI process include?</w:t>
      </w:r>
    </w:p>
    <w:p w14:paraId="0005A971" w14:textId="77777777" w:rsidR="00857391" w:rsidRPr="00857391" w:rsidRDefault="00857391" w:rsidP="00857391">
      <w:pPr>
        <w:spacing w:line="256" w:lineRule="auto"/>
        <w:rPr>
          <w:rFonts w:eastAsia="Segoe UI" w:cs="Segoe UI"/>
          <w:sz w:val="20"/>
          <w:szCs w:val="20"/>
        </w:rPr>
      </w:pPr>
    </w:p>
    <w:p w14:paraId="7442007B" w14:textId="071A21ED" w:rsidR="00857391" w:rsidRPr="00C9505B" w:rsidRDefault="00857391" w:rsidP="00857391">
      <w:pPr>
        <w:spacing w:line="256" w:lineRule="auto"/>
        <w:rPr>
          <w:rFonts w:eastAsia="Segoe UI" w:cs="Segoe UI"/>
          <w:i/>
          <w:iCs/>
          <w:color w:val="0054A6" w:themeColor="text2"/>
          <w:sz w:val="20"/>
          <w:szCs w:val="20"/>
        </w:rPr>
      </w:pPr>
      <w:r w:rsidRPr="00C9505B">
        <w:rPr>
          <w:rFonts w:eastAsia="Segoe UI" w:cs="Times New Roman"/>
          <w:i/>
          <w:iCs/>
          <w:color w:val="0054A6" w:themeColor="text2"/>
          <w:sz w:val="20"/>
          <w:szCs w:val="20"/>
        </w:rPr>
        <w:t xml:space="preserve">Describe </w:t>
      </w:r>
      <w:r w:rsidR="00D07510" w:rsidRPr="00C9505B">
        <w:rPr>
          <w:rFonts w:eastAsia="Segoe UI" w:cs="Times New Roman"/>
          <w:i/>
          <w:iCs/>
          <w:color w:val="0054A6" w:themeColor="text2"/>
          <w:sz w:val="20"/>
          <w:szCs w:val="20"/>
        </w:rPr>
        <w:t>data exploration</w:t>
      </w:r>
      <w:r w:rsidR="004E7EB0" w:rsidRPr="00C9505B">
        <w:rPr>
          <w:rFonts w:eastAsia="Segoe UI" w:cs="Times New Roman"/>
          <w:i/>
          <w:iCs/>
          <w:color w:val="0054A6" w:themeColor="text2"/>
          <w:sz w:val="20"/>
          <w:szCs w:val="20"/>
        </w:rPr>
        <w:t xml:space="preserve"> of key data sources for the use case</w:t>
      </w:r>
      <w:r w:rsidR="00D07510" w:rsidRPr="00C9505B">
        <w:rPr>
          <w:rFonts w:eastAsia="Segoe UI" w:cs="Times New Roman"/>
          <w:i/>
          <w:iCs/>
          <w:color w:val="0054A6" w:themeColor="text2"/>
          <w:sz w:val="20"/>
          <w:szCs w:val="20"/>
        </w:rPr>
        <w:t xml:space="preserve">, </w:t>
      </w:r>
      <w:r w:rsidR="004E7EB0" w:rsidRPr="00C9505B">
        <w:rPr>
          <w:rFonts w:eastAsia="Segoe UI" w:cs="Times New Roman"/>
          <w:i/>
          <w:iCs/>
          <w:color w:val="0054A6" w:themeColor="text2"/>
          <w:sz w:val="20"/>
          <w:szCs w:val="20"/>
        </w:rPr>
        <w:t xml:space="preserve">specific </w:t>
      </w:r>
      <w:r w:rsidRPr="00C9505B">
        <w:rPr>
          <w:rFonts w:eastAsia="Segoe UI" w:cs="Times New Roman"/>
          <w:i/>
          <w:iCs/>
          <w:color w:val="0054A6" w:themeColor="text2"/>
          <w:sz w:val="20"/>
          <w:szCs w:val="20"/>
        </w:rPr>
        <w:t>definitions</w:t>
      </w:r>
      <w:r w:rsidR="004E7EB0" w:rsidRPr="00C9505B">
        <w:rPr>
          <w:rFonts w:eastAsia="Segoe UI" w:cs="Times New Roman"/>
          <w:i/>
          <w:iCs/>
          <w:color w:val="0054A6" w:themeColor="text2"/>
          <w:sz w:val="20"/>
          <w:szCs w:val="20"/>
        </w:rPr>
        <w:t xml:space="preserve"> that map theory to data</w:t>
      </w:r>
      <w:r w:rsidRPr="00C9505B">
        <w:rPr>
          <w:rFonts w:eastAsia="Segoe UI" w:cs="Times New Roman"/>
          <w:i/>
          <w:iCs/>
          <w:color w:val="0054A6" w:themeColor="text2"/>
          <w:sz w:val="20"/>
          <w:szCs w:val="20"/>
        </w:rPr>
        <w:t xml:space="preserve">, </w:t>
      </w:r>
      <w:r w:rsidR="002E5300" w:rsidRPr="00C9505B">
        <w:rPr>
          <w:rFonts w:eastAsia="Segoe UI" w:cs="Times New Roman"/>
          <w:i/>
          <w:iCs/>
          <w:color w:val="0054A6" w:themeColor="text2"/>
          <w:sz w:val="20"/>
          <w:szCs w:val="20"/>
        </w:rPr>
        <w:t xml:space="preserve">data science </w:t>
      </w:r>
      <w:r w:rsidRPr="00C9505B">
        <w:rPr>
          <w:rFonts w:eastAsia="Segoe UI" w:cs="Times New Roman"/>
          <w:i/>
          <w:iCs/>
          <w:color w:val="0054A6" w:themeColor="text2"/>
          <w:sz w:val="20"/>
          <w:szCs w:val="20"/>
        </w:rPr>
        <w:t xml:space="preserve">design and method choices, and any assumptions made to provide documentation for traceability and communication. </w:t>
      </w:r>
    </w:p>
    <w:p w14:paraId="231963E0" w14:textId="77777777" w:rsidR="00857391" w:rsidRDefault="00857391" w:rsidP="00857391">
      <w:pPr>
        <w:spacing w:line="256" w:lineRule="auto"/>
        <w:rPr>
          <w:rFonts w:eastAsia="Segoe UI" w:cs="Segoe UI"/>
          <w:color w:val="0054A6" w:themeColor="text2"/>
          <w:sz w:val="22"/>
        </w:rPr>
      </w:pPr>
    </w:p>
    <w:p w14:paraId="45048B97" w14:textId="4BD7898F" w:rsidR="00916E95" w:rsidRPr="00C03F16" w:rsidRDefault="00916E95" w:rsidP="00857391">
      <w:pPr>
        <w:spacing w:line="256" w:lineRule="auto"/>
        <w:rPr>
          <w:rFonts w:eastAsia="Segoe UI" w:cs="Segoe UI"/>
          <w:color w:val="0054A6" w:themeColor="text2"/>
          <w:sz w:val="22"/>
        </w:rPr>
      </w:pPr>
      <w:r w:rsidRPr="00AF56AE">
        <w:rPr>
          <w:rFonts w:eastAsia="Segoe UI" w:cs="Segoe UI"/>
          <w:color w:val="0054A6" w:themeColor="text2"/>
          <w:sz w:val="22"/>
          <w:highlight w:val="yellow"/>
        </w:rPr>
        <w:t>[Chad need your</w:t>
      </w:r>
      <w:r w:rsidR="00AF3912">
        <w:rPr>
          <w:rFonts w:eastAsia="Segoe UI" w:cs="Segoe UI"/>
          <w:color w:val="0054A6" w:themeColor="text2"/>
          <w:sz w:val="22"/>
          <w:highlight w:val="yellow"/>
        </w:rPr>
        <w:t xml:space="preserve"> or Nathan’s</w:t>
      </w:r>
      <w:r w:rsidRPr="00AF56AE">
        <w:rPr>
          <w:rFonts w:eastAsia="Segoe UI" w:cs="Segoe UI"/>
          <w:color w:val="0054A6" w:themeColor="text2"/>
          <w:sz w:val="22"/>
          <w:highlight w:val="yellow"/>
        </w:rPr>
        <w:t xml:space="preserve"> description of the </w:t>
      </w:r>
      <w:r w:rsidR="00AF56AE" w:rsidRPr="00AF56AE">
        <w:rPr>
          <w:rFonts w:eastAsia="Segoe UI" w:cs="Segoe UI"/>
          <w:color w:val="0054A6" w:themeColor="text2"/>
          <w:sz w:val="22"/>
          <w:highlight w:val="yellow"/>
        </w:rPr>
        <w:t>methods used h</w:t>
      </w:r>
      <w:r w:rsidR="00AF56AE">
        <w:rPr>
          <w:rFonts w:eastAsia="Segoe UI" w:cs="Segoe UI"/>
          <w:color w:val="0054A6" w:themeColor="text2"/>
          <w:sz w:val="22"/>
          <w:highlight w:val="yellow"/>
        </w:rPr>
        <w:t>e</w:t>
      </w:r>
      <w:r w:rsidR="00AF56AE" w:rsidRPr="00AF56AE">
        <w:rPr>
          <w:rFonts w:eastAsia="Segoe UI" w:cs="Segoe UI"/>
          <w:color w:val="0054A6" w:themeColor="text2"/>
          <w:sz w:val="22"/>
          <w:highlight w:val="yellow"/>
        </w:rPr>
        <w:t>re</w:t>
      </w:r>
      <w:r w:rsidRPr="00AF56AE">
        <w:rPr>
          <w:rFonts w:eastAsia="Segoe UI" w:cs="Segoe UI"/>
          <w:color w:val="0054A6" w:themeColor="text2"/>
          <w:sz w:val="22"/>
          <w:highlight w:val="yellow"/>
        </w:rPr>
        <w:t>]</w:t>
      </w:r>
    </w:p>
    <w:p w14:paraId="20194D16" w14:textId="77777777" w:rsidR="00857391" w:rsidRPr="00857391" w:rsidRDefault="00857391" w:rsidP="00857391">
      <w:pPr>
        <w:spacing w:line="256" w:lineRule="auto"/>
        <w:rPr>
          <w:rFonts w:eastAsia="Segoe UI" w:cs="Segoe UI"/>
          <w:sz w:val="20"/>
          <w:szCs w:val="20"/>
        </w:rPr>
      </w:pPr>
    </w:p>
    <w:p w14:paraId="67808855" w14:textId="77777777" w:rsidR="00B47CFA" w:rsidRDefault="00857391" w:rsidP="00C9505B">
      <w:pPr>
        <w:spacing w:line="256" w:lineRule="auto"/>
        <w:rPr>
          <w:rFonts w:eastAsia="Segoe UI" w:cs="Segoe UI"/>
          <w:b/>
          <w:bCs/>
          <w:sz w:val="22"/>
          <w:szCs w:val="28"/>
        </w:rPr>
      </w:pPr>
      <w:r w:rsidRPr="000B4A26">
        <w:rPr>
          <w:rFonts w:eastAsia="Segoe UI" w:cs="Segoe UI"/>
          <w:b/>
          <w:bCs/>
          <w:sz w:val="22"/>
          <w:szCs w:val="28"/>
        </w:rPr>
        <w:t xml:space="preserve">Who will develop the analytics or models? </w:t>
      </w:r>
    </w:p>
    <w:p w14:paraId="05AF0E20" w14:textId="60E805BE" w:rsidR="00857391" w:rsidRPr="000B4A26" w:rsidRDefault="00857391" w:rsidP="00857391">
      <w:pPr>
        <w:rPr>
          <w:rFonts w:eastAsia="Segoe UI" w:cs="Segoe UI"/>
          <w:b/>
          <w:bCs/>
          <w:sz w:val="22"/>
          <w:szCs w:val="28"/>
        </w:rPr>
      </w:pPr>
    </w:p>
    <w:p w14:paraId="27BD9FE4" w14:textId="40407D8D" w:rsidR="00857391" w:rsidRPr="00857391" w:rsidRDefault="00E86164" w:rsidP="00857391">
      <w:pPr>
        <w:spacing w:line="256" w:lineRule="auto"/>
        <w:rPr>
          <w:rFonts w:eastAsia="Segoe UI" w:cs="Segoe UI"/>
          <w:sz w:val="20"/>
          <w:szCs w:val="20"/>
        </w:rPr>
      </w:pPr>
      <w:r>
        <w:rPr>
          <w:rFonts w:eastAsia="Segoe UI" w:cs="Segoe UI"/>
          <w:sz w:val="20"/>
          <w:szCs w:val="20"/>
        </w:rPr>
        <w:t xml:space="preserve">In the Fresno Unified Predictive modelling work, </w:t>
      </w:r>
      <w:proofErr w:type="spellStart"/>
      <w:r>
        <w:rPr>
          <w:rFonts w:eastAsia="Segoe UI" w:cs="Segoe UI"/>
          <w:sz w:val="20"/>
          <w:szCs w:val="20"/>
        </w:rPr>
        <w:t>Kwantum</w:t>
      </w:r>
      <w:proofErr w:type="spellEnd"/>
      <w:r>
        <w:rPr>
          <w:rFonts w:eastAsia="Segoe UI" w:cs="Segoe UI"/>
          <w:sz w:val="20"/>
          <w:szCs w:val="20"/>
        </w:rPr>
        <w:t xml:space="preserve"> Analytics developed the primary predictive model, working closely with Fresno Unified </w:t>
      </w:r>
      <w:r w:rsidR="00D7354D">
        <w:rPr>
          <w:rFonts w:eastAsia="Segoe UI" w:cs="Segoe UI"/>
          <w:sz w:val="20"/>
          <w:szCs w:val="20"/>
        </w:rPr>
        <w:t xml:space="preserve">School District </w:t>
      </w:r>
      <w:r>
        <w:rPr>
          <w:rFonts w:eastAsia="Segoe UI" w:cs="Segoe UI"/>
          <w:sz w:val="20"/>
          <w:szCs w:val="20"/>
        </w:rPr>
        <w:t>leaders</w:t>
      </w:r>
      <w:r w:rsidR="00D7354D">
        <w:rPr>
          <w:rFonts w:eastAsia="Segoe UI" w:cs="Segoe UI"/>
          <w:sz w:val="20"/>
          <w:szCs w:val="20"/>
        </w:rPr>
        <w:t xml:space="preserve"> and Microsoft Education. </w:t>
      </w:r>
    </w:p>
    <w:p w14:paraId="30ABC57F" w14:textId="77777777" w:rsidR="00857391" w:rsidRPr="00857391" w:rsidRDefault="00857391" w:rsidP="00857391">
      <w:pPr>
        <w:spacing w:line="240" w:lineRule="auto"/>
        <w:rPr>
          <w:rFonts w:eastAsia="Times New Roman" w:cs="Times New Roman"/>
          <w:sz w:val="20"/>
          <w:szCs w:val="20"/>
        </w:rPr>
      </w:pPr>
    </w:p>
    <w:p w14:paraId="48C4608B" w14:textId="77777777" w:rsidR="00857391" w:rsidRPr="00857391" w:rsidRDefault="00857391" w:rsidP="00857391">
      <w:pPr>
        <w:spacing w:line="240" w:lineRule="auto"/>
        <w:rPr>
          <w:rFonts w:eastAsia="Times New Roman" w:cs="Times New Roman"/>
          <w:sz w:val="20"/>
          <w:szCs w:val="20"/>
        </w:rPr>
      </w:pPr>
    </w:p>
    <w:p w14:paraId="30B8924F" w14:textId="77777777" w:rsidR="00857391" w:rsidRPr="000B4A26" w:rsidRDefault="00857391" w:rsidP="00857391">
      <w:pPr>
        <w:spacing w:line="240" w:lineRule="auto"/>
        <w:rPr>
          <w:rFonts w:eastAsia="Segoe UI" w:cs="Segoe UI"/>
          <w:b/>
          <w:bCs/>
          <w:sz w:val="22"/>
          <w:szCs w:val="28"/>
        </w:rPr>
      </w:pPr>
      <w:r w:rsidRPr="000B4A26">
        <w:rPr>
          <w:rFonts w:eastAsia="Segoe UI" w:cs="Segoe UI"/>
          <w:b/>
          <w:bCs/>
          <w:sz w:val="22"/>
          <w:szCs w:val="28"/>
        </w:rPr>
        <w:t xml:space="preserve">How will the limitations of the analytics or AI model be communicated to stakeholders and users? </w:t>
      </w:r>
    </w:p>
    <w:p w14:paraId="33D1A410" w14:textId="77777777" w:rsidR="00857391" w:rsidRPr="000B4A26" w:rsidRDefault="00857391" w:rsidP="00857391">
      <w:pPr>
        <w:spacing w:line="240" w:lineRule="auto"/>
        <w:rPr>
          <w:rFonts w:eastAsia="Segoe UI" w:cs="Segoe UI"/>
          <w:b/>
          <w:bCs/>
          <w:sz w:val="22"/>
          <w:szCs w:val="28"/>
        </w:rPr>
      </w:pPr>
    </w:p>
    <w:p w14:paraId="5F2B18A1" w14:textId="6AEEA800" w:rsidR="00F95C04" w:rsidRDefault="007A41F2" w:rsidP="002E632E">
      <w:pPr>
        <w:spacing w:line="240" w:lineRule="auto"/>
        <w:rPr>
          <w:rFonts w:eastAsia="Segoe UI" w:cs="Segoe UI"/>
          <w:sz w:val="22"/>
          <w:szCs w:val="28"/>
        </w:rPr>
      </w:pPr>
      <w:r>
        <w:rPr>
          <w:rFonts w:eastAsia="Segoe UI" w:cs="Segoe UI"/>
          <w:sz w:val="22"/>
          <w:szCs w:val="28"/>
        </w:rPr>
        <w:t xml:space="preserve">Training </w:t>
      </w:r>
      <w:r w:rsidR="00E92788">
        <w:rPr>
          <w:rFonts w:eastAsia="Segoe UI" w:cs="Segoe UI"/>
          <w:sz w:val="22"/>
          <w:szCs w:val="28"/>
        </w:rPr>
        <w:t>should be conducted for all users and stakeholders of the Chronic Absenteeism model</w:t>
      </w:r>
      <w:r w:rsidR="00F95C04">
        <w:rPr>
          <w:rFonts w:eastAsia="Segoe UI" w:cs="Segoe UI"/>
          <w:sz w:val="22"/>
          <w:szCs w:val="28"/>
        </w:rPr>
        <w:t xml:space="preserve">, including training on </w:t>
      </w:r>
      <w:r w:rsidR="00EE2DEE">
        <w:rPr>
          <w:rFonts w:eastAsia="Segoe UI" w:cs="Segoe UI"/>
          <w:sz w:val="22"/>
          <w:szCs w:val="28"/>
        </w:rPr>
        <w:t>the limitations and weaknesses of the model</w:t>
      </w:r>
      <w:r w:rsidR="00DF54B8">
        <w:rPr>
          <w:rFonts w:eastAsia="Segoe UI" w:cs="Segoe UI"/>
          <w:sz w:val="22"/>
          <w:szCs w:val="28"/>
        </w:rPr>
        <w:t>.</w:t>
      </w:r>
      <w:r w:rsidR="00EE2DEE">
        <w:rPr>
          <w:rFonts w:eastAsia="Segoe UI" w:cs="Segoe UI"/>
          <w:sz w:val="22"/>
          <w:szCs w:val="28"/>
        </w:rPr>
        <w:t xml:space="preserve"> </w:t>
      </w:r>
      <w:r w:rsidR="00DF54B8">
        <w:rPr>
          <w:rFonts w:eastAsia="Segoe UI" w:cs="Segoe UI"/>
          <w:sz w:val="22"/>
          <w:szCs w:val="28"/>
        </w:rPr>
        <w:t xml:space="preserve">In particular, training should include guidance on </w:t>
      </w:r>
      <w:r w:rsidR="00F95C04">
        <w:rPr>
          <w:rFonts w:eastAsia="Segoe UI" w:cs="Segoe UI"/>
          <w:sz w:val="22"/>
          <w:szCs w:val="28"/>
        </w:rPr>
        <w:t>how they</w:t>
      </w:r>
      <w:r w:rsidR="00DF54B8">
        <w:rPr>
          <w:rFonts w:eastAsia="Segoe UI" w:cs="Segoe UI"/>
          <w:sz w:val="22"/>
          <w:szCs w:val="28"/>
        </w:rPr>
        <w:t xml:space="preserve"> </w:t>
      </w:r>
      <w:r w:rsidR="00F95C04">
        <w:rPr>
          <w:rFonts w:eastAsia="Segoe UI" w:cs="Segoe UI"/>
          <w:sz w:val="22"/>
          <w:szCs w:val="28"/>
        </w:rPr>
        <w:t>can</w:t>
      </w:r>
      <w:r w:rsidR="00F95C04" w:rsidRPr="00F95C04">
        <w:rPr>
          <w:rFonts w:eastAsia="Segoe UI" w:cs="Segoe UI"/>
          <w:sz w:val="22"/>
          <w:szCs w:val="28"/>
        </w:rPr>
        <w:t xml:space="preserve"> use the system</w:t>
      </w:r>
      <w:r w:rsidR="00F95C04">
        <w:rPr>
          <w:rFonts w:eastAsia="Segoe UI" w:cs="Segoe UI"/>
          <w:sz w:val="22"/>
          <w:szCs w:val="28"/>
        </w:rPr>
        <w:t xml:space="preserve"> to inform interventions or actions tak</w:t>
      </w:r>
      <w:r w:rsidR="00DF54B8">
        <w:rPr>
          <w:rFonts w:eastAsia="Segoe UI" w:cs="Segoe UI"/>
          <w:sz w:val="22"/>
          <w:szCs w:val="28"/>
        </w:rPr>
        <w:t>en</w:t>
      </w:r>
      <w:r w:rsidR="00F95C04">
        <w:rPr>
          <w:rFonts w:eastAsia="Segoe UI" w:cs="Segoe UI"/>
          <w:sz w:val="22"/>
          <w:szCs w:val="28"/>
        </w:rPr>
        <w:t xml:space="preserve"> with absent students</w:t>
      </w:r>
      <w:r w:rsidR="00122E48">
        <w:rPr>
          <w:rFonts w:eastAsia="Segoe UI" w:cs="Segoe UI"/>
          <w:sz w:val="22"/>
          <w:szCs w:val="28"/>
        </w:rPr>
        <w:t>, but that the system should be used to inform their decisions, not make their decisions</w:t>
      </w:r>
      <w:r w:rsidR="00F43D8A">
        <w:rPr>
          <w:rFonts w:eastAsia="Segoe UI" w:cs="Segoe UI"/>
          <w:sz w:val="22"/>
          <w:szCs w:val="28"/>
        </w:rPr>
        <w:t xml:space="preserve">. If the end user’s judgement of a student’s situation does not match the system’s </w:t>
      </w:r>
      <w:r w:rsidR="00052C7C">
        <w:rPr>
          <w:rFonts w:eastAsia="Segoe UI" w:cs="Segoe UI"/>
          <w:sz w:val="22"/>
          <w:szCs w:val="28"/>
        </w:rPr>
        <w:t>data, the end user should be trained to provide feedback to better train the model, or at least question the data being presented.</w:t>
      </w:r>
      <w:r w:rsidR="00F95C04">
        <w:rPr>
          <w:rFonts w:eastAsia="Segoe UI" w:cs="Segoe UI"/>
          <w:sz w:val="22"/>
          <w:szCs w:val="28"/>
        </w:rPr>
        <w:t xml:space="preserve"> </w:t>
      </w:r>
    </w:p>
    <w:p w14:paraId="00A9CE08" w14:textId="77777777" w:rsidR="00857391" w:rsidRPr="000B4A26" w:rsidRDefault="00857391" w:rsidP="00857391">
      <w:pPr>
        <w:spacing w:line="240" w:lineRule="auto"/>
        <w:rPr>
          <w:rFonts w:eastAsia="Segoe UI" w:cs="Segoe UI"/>
          <w:b/>
          <w:bCs/>
          <w:sz w:val="22"/>
          <w:szCs w:val="28"/>
        </w:rPr>
      </w:pPr>
    </w:p>
    <w:p w14:paraId="0D51B378" w14:textId="77777777" w:rsidR="00857391" w:rsidRPr="000B4A26" w:rsidRDefault="00857391" w:rsidP="00857391">
      <w:pPr>
        <w:spacing w:line="240" w:lineRule="auto"/>
        <w:rPr>
          <w:rFonts w:eastAsia="Times New Roman" w:cs="Times New Roman"/>
          <w:b/>
          <w:bCs/>
          <w:sz w:val="22"/>
        </w:rPr>
      </w:pPr>
      <w:r w:rsidRPr="000B4A26">
        <w:rPr>
          <w:rFonts w:eastAsia="Times New Roman" w:cs="Times New Roman"/>
          <w:b/>
          <w:bCs/>
          <w:sz w:val="22"/>
        </w:rPr>
        <w:t xml:space="preserve">What means will be built into the system for correction and model feedback by those who provide data and who use its outputs? </w:t>
      </w:r>
    </w:p>
    <w:p w14:paraId="125EBCAB" w14:textId="77777777" w:rsidR="00857391" w:rsidRPr="00857391" w:rsidRDefault="00857391" w:rsidP="00857391">
      <w:pPr>
        <w:spacing w:line="240" w:lineRule="auto"/>
        <w:rPr>
          <w:rFonts w:eastAsia="Times New Roman" w:cs="Times New Roman"/>
          <w:b/>
          <w:bCs/>
          <w:sz w:val="20"/>
          <w:szCs w:val="20"/>
        </w:rPr>
      </w:pPr>
    </w:p>
    <w:p w14:paraId="097FBDC7" w14:textId="1A47C837" w:rsidR="000538AD" w:rsidRDefault="000538AD" w:rsidP="00857391">
      <w:pPr>
        <w:spacing w:line="240" w:lineRule="auto"/>
        <w:rPr>
          <w:rFonts w:eastAsia="Times New Roman" w:cs="Times New Roman"/>
          <w:b/>
          <w:bCs/>
          <w:color w:val="0054A6" w:themeColor="text2"/>
          <w:sz w:val="22"/>
        </w:rPr>
      </w:pPr>
    </w:p>
    <w:p w14:paraId="67F99E5C" w14:textId="2F4553DC" w:rsidR="00E93A43" w:rsidRPr="00E93A43" w:rsidRDefault="00E93A43" w:rsidP="00E93A43">
      <w:pPr>
        <w:spacing w:line="240" w:lineRule="auto"/>
        <w:rPr>
          <w:rFonts w:eastAsia="Segoe UI" w:cs="Segoe UI"/>
          <w:sz w:val="22"/>
          <w:szCs w:val="28"/>
        </w:rPr>
      </w:pPr>
      <w:r>
        <w:rPr>
          <w:rFonts w:eastAsia="Segoe UI" w:cs="Segoe UI"/>
          <w:sz w:val="22"/>
          <w:szCs w:val="28"/>
        </w:rPr>
        <w:t>As part of the above training, users of the model:</w:t>
      </w:r>
    </w:p>
    <w:p w14:paraId="07ECCB33" w14:textId="008182E7" w:rsidR="002E632E" w:rsidRDefault="00E93A43" w:rsidP="002E632E">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w:t>
      </w:r>
      <w:r w:rsidR="002E632E" w:rsidRPr="00F95C04">
        <w:rPr>
          <w:rFonts w:eastAsia="Segoe UI" w:cs="Segoe UI"/>
          <w:sz w:val="22"/>
          <w:szCs w:val="28"/>
        </w:rPr>
        <w:t xml:space="preserve">provide feedback </w:t>
      </w:r>
      <w:r w:rsidR="002E632E">
        <w:rPr>
          <w:rFonts w:eastAsia="Segoe UI" w:cs="Segoe UI"/>
          <w:sz w:val="22"/>
          <w:szCs w:val="28"/>
        </w:rPr>
        <w:t xml:space="preserve">or additional inputs </w:t>
      </w:r>
      <w:r w:rsidR="002E632E" w:rsidRPr="00F95C04">
        <w:rPr>
          <w:rFonts w:eastAsia="Segoe UI" w:cs="Segoe UI"/>
          <w:sz w:val="22"/>
          <w:szCs w:val="28"/>
        </w:rPr>
        <w:t xml:space="preserve">to </w:t>
      </w:r>
      <w:r w:rsidR="002E632E">
        <w:rPr>
          <w:rFonts w:eastAsia="Segoe UI" w:cs="Segoe UI"/>
          <w:sz w:val="22"/>
          <w:szCs w:val="28"/>
        </w:rPr>
        <w:t xml:space="preserve">the system (such as tagging which interventions or activities were taken) </w:t>
      </w:r>
    </w:p>
    <w:p w14:paraId="223C180E" w14:textId="031DF14D" w:rsidR="002E632E" w:rsidRPr="00F95C04" w:rsidRDefault="00E93A43" w:rsidP="002E632E">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provide feedback to the system </w:t>
      </w:r>
      <w:r w:rsidR="002E632E" w:rsidRPr="00F95C04">
        <w:rPr>
          <w:rFonts w:eastAsia="Segoe UI" w:cs="Segoe UI"/>
          <w:sz w:val="22"/>
          <w:szCs w:val="28"/>
        </w:rPr>
        <w:t xml:space="preserve">if the </w:t>
      </w:r>
      <w:r w:rsidR="002E632E">
        <w:rPr>
          <w:rFonts w:eastAsia="Segoe UI" w:cs="Segoe UI"/>
          <w:sz w:val="22"/>
          <w:szCs w:val="28"/>
        </w:rPr>
        <w:t xml:space="preserve">data or </w:t>
      </w:r>
      <w:r w:rsidR="002E632E" w:rsidRPr="00F95C04">
        <w:rPr>
          <w:rFonts w:eastAsia="Segoe UI" w:cs="Segoe UI"/>
          <w:sz w:val="22"/>
          <w:szCs w:val="28"/>
        </w:rPr>
        <w:t>recommendations</w:t>
      </w:r>
      <w:r w:rsidR="002E632E">
        <w:rPr>
          <w:rFonts w:eastAsia="Segoe UI" w:cs="Segoe UI"/>
          <w:sz w:val="22"/>
          <w:szCs w:val="28"/>
        </w:rPr>
        <w:t xml:space="preserve"> were incorrect or questionable given the user’s knowledge of the student and their context</w:t>
      </w:r>
      <w:r w:rsidR="00BB7CC2">
        <w:rPr>
          <w:rFonts w:eastAsia="Segoe UI" w:cs="Segoe UI"/>
          <w:sz w:val="22"/>
          <w:szCs w:val="28"/>
        </w:rPr>
        <w:t>.</w:t>
      </w:r>
    </w:p>
    <w:p w14:paraId="135C88A4" w14:textId="77777777" w:rsidR="000538AD" w:rsidRDefault="000538AD" w:rsidP="00857391">
      <w:pPr>
        <w:spacing w:line="240" w:lineRule="auto"/>
        <w:rPr>
          <w:rFonts w:eastAsia="Times New Roman" w:cs="Times New Roman"/>
          <w:b/>
          <w:bCs/>
          <w:color w:val="0054A6" w:themeColor="text2"/>
          <w:sz w:val="22"/>
        </w:rPr>
      </w:pPr>
    </w:p>
    <w:p w14:paraId="1FF1E40F" w14:textId="77777777" w:rsidR="000538AD" w:rsidRPr="00C03F16" w:rsidRDefault="000538AD" w:rsidP="00857391">
      <w:pPr>
        <w:spacing w:line="240" w:lineRule="auto"/>
        <w:rPr>
          <w:rFonts w:eastAsia="Times New Roman" w:cs="Times New Roman"/>
          <w:b/>
          <w:bCs/>
          <w:color w:val="0054A6" w:themeColor="text2"/>
          <w:sz w:val="22"/>
        </w:rPr>
      </w:pPr>
    </w:p>
    <w:p w14:paraId="5A8EEA0C"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8" w:name="_Toc63782801"/>
      <w:r w:rsidRPr="00857391">
        <w:rPr>
          <w:rFonts w:ascii="Segoe UI Light" w:eastAsia="Times New Roman" w:hAnsi="Segoe UI Light" w:cs="Times New Roman"/>
          <w:color w:val="0054A6" w:themeColor="text2"/>
          <w:kern w:val="36"/>
          <w:sz w:val="48"/>
          <w:szCs w:val="28"/>
        </w:rPr>
        <w:t>Privacy and Security</w:t>
      </w:r>
      <w:bookmarkEnd w:id="8"/>
    </w:p>
    <w:p w14:paraId="52B71385" w14:textId="742EF012" w:rsidR="00857391" w:rsidRPr="008F6066" w:rsidRDefault="00661C06" w:rsidP="00661C06">
      <w:pPr>
        <w:spacing w:line="240" w:lineRule="auto"/>
        <w:rPr>
          <w:rFonts w:eastAsia="Segoe UI" w:cs="Segoe UI"/>
          <w:sz w:val="20"/>
          <w:szCs w:val="24"/>
        </w:rPr>
      </w:pPr>
      <w:r w:rsidRPr="008F6066">
        <w:rPr>
          <w:rFonts w:eastAsia="Segoe UI" w:cs="Segoe UI"/>
          <w:sz w:val="20"/>
          <w:szCs w:val="24"/>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00E61181" w:rsidRPr="008F6066">
        <w:rPr>
          <w:rFonts w:eastAsia="Segoe UI" w:cs="Segoe UI"/>
          <w:sz w:val="20"/>
          <w:szCs w:val="24"/>
        </w:rPr>
        <w:t>give</w:t>
      </w:r>
      <w:r w:rsidRPr="008F6066">
        <w:rPr>
          <w:rFonts w:eastAsia="Segoe UI" w:cs="Segoe UI"/>
          <w:sz w:val="20"/>
          <w:szCs w:val="24"/>
        </w:rPr>
        <w:t xml:space="preserve"> permission for the data to be used for this purpose</w:t>
      </w:r>
      <w:r w:rsidR="00755E3B" w:rsidRPr="008F6066">
        <w:rPr>
          <w:rFonts w:eastAsia="Segoe UI" w:cs="Segoe UI"/>
          <w:sz w:val="20"/>
          <w:szCs w:val="24"/>
        </w:rPr>
        <w:t xml:space="preserve">, such as through school policy at enrollment. Ideally, </w:t>
      </w:r>
      <w:r w:rsidR="00002B0D" w:rsidRPr="008F6066">
        <w:rPr>
          <w:rFonts w:eastAsia="Segoe UI" w:cs="Segoe UI"/>
          <w:sz w:val="20"/>
          <w:szCs w:val="24"/>
        </w:rPr>
        <w:t xml:space="preserve">data providers should directly </w:t>
      </w:r>
      <w:r w:rsidRPr="008F6066">
        <w:rPr>
          <w:rFonts w:eastAsia="Segoe UI" w:cs="Segoe UI"/>
          <w:sz w:val="20"/>
          <w:szCs w:val="24"/>
        </w:rPr>
        <w:t xml:space="preserve">understand the value that </w:t>
      </w:r>
      <w:r w:rsidR="00002B0D" w:rsidRPr="008F6066">
        <w:rPr>
          <w:rFonts w:eastAsia="Segoe UI" w:cs="Segoe UI"/>
          <w:sz w:val="20"/>
          <w:szCs w:val="24"/>
        </w:rPr>
        <w:t xml:space="preserve">they will receive </w:t>
      </w:r>
      <w:r w:rsidRPr="008F6066">
        <w:rPr>
          <w:rFonts w:eastAsia="Segoe UI" w:cs="Segoe UI"/>
          <w:sz w:val="20"/>
          <w:szCs w:val="24"/>
        </w:rPr>
        <w:t>as a result of sharing</w:t>
      </w:r>
      <w:r w:rsidR="00002B0D" w:rsidRPr="008F6066">
        <w:rPr>
          <w:rFonts w:eastAsia="Segoe UI" w:cs="Segoe UI"/>
          <w:sz w:val="20"/>
          <w:szCs w:val="24"/>
        </w:rPr>
        <w:t xml:space="preserve"> their data</w:t>
      </w:r>
      <w:r w:rsidRPr="008F6066">
        <w:rPr>
          <w:rFonts w:eastAsia="Segoe UI" w:cs="Segoe UI"/>
          <w:sz w:val="20"/>
          <w:szCs w:val="24"/>
        </w:rPr>
        <w:t xml:space="preserve">. Finally, the security of that data must be protected, guidelines </w:t>
      </w:r>
      <w:r w:rsidR="00D468C8" w:rsidRPr="008F6066">
        <w:rPr>
          <w:rFonts w:eastAsia="Segoe UI" w:cs="Segoe UI"/>
          <w:sz w:val="20"/>
          <w:szCs w:val="24"/>
        </w:rPr>
        <w:t xml:space="preserve">or policies </w:t>
      </w:r>
      <w:r w:rsidRPr="008F6066">
        <w:rPr>
          <w:rFonts w:eastAsia="Segoe UI" w:cs="Segoe UI"/>
          <w:sz w:val="20"/>
          <w:szCs w:val="24"/>
        </w:rPr>
        <w:t xml:space="preserve">developed for </w:t>
      </w:r>
      <w:r w:rsidR="00CE5520" w:rsidRPr="008F6066">
        <w:rPr>
          <w:rFonts w:eastAsia="Segoe UI" w:cs="Segoe UI"/>
          <w:sz w:val="20"/>
          <w:szCs w:val="24"/>
        </w:rPr>
        <w:t xml:space="preserve">which roles </w:t>
      </w:r>
      <w:r w:rsidRPr="008F6066">
        <w:rPr>
          <w:rFonts w:eastAsia="Segoe UI" w:cs="Segoe UI"/>
          <w:sz w:val="20"/>
          <w:szCs w:val="24"/>
        </w:rPr>
        <w:t xml:space="preserve">can access which data, </w:t>
      </w:r>
      <w:r w:rsidR="00787702" w:rsidRPr="008F6066">
        <w:rPr>
          <w:rFonts w:eastAsia="Segoe UI" w:cs="Segoe UI"/>
          <w:sz w:val="20"/>
          <w:szCs w:val="24"/>
        </w:rPr>
        <w:t xml:space="preserve">and </w:t>
      </w:r>
      <w:r w:rsidRPr="008F6066">
        <w:rPr>
          <w:rFonts w:eastAsia="Segoe UI" w:cs="Segoe UI"/>
          <w:sz w:val="20"/>
          <w:szCs w:val="24"/>
        </w:rPr>
        <w:t xml:space="preserve">the level of anonymization needed for specific </w:t>
      </w:r>
      <w:r w:rsidR="00787702" w:rsidRPr="008F6066">
        <w:rPr>
          <w:rFonts w:eastAsia="Segoe UI" w:cs="Segoe UI"/>
          <w:sz w:val="20"/>
          <w:szCs w:val="24"/>
        </w:rPr>
        <w:t xml:space="preserve">use case </w:t>
      </w:r>
      <w:r w:rsidRPr="008F6066">
        <w:rPr>
          <w:rFonts w:eastAsia="Segoe UI" w:cs="Segoe UI"/>
          <w:sz w:val="20"/>
          <w:szCs w:val="24"/>
        </w:rPr>
        <w:t>purpose</w:t>
      </w:r>
      <w:r w:rsidR="00CE5520" w:rsidRPr="008F6066">
        <w:rPr>
          <w:rFonts w:eastAsia="Segoe UI" w:cs="Segoe UI"/>
          <w:sz w:val="20"/>
          <w:szCs w:val="24"/>
        </w:rPr>
        <w:t>s</w:t>
      </w:r>
      <w:r w:rsidR="00787702" w:rsidRPr="008F6066">
        <w:rPr>
          <w:rFonts w:eastAsia="Segoe UI" w:cs="Segoe UI"/>
          <w:sz w:val="20"/>
          <w:szCs w:val="24"/>
        </w:rPr>
        <w:t xml:space="preserve"> defined</w:t>
      </w:r>
      <w:r w:rsidRPr="008F6066">
        <w:rPr>
          <w:rFonts w:eastAsia="Segoe UI" w:cs="Segoe UI"/>
          <w:sz w:val="20"/>
          <w:szCs w:val="24"/>
        </w:rPr>
        <w:t>.</w:t>
      </w:r>
    </w:p>
    <w:p w14:paraId="132B1E07" w14:textId="77777777" w:rsidR="00661C06" w:rsidRPr="008F6066" w:rsidRDefault="00661C06" w:rsidP="00661C06">
      <w:pPr>
        <w:spacing w:line="240" w:lineRule="auto"/>
        <w:rPr>
          <w:rFonts w:eastAsia="Segoe UI" w:cs="Segoe UI"/>
          <w:sz w:val="16"/>
          <w:szCs w:val="20"/>
        </w:rPr>
      </w:pPr>
    </w:p>
    <w:p w14:paraId="36872EBB" w14:textId="474817B5" w:rsidR="001315C2" w:rsidRPr="008F6066" w:rsidRDefault="001315C2" w:rsidP="001315C2">
      <w:pPr>
        <w:spacing w:after="160" w:line="256" w:lineRule="auto"/>
        <w:rPr>
          <w:rFonts w:cs="Segoe UI"/>
          <w:sz w:val="20"/>
          <w:szCs w:val="20"/>
        </w:rPr>
      </w:pPr>
      <w:r w:rsidRPr="008F6066">
        <w:rPr>
          <w:rFonts w:cs="Segoe UI"/>
          <w:sz w:val="20"/>
          <w:szCs w:val="20"/>
        </w:rPr>
        <w:t>Identifying sensitive data</w:t>
      </w:r>
      <w:r w:rsidR="005D5EF4" w:rsidRPr="008F6066">
        <w:rPr>
          <w:rFonts w:cs="Segoe UI"/>
          <w:sz w:val="20"/>
          <w:szCs w:val="20"/>
        </w:rPr>
        <w:t>,</w:t>
      </w:r>
      <w:r w:rsidRPr="008F6066">
        <w:rPr>
          <w:rFonts w:cs="Segoe UI"/>
          <w:sz w:val="20"/>
          <w:szCs w:val="20"/>
        </w:rPr>
        <w:t xml:space="preserve"> such as personal information, should be part of the use case process. In OEA modules for individual datasets, sensitive data is often pre-identified, and scripts are written to pseudonymize or anonymize specific </w:t>
      </w:r>
      <w:r w:rsidRPr="008F6066">
        <w:rPr>
          <w:rFonts w:cs="Segoe UI"/>
          <w:sz w:val="20"/>
          <w:szCs w:val="20"/>
        </w:rPr>
        <w:lastRenderedPageBreak/>
        <w:t>data fields before they “land” in Stage 2 data lakes and are accessed by researchers or data scientists. For datasets that are not OEA modules, the process of identifying data for sensitivity classification should be conducted through a collaboration between the project’s data engineers and individuals who understand the local education context and datasets.</w:t>
      </w:r>
      <w:r w:rsidRPr="008F6066">
        <w:rPr>
          <w:sz w:val="16"/>
          <w:szCs w:val="20"/>
        </w:rPr>
        <w:t xml:space="preserve"> </w:t>
      </w:r>
    </w:p>
    <w:p w14:paraId="298A08DD" w14:textId="77777777" w:rsidR="00E86164" w:rsidRDefault="00E86164" w:rsidP="00857391">
      <w:pPr>
        <w:rPr>
          <w:rFonts w:eastAsia="Times New Roman" w:cs="Segoe UI"/>
          <w:b/>
          <w:bCs/>
          <w:sz w:val="20"/>
          <w:szCs w:val="20"/>
        </w:rPr>
      </w:pPr>
    </w:p>
    <w:p w14:paraId="2E9A38C8" w14:textId="77777777" w:rsidR="00E86164" w:rsidRPr="0098305F" w:rsidRDefault="00E86164" w:rsidP="00E86164">
      <w:pPr>
        <w:numPr>
          <w:ilvl w:val="0"/>
          <w:numId w:val="30"/>
        </w:numPr>
        <w:spacing w:after="160" w:line="256" w:lineRule="auto"/>
        <w:contextualSpacing/>
        <w:rPr>
          <w:rFonts w:cs="Segoe UI"/>
          <w:sz w:val="20"/>
          <w:szCs w:val="20"/>
        </w:rPr>
      </w:pPr>
      <w:r w:rsidRPr="0098305F">
        <w:rPr>
          <w:rFonts w:cs="Segoe UI"/>
          <w:sz w:val="20"/>
          <w:szCs w:val="20"/>
        </w:rPr>
        <w:t>Risk 1: Data about levels of student absenteeism and the causes of that absence (e.g. medical) become publicly available or available to individuals others than those who should have role-based access to such information.</w:t>
      </w:r>
    </w:p>
    <w:p w14:paraId="6D8115BD" w14:textId="77777777" w:rsidR="00E86164" w:rsidRPr="0098305F" w:rsidRDefault="00E86164" w:rsidP="00E86164">
      <w:pPr>
        <w:rPr>
          <w:rFonts w:eastAsia="Segoe UI" w:cs="Segoe UI"/>
          <w:sz w:val="20"/>
          <w:szCs w:val="20"/>
        </w:rPr>
      </w:pPr>
    </w:p>
    <w:p w14:paraId="0C2BDFA3" w14:textId="77777777" w:rsidR="00E86164" w:rsidRPr="0098305F" w:rsidRDefault="00E86164" w:rsidP="00E86164">
      <w:pPr>
        <w:numPr>
          <w:ilvl w:val="0"/>
          <w:numId w:val="30"/>
        </w:numPr>
        <w:spacing w:after="160" w:line="256" w:lineRule="auto"/>
        <w:contextualSpacing/>
        <w:rPr>
          <w:rFonts w:cs="Segoe UI"/>
          <w:sz w:val="20"/>
          <w:szCs w:val="20"/>
        </w:rPr>
      </w:pPr>
      <w:r w:rsidRPr="0098305F">
        <w:rPr>
          <w:rFonts w:cs="Segoe UI"/>
          <w:sz w:val="20"/>
          <w:szCs w:val="20"/>
        </w:rPr>
        <w:t>Risk 2: Data about the health and wellbeing of students, families, educators, or staff is unsecured and becomes associated with the students’ personal information.</w:t>
      </w:r>
    </w:p>
    <w:p w14:paraId="0A2F19F4" w14:textId="77777777" w:rsidR="00E86164" w:rsidRPr="0098305F" w:rsidRDefault="00E86164" w:rsidP="00E86164">
      <w:pPr>
        <w:rPr>
          <w:rFonts w:cs="Segoe UI"/>
          <w:sz w:val="20"/>
          <w:szCs w:val="20"/>
        </w:rPr>
      </w:pPr>
    </w:p>
    <w:p w14:paraId="4C035FC9" w14:textId="77777777" w:rsidR="00E86164" w:rsidRPr="0098305F" w:rsidRDefault="00E86164" w:rsidP="00E86164">
      <w:pPr>
        <w:numPr>
          <w:ilvl w:val="0"/>
          <w:numId w:val="30"/>
        </w:numPr>
        <w:spacing w:line="256" w:lineRule="auto"/>
        <w:contextualSpacing/>
        <w:rPr>
          <w:rFonts w:cs="Segoe UI"/>
          <w:sz w:val="20"/>
          <w:szCs w:val="20"/>
        </w:rPr>
      </w:pPr>
      <w:r w:rsidRPr="0098305F">
        <w:rPr>
          <w:rFonts w:cs="Segoe UI"/>
          <w:sz w:val="20"/>
          <w:szCs w:val="20"/>
        </w:rPr>
        <w:t xml:space="preserve">Risk 3: Data about interventions taken with students and families becomes available to individuals or the public who should not have access to such information. </w:t>
      </w:r>
    </w:p>
    <w:p w14:paraId="428CCCD1" w14:textId="77777777" w:rsidR="00E86164" w:rsidRDefault="00E86164" w:rsidP="00857391">
      <w:pPr>
        <w:rPr>
          <w:rFonts w:eastAsia="Times New Roman" w:cs="Segoe UI"/>
          <w:b/>
          <w:bCs/>
          <w:sz w:val="20"/>
          <w:szCs w:val="20"/>
        </w:rPr>
      </w:pPr>
    </w:p>
    <w:p w14:paraId="4A028720" w14:textId="77777777" w:rsidR="00E86164" w:rsidRDefault="00E86164" w:rsidP="00857391">
      <w:pPr>
        <w:rPr>
          <w:rFonts w:eastAsia="Times New Roman" w:cs="Segoe UI"/>
          <w:b/>
          <w:bCs/>
          <w:sz w:val="20"/>
          <w:szCs w:val="20"/>
        </w:rPr>
      </w:pPr>
    </w:p>
    <w:p w14:paraId="718A5F58" w14:textId="2F82DA6E" w:rsidR="00857391" w:rsidRPr="00857391" w:rsidRDefault="00857391" w:rsidP="00857391">
      <w:pPr>
        <w:rPr>
          <w:rFonts w:eastAsia="Times New Roman" w:cs="Segoe UI"/>
          <w:b/>
          <w:bCs/>
          <w:sz w:val="20"/>
          <w:szCs w:val="20"/>
        </w:rPr>
      </w:pPr>
      <w:r w:rsidRPr="00857391">
        <w:rPr>
          <w:rFonts w:eastAsia="Times New Roman" w:cs="Segoe UI"/>
          <w:b/>
          <w:bCs/>
          <w:sz w:val="20"/>
          <w:szCs w:val="20"/>
        </w:rPr>
        <w:t xml:space="preserve">How will access to </w:t>
      </w:r>
      <w:r w:rsidR="00770829">
        <w:rPr>
          <w:rFonts w:eastAsia="Times New Roman" w:cs="Segoe UI"/>
          <w:b/>
          <w:bCs/>
          <w:sz w:val="20"/>
          <w:szCs w:val="20"/>
        </w:rPr>
        <w:t xml:space="preserve">sensitive </w:t>
      </w:r>
      <w:r w:rsidRPr="00857391">
        <w:rPr>
          <w:rFonts w:eastAsia="Times New Roman" w:cs="Segoe UI"/>
          <w:b/>
          <w:bCs/>
          <w:sz w:val="20"/>
          <w:szCs w:val="20"/>
        </w:rPr>
        <w:t>data be secured and protected in the data environment?</w:t>
      </w:r>
    </w:p>
    <w:p w14:paraId="6F623D86" w14:textId="77777777" w:rsidR="0049341B" w:rsidRDefault="0049341B" w:rsidP="0049341B">
      <w:pPr>
        <w:spacing w:line="240" w:lineRule="auto"/>
        <w:rPr>
          <w:rFonts w:eastAsia="Segoe UI" w:cs="Times New Roman"/>
          <w:i/>
          <w:iCs/>
          <w:color w:val="0054A6" w:themeColor="text2"/>
        </w:rPr>
      </w:pPr>
    </w:p>
    <w:p w14:paraId="033F0C92" w14:textId="0A3B203D" w:rsidR="0049341B" w:rsidRPr="00C03F16" w:rsidRDefault="0049341B" w:rsidP="0049341B">
      <w:pPr>
        <w:spacing w:line="240" w:lineRule="auto"/>
        <w:rPr>
          <w:rFonts w:eastAsia="Times New Roman" w:cs="Times New Roman"/>
          <w:b/>
          <w:bCs/>
          <w:color w:val="0054A6" w:themeColor="text2"/>
          <w:sz w:val="22"/>
        </w:rPr>
      </w:pPr>
      <w:r w:rsidRPr="00C03F16">
        <w:rPr>
          <w:rFonts w:eastAsia="Segoe UI" w:cs="Times New Roman"/>
          <w:i/>
          <w:iCs/>
          <w:color w:val="0054A6" w:themeColor="text2"/>
          <w:sz w:val="20"/>
          <w:szCs w:val="24"/>
        </w:rPr>
        <w:t>For example, is role-based access</w:t>
      </w:r>
      <w:r w:rsidR="00435229">
        <w:rPr>
          <w:rFonts w:eastAsia="Segoe UI" w:cs="Times New Roman"/>
          <w:i/>
          <w:iCs/>
          <w:color w:val="0054A6" w:themeColor="text2"/>
          <w:sz w:val="20"/>
          <w:szCs w:val="24"/>
        </w:rPr>
        <w:t xml:space="preserve"> control</w:t>
      </w:r>
      <w:r w:rsidR="008A1E20" w:rsidRPr="00C03F16">
        <w:rPr>
          <w:rFonts w:eastAsia="Segoe UI" w:cs="Times New Roman"/>
          <w:i/>
          <w:iCs/>
          <w:color w:val="0054A6" w:themeColor="text2"/>
          <w:sz w:val="20"/>
          <w:szCs w:val="24"/>
        </w:rPr>
        <w:t xml:space="preserve"> defined</w:t>
      </w:r>
      <w:r w:rsidR="003642EB">
        <w:rPr>
          <w:rFonts w:eastAsia="Segoe UI" w:cs="Times New Roman"/>
          <w:i/>
          <w:iCs/>
          <w:color w:val="0054A6" w:themeColor="text2"/>
          <w:sz w:val="20"/>
          <w:szCs w:val="24"/>
        </w:rPr>
        <w:t xml:space="preserve"> and operationalized</w:t>
      </w:r>
      <w:r w:rsidR="008A1E20" w:rsidRPr="00C03F16">
        <w:rPr>
          <w:rFonts w:eastAsia="Segoe UI" w:cs="Times New Roman"/>
          <w:i/>
          <w:iCs/>
          <w:color w:val="0054A6" w:themeColor="text2"/>
          <w:sz w:val="20"/>
          <w:szCs w:val="24"/>
        </w:rPr>
        <w:t xml:space="preserve"> through </w:t>
      </w:r>
      <w:hyperlink r:id="rId21" w:history="1">
        <w:r w:rsidR="008A1E20" w:rsidRPr="006C20F3">
          <w:rPr>
            <w:rStyle w:val="Hyperlink"/>
            <w:rFonts w:eastAsia="Segoe UI" w:cs="Times New Roman"/>
            <w:i/>
            <w:iCs/>
            <w:sz w:val="20"/>
            <w:szCs w:val="24"/>
          </w:rPr>
          <w:t>Azure Active Directory</w:t>
        </w:r>
      </w:hyperlink>
      <w:r w:rsidRPr="00C03F16">
        <w:rPr>
          <w:rFonts w:eastAsia="Segoe UI" w:cs="Times New Roman"/>
          <w:i/>
          <w:iCs/>
          <w:color w:val="0054A6" w:themeColor="text2"/>
          <w:sz w:val="20"/>
          <w:szCs w:val="24"/>
        </w:rPr>
        <w:t>?</w:t>
      </w:r>
    </w:p>
    <w:p w14:paraId="64789832" w14:textId="77777777" w:rsidR="00857391" w:rsidRPr="00C03F16" w:rsidRDefault="00857391" w:rsidP="00857391">
      <w:pPr>
        <w:spacing w:line="240" w:lineRule="auto"/>
        <w:rPr>
          <w:rFonts w:eastAsia="Times New Roman" w:cs="Times New Roman"/>
          <w:b/>
          <w:bCs/>
          <w:color w:val="0054A6" w:themeColor="text2"/>
          <w:sz w:val="22"/>
        </w:rPr>
      </w:pPr>
    </w:p>
    <w:p w14:paraId="01739F4B" w14:textId="77777777" w:rsidR="00857391" w:rsidRPr="00857391" w:rsidRDefault="00857391" w:rsidP="00857391">
      <w:pPr>
        <w:spacing w:line="240" w:lineRule="auto"/>
        <w:rPr>
          <w:rFonts w:eastAsia="Times New Roman" w:cs="Times New Roman"/>
          <w:b/>
          <w:bCs/>
          <w:sz w:val="20"/>
          <w:szCs w:val="20"/>
        </w:rPr>
      </w:pPr>
    </w:p>
    <w:p w14:paraId="051D71C7" w14:textId="590D9F6D" w:rsidR="00D7354D" w:rsidRPr="00C03F16" w:rsidRDefault="00D7354D" w:rsidP="00D7354D">
      <w:pPr>
        <w:spacing w:line="256" w:lineRule="auto"/>
        <w:rPr>
          <w:rFonts w:eastAsia="Segoe UI" w:cs="Segoe UI"/>
          <w:color w:val="0054A6" w:themeColor="text2"/>
          <w:sz w:val="22"/>
        </w:rPr>
      </w:pPr>
      <w:r w:rsidRPr="00AF56AE">
        <w:rPr>
          <w:rFonts w:eastAsia="Segoe UI" w:cs="Segoe UI"/>
          <w:color w:val="0054A6" w:themeColor="text2"/>
          <w:sz w:val="22"/>
          <w:highlight w:val="yellow"/>
        </w:rPr>
        <w:t>[Chad need your description h</w:t>
      </w:r>
      <w:r>
        <w:rPr>
          <w:rFonts w:eastAsia="Segoe UI" w:cs="Segoe UI"/>
          <w:color w:val="0054A6" w:themeColor="text2"/>
          <w:sz w:val="22"/>
          <w:highlight w:val="yellow"/>
        </w:rPr>
        <w:t>e</w:t>
      </w:r>
      <w:r w:rsidRPr="00AF56AE">
        <w:rPr>
          <w:rFonts w:eastAsia="Segoe UI" w:cs="Segoe UI"/>
          <w:color w:val="0054A6" w:themeColor="text2"/>
          <w:sz w:val="22"/>
          <w:highlight w:val="yellow"/>
        </w:rPr>
        <w:t>re]</w:t>
      </w:r>
    </w:p>
    <w:p w14:paraId="4BB2ADA7" w14:textId="77777777" w:rsidR="00857391" w:rsidRPr="00857391" w:rsidRDefault="00857391" w:rsidP="00857391">
      <w:pPr>
        <w:spacing w:line="240" w:lineRule="auto"/>
        <w:rPr>
          <w:rFonts w:eastAsia="Times New Roman" w:cs="Times New Roman"/>
          <w:b/>
          <w:bCs/>
          <w:sz w:val="20"/>
          <w:szCs w:val="20"/>
        </w:rPr>
      </w:pPr>
    </w:p>
    <w:p w14:paraId="013B9C14" w14:textId="77777777" w:rsidR="00083F2A" w:rsidRDefault="00083F2A" w:rsidP="00857391">
      <w:pPr>
        <w:rPr>
          <w:rFonts w:eastAsia="Times New Roman" w:cs="Segoe UI"/>
          <w:b/>
          <w:bCs/>
          <w:sz w:val="20"/>
          <w:szCs w:val="20"/>
        </w:rPr>
      </w:pPr>
    </w:p>
    <w:p w14:paraId="20BCBC5C" w14:textId="070C62EC" w:rsidR="00857391" w:rsidRDefault="00857391" w:rsidP="00857391">
      <w:pPr>
        <w:rPr>
          <w:rFonts w:eastAsia="Times New Roman" w:cs="Segoe UI"/>
          <w:b/>
          <w:bCs/>
          <w:sz w:val="20"/>
          <w:szCs w:val="20"/>
        </w:rPr>
      </w:pPr>
      <w:r w:rsidRPr="00857391">
        <w:rPr>
          <w:rFonts w:eastAsia="Times New Roman" w:cs="Segoe UI"/>
          <w:b/>
          <w:bCs/>
          <w:sz w:val="20"/>
          <w:szCs w:val="20"/>
        </w:rPr>
        <w:t>Does the dataset contain any personally identifiable information (PII) and how will that data be protected and governed?</w:t>
      </w:r>
    </w:p>
    <w:p w14:paraId="591BC3D1" w14:textId="77777777" w:rsidR="00D86EC7" w:rsidRDefault="00D86EC7" w:rsidP="008A2F1F">
      <w:pPr>
        <w:spacing w:after="160" w:line="256" w:lineRule="auto"/>
        <w:rPr>
          <w:rFonts w:eastAsia="Calibri" w:cs="Segoe UI"/>
          <w:i/>
          <w:iCs/>
          <w:color w:val="4472C4"/>
          <w:szCs w:val="18"/>
        </w:rPr>
      </w:pPr>
    </w:p>
    <w:p w14:paraId="64A8E78F" w14:textId="3757DE74" w:rsidR="008A2F1F" w:rsidRPr="00C03F16" w:rsidRDefault="008A2F1F" w:rsidP="008A2F1F">
      <w:pPr>
        <w:spacing w:after="160" w:line="256" w:lineRule="auto"/>
        <w:rPr>
          <w:rFonts w:eastAsia="Calibri" w:cs="Segoe UI"/>
          <w:i/>
          <w:iCs/>
          <w:color w:val="0054A6" w:themeColor="text2"/>
          <w:sz w:val="20"/>
          <w:szCs w:val="20"/>
        </w:rPr>
      </w:pPr>
      <w:r w:rsidRPr="00C03F16">
        <w:rPr>
          <w:rFonts w:eastAsia="Calibri" w:cs="Segoe UI"/>
          <w:i/>
          <w:iCs/>
          <w:color w:val="0054A6" w:themeColor="text2"/>
          <w:sz w:val="20"/>
          <w:szCs w:val="20"/>
        </w:rPr>
        <w:t xml:space="preserve">Please describe your process for identifying sensitive data, de-identifying it, and ensuring only the right individuals or roles in the system have access to it </w:t>
      </w:r>
      <w:r w:rsidR="00913A25">
        <w:rPr>
          <w:rFonts w:eastAsia="Calibri" w:cs="Segoe UI"/>
          <w:i/>
          <w:iCs/>
          <w:color w:val="0054A6" w:themeColor="text2"/>
          <w:sz w:val="20"/>
          <w:szCs w:val="20"/>
        </w:rPr>
        <w:t>(for example, through role-based access</w:t>
      </w:r>
      <w:r w:rsidR="00435229">
        <w:rPr>
          <w:rFonts w:eastAsia="Calibri" w:cs="Segoe UI"/>
          <w:i/>
          <w:iCs/>
          <w:color w:val="0054A6" w:themeColor="text2"/>
          <w:sz w:val="20"/>
          <w:szCs w:val="20"/>
        </w:rPr>
        <w:t xml:space="preserve"> control</w:t>
      </w:r>
      <w:r w:rsidR="00913A25">
        <w:rPr>
          <w:rFonts w:eastAsia="Calibri" w:cs="Segoe UI"/>
          <w:i/>
          <w:iCs/>
          <w:color w:val="0054A6" w:themeColor="text2"/>
          <w:sz w:val="20"/>
          <w:szCs w:val="20"/>
        </w:rPr>
        <w:t>)</w:t>
      </w:r>
      <w:r w:rsidRPr="00C03F16">
        <w:rPr>
          <w:rFonts w:eastAsia="Calibri" w:cs="Segoe UI"/>
          <w:i/>
          <w:iCs/>
          <w:color w:val="0054A6" w:themeColor="text2"/>
          <w:sz w:val="20"/>
          <w:szCs w:val="20"/>
        </w:rPr>
        <w:t xml:space="preserve">. </w:t>
      </w:r>
    </w:p>
    <w:p w14:paraId="1BE7ABA3" w14:textId="776728A6" w:rsidR="00D5420B" w:rsidRPr="00C03F16" w:rsidRDefault="00D5420B" w:rsidP="00D5420B">
      <w:pPr>
        <w:spacing w:after="160" w:line="256" w:lineRule="auto"/>
        <w:rPr>
          <w:rFonts w:eastAsia="Calibri" w:cs="Segoe UI"/>
          <w:i/>
          <w:iCs/>
          <w:color w:val="0054A6" w:themeColor="text2"/>
          <w:sz w:val="20"/>
          <w:szCs w:val="20"/>
        </w:rPr>
      </w:pPr>
      <w:r w:rsidRPr="00C03F16">
        <w:rPr>
          <w:rFonts w:eastAsia="Calibri" w:cs="Segoe UI"/>
          <w:i/>
          <w:iCs/>
          <w:color w:val="0054A6" w:themeColor="text2"/>
          <w:sz w:val="20"/>
          <w:szCs w:val="20"/>
        </w:rPr>
        <w:t xml:space="preserve">See </w:t>
      </w:r>
      <w:hyperlink r:id="rId22" w:history="1">
        <w:r w:rsidRPr="00C03F16">
          <w:rPr>
            <w:rStyle w:val="Hyperlink"/>
            <w:rFonts w:eastAsia="Calibri" w:cs="Segoe UI"/>
            <w:i/>
            <w:iCs/>
            <w:color w:val="0054A6" w:themeColor="text2"/>
            <w:sz w:val="20"/>
            <w:szCs w:val="20"/>
          </w:rPr>
          <w:t>this resource</w:t>
        </w:r>
      </w:hyperlink>
      <w:r w:rsidRPr="00C03F16">
        <w:rPr>
          <w:rFonts w:eastAsia="Calibri" w:cs="Segoe UI"/>
          <w:i/>
          <w:iCs/>
          <w:color w:val="0054A6" w:themeColor="text2"/>
          <w:sz w:val="20"/>
          <w:szCs w:val="20"/>
        </w:rPr>
        <w:t xml:space="preserve"> for guidance on data governance. </w:t>
      </w:r>
      <w:hyperlink r:id="rId23" w:history="1">
        <w:r w:rsidRPr="00C03F16">
          <w:rPr>
            <w:rStyle w:val="Hyperlink"/>
            <w:rFonts w:eastAsia="Calibri" w:cs="Segoe UI"/>
            <w:i/>
            <w:iCs/>
            <w:color w:val="0054A6" w:themeColor="text2"/>
            <w:sz w:val="20"/>
            <w:szCs w:val="20"/>
          </w:rPr>
          <w:t>This course</w:t>
        </w:r>
      </w:hyperlink>
      <w:r w:rsidRPr="00C03F16">
        <w:rPr>
          <w:rFonts w:eastAsia="Calibri" w:cs="Segoe UI"/>
          <w:i/>
          <w:iCs/>
          <w:color w:val="0054A6" w:themeColor="text2"/>
          <w:sz w:val="20"/>
          <w:szCs w:val="20"/>
        </w:rPr>
        <w:t xml:space="preserve"> is also available. </w:t>
      </w:r>
    </w:p>
    <w:p w14:paraId="0392C874" w14:textId="77777777" w:rsidR="00857391" w:rsidRPr="00857391" w:rsidRDefault="00857391" w:rsidP="00857391">
      <w:pPr>
        <w:rPr>
          <w:rFonts w:eastAsia="Segoe UI" w:cs="Segoe UI"/>
          <w:sz w:val="20"/>
          <w:szCs w:val="20"/>
        </w:rPr>
      </w:pPr>
    </w:p>
    <w:p w14:paraId="3120B201" w14:textId="77777777" w:rsidR="00857391" w:rsidRPr="00857391" w:rsidRDefault="00857391" w:rsidP="00857391">
      <w:pPr>
        <w:rPr>
          <w:rFonts w:eastAsia="Segoe UI" w:cs="Segoe UI"/>
          <w:sz w:val="20"/>
          <w:szCs w:val="20"/>
        </w:rPr>
      </w:pPr>
    </w:p>
    <w:p w14:paraId="7AAA0504" w14:textId="77777777" w:rsidR="00D7354D" w:rsidRPr="00C03F16" w:rsidRDefault="00D7354D" w:rsidP="00D7354D">
      <w:pPr>
        <w:spacing w:line="256" w:lineRule="auto"/>
        <w:rPr>
          <w:rFonts w:eastAsia="Segoe UI" w:cs="Segoe UI"/>
          <w:color w:val="0054A6" w:themeColor="text2"/>
          <w:sz w:val="22"/>
        </w:rPr>
      </w:pPr>
      <w:r w:rsidRPr="00AF56AE">
        <w:rPr>
          <w:rFonts w:eastAsia="Segoe UI" w:cs="Segoe UI"/>
          <w:color w:val="0054A6" w:themeColor="text2"/>
          <w:sz w:val="22"/>
          <w:highlight w:val="yellow"/>
        </w:rPr>
        <w:t>[Chad need your description of the methods used h</w:t>
      </w:r>
      <w:r>
        <w:rPr>
          <w:rFonts w:eastAsia="Segoe UI" w:cs="Segoe UI"/>
          <w:color w:val="0054A6" w:themeColor="text2"/>
          <w:sz w:val="22"/>
          <w:highlight w:val="yellow"/>
        </w:rPr>
        <w:t>e</w:t>
      </w:r>
      <w:r w:rsidRPr="00AF56AE">
        <w:rPr>
          <w:rFonts w:eastAsia="Segoe UI" w:cs="Segoe UI"/>
          <w:color w:val="0054A6" w:themeColor="text2"/>
          <w:sz w:val="22"/>
          <w:highlight w:val="yellow"/>
        </w:rPr>
        <w:t>re]</w:t>
      </w:r>
    </w:p>
    <w:p w14:paraId="4E599C1E" w14:textId="77777777" w:rsidR="00857391" w:rsidRPr="00857391" w:rsidRDefault="00857391" w:rsidP="00857391">
      <w:pPr>
        <w:rPr>
          <w:rFonts w:eastAsia="Segoe UI" w:cs="Segoe UI"/>
          <w:sz w:val="20"/>
          <w:szCs w:val="20"/>
        </w:rPr>
      </w:pPr>
    </w:p>
    <w:p w14:paraId="0D6505C8" w14:textId="77777777" w:rsidR="00857391" w:rsidRPr="00857391" w:rsidRDefault="00857391" w:rsidP="00857391">
      <w:pPr>
        <w:rPr>
          <w:rFonts w:eastAsia="Segoe UI" w:cs="Segoe UI"/>
          <w:b/>
          <w:bCs/>
          <w:sz w:val="20"/>
          <w:szCs w:val="20"/>
        </w:rPr>
      </w:pPr>
    </w:p>
    <w:p w14:paraId="414E3234" w14:textId="77777777" w:rsidR="00857391" w:rsidRPr="00857391" w:rsidRDefault="00857391" w:rsidP="00857391">
      <w:pPr>
        <w:rPr>
          <w:rFonts w:eastAsia="Segoe UI" w:cs="Segoe UI"/>
          <w:b/>
          <w:bCs/>
          <w:sz w:val="20"/>
          <w:szCs w:val="20"/>
        </w:rPr>
      </w:pPr>
    </w:p>
    <w:p w14:paraId="6FE8CD01"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9" w:name="_Toc63782802"/>
      <w:r w:rsidRPr="00857391">
        <w:rPr>
          <w:rFonts w:ascii="Segoe UI Light" w:eastAsia="Times New Roman" w:hAnsi="Segoe UI Light" w:cs="Times New Roman"/>
          <w:color w:val="0054A6" w:themeColor="text2"/>
          <w:kern w:val="36"/>
          <w:sz w:val="48"/>
          <w:szCs w:val="28"/>
        </w:rPr>
        <w:t>Accountability</w:t>
      </w:r>
      <w:bookmarkEnd w:id="9"/>
    </w:p>
    <w:p w14:paraId="1070694A" w14:textId="77AEF358" w:rsidR="00857391" w:rsidRPr="008F6066" w:rsidRDefault="00D239FC" w:rsidP="00D239FC">
      <w:pPr>
        <w:rPr>
          <w:rFonts w:eastAsia="Segoe UI" w:cs="Segoe UI"/>
          <w:sz w:val="20"/>
          <w:szCs w:val="24"/>
        </w:rPr>
      </w:pPr>
      <w:r w:rsidRPr="008F6066">
        <w:rPr>
          <w:rFonts w:eastAsia="Segoe UI" w:cs="Segoe UI"/>
          <w:sz w:val="20"/>
          <w:szCs w:val="24"/>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r w:rsidR="00197B01" w:rsidRPr="008F6066">
        <w:rPr>
          <w:rFonts w:eastAsia="Segoe UI" w:cs="Segoe UI"/>
          <w:sz w:val="20"/>
          <w:szCs w:val="24"/>
        </w:rPr>
        <w:t xml:space="preserve"> A part of this is ensuring </w:t>
      </w:r>
      <w:r w:rsidR="00FC152F" w:rsidRPr="008F6066">
        <w:rPr>
          <w:rFonts w:eastAsia="Segoe UI" w:cs="Segoe UI"/>
          <w:sz w:val="20"/>
          <w:szCs w:val="24"/>
        </w:rPr>
        <w:t>documentation of the decisions made during the AI system development. This document can be used for that purpose.</w:t>
      </w:r>
    </w:p>
    <w:p w14:paraId="71D834E0" w14:textId="77777777" w:rsidR="00D239FC" w:rsidRPr="00857391" w:rsidRDefault="00D239FC" w:rsidP="00D239FC">
      <w:pPr>
        <w:rPr>
          <w:rFonts w:eastAsia="Segoe UI" w:cs="Segoe UI"/>
          <w:sz w:val="20"/>
          <w:szCs w:val="20"/>
        </w:rPr>
      </w:pPr>
    </w:p>
    <w:p w14:paraId="6FEAF97A" w14:textId="77777777" w:rsidR="00857391" w:rsidRPr="00857391" w:rsidRDefault="00857391" w:rsidP="00857391">
      <w:pPr>
        <w:spacing w:line="240" w:lineRule="auto"/>
        <w:rPr>
          <w:rFonts w:eastAsia="Times New Roman" w:cs="Times New Roman"/>
          <w:sz w:val="20"/>
          <w:szCs w:val="20"/>
        </w:rPr>
      </w:pPr>
    </w:p>
    <w:p w14:paraId="2471BC53" w14:textId="77777777" w:rsidR="00857391" w:rsidRPr="00B27FC2" w:rsidRDefault="00857391" w:rsidP="00857391">
      <w:pPr>
        <w:rPr>
          <w:rFonts w:eastAsia="Segoe UI" w:cs="Segoe UI"/>
          <w:b/>
          <w:bCs/>
          <w:sz w:val="20"/>
          <w:szCs w:val="24"/>
          <w:highlight w:val="yellow"/>
        </w:rPr>
      </w:pPr>
      <w:r w:rsidRPr="00B27FC2">
        <w:rPr>
          <w:rFonts w:eastAsia="Segoe UI" w:cs="Segoe UI"/>
          <w:b/>
          <w:bCs/>
          <w:sz w:val="20"/>
          <w:szCs w:val="24"/>
          <w:highlight w:val="yellow"/>
        </w:rPr>
        <w:lastRenderedPageBreak/>
        <w:t>Who is responsible for reviewing the Use Case documentation and ensuring that the implementation meets responsible AI principles?</w:t>
      </w:r>
    </w:p>
    <w:p w14:paraId="3A52917F" w14:textId="77777777" w:rsidR="00857391" w:rsidRPr="00B27FC2" w:rsidRDefault="00857391" w:rsidP="00857391">
      <w:pPr>
        <w:rPr>
          <w:rFonts w:eastAsia="Segoe UI" w:cs="Segoe UI"/>
          <w:sz w:val="20"/>
          <w:szCs w:val="24"/>
          <w:highlight w:val="yellow"/>
        </w:rPr>
      </w:pPr>
    </w:p>
    <w:p w14:paraId="0CA48AB5" w14:textId="1FFD6574" w:rsidR="00857391" w:rsidRPr="00B27FC2" w:rsidRDefault="00FC152F" w:rsidP="00857391">
      <w:pPr>
        <w:rPr>
          <w:rFonts w:eastAsia="Segoe UI" w:cs="Segoe UI"/>
          <w:sz w:val="20"/>
          <w:szCs w:val="24"/>
          <w:highlight w:val="yellow"/>
        </w:rPr>
      </w:pPr>
      <w:r w:rsidRPr="00B27FC2">
        <w:rPr>
          <w:rFonts w:eastAsia="Segoe UI" w:cs="Times New Roman"/>
          <w:i/>
          <w:iCs/>
          <w:color w:val="0054A6" w:themeColor="text2"/>
          <w:sz w:val="20"/>
          <w:szCs w:val="24"/>
          <w:highlight w:val="yellow"/>
          <w:lang w:eastAsia="en-GB"/>
        </w:rPr>
        <w:t>Name the primary individuals responsible for the use case documentation, and the process for review with key stakeholders.</w:t>
      </w:r>
    </w:p>
    <w:p w14:paraId="1F6A05DE" w14:textId="77777777" w:rsidR="00857391" w:rsidRPr="00B27FC2" w:rsidRDefault="00857391" w:rsidP="00857391">
      <w:pPr>
        <w:rPr>
          <w:rFonts w:eastAsia="Segoe UI" w:cs="Segoe UI"/>
          <w:sz w:val="20"/>
          <w:szCs w:val="24"/>
          <w:highlight w:val="yellow"/>
        </w:rPr>
      </w:pPr>
    </w:p>
    <w:p w14:paraId="416FCD65" w14:textId="77777777" w:rsidR="00857391" w:rsidRPr="00B27FC2" w:rsidRDefault="00857391" w:rsidP="00857391">
      <w:pPr>
        <w:ind w:left="333"/>
        <w:rPr>
          <w:rFonts w:eastAsia="Segoe UI" w:cs="Segoe UI"/>
          <w:sz w:val="20"/>
          <w:szCs w:val="24"/>
          <w:highlight w:val="yellow"/>
        </w:rPr>
      </w:pPr>
    </w:p>
    <w:p w14:paraId="79277AEC" w14:textId="77777777" w:rsidR="00857391" w:rsidRPr="00B27FC2" w:rsidRDefault="00857391" w:rsidP="00857391">
      <w:pPr>
        <w:rPr>
          <w:rFonts w:eastAsia="Segoe UI" w:cs="Segoe UI"/>
          <w:b/>
          <w:bCs/>
          <w:sz w:val="20"/>
          <w:szCs w:val="24"/>
          <w:highlight w:val="yellow"/>
        </w:rPr>
      </w:pPr>
      <w:r w:rsidRPr="00B27FC2">
        <w:rPr>
          <w:rFonts w:eastAsia="Segoe UI" w:cs="Segoe UI"/>
          <w:b/>
          <w:bCs/>
          <w:sz w:val="20"/>
          <w:szCs w:val="24"/>
          <w:highlight w:val="yellow"/>
        </w:rPr>
        <w:t>How will stakeholders and end users be trained on the appropriate use of the system?</w:t>
      </w:r>
    </w:p>
    <w:p w14:paraId="7AA3AAC3" w14:textId="77777777" w:rsidR="00857391" w:rsidRPr="00B27FC2" w:rsidRDefault="00857391" w:rsidP="00857391">
      <w:pPr>
        <w:rPr>
          <w:rFonts w:eastAsia="Segoe UI" w:cs="Segoe UI"/>
          <w:b/>
          <w:bCs/>
          <w:sz w:val="20"/>
          <w:szCs w:val="24"/>
          <w:highlight w:val="yellow"/>
        </w:rPr>
      </w:pPr>
    </w:p>
    <w:p w14:paraId="73DB04EE" w14:textId="6F7D66D6" w:rsidR="00857391" w:rsidRPr="00B27FC2" w:rsidRDefault="006A1B9E" w:rsidP="00857391">
      <w:pPr>
        <w:spacing w:line="256" w:lineRule="auto"/>
        <w:rPr>
          <w:rFonts w:eastAsia="Segoe UI" w:cs="Times New Roman"/>
          <w:i/>
          <w:iCs/>
          <w:color w:val="0054A6" w:themeColor="text2"/>
          <w:sz w:val="20"/>
          <w:szCs w:val="24"/>
          <w:highlight w:val="yellow"/>
          <w:lang w:eastAsia="en-GB"/>
        </w:rPr>
      </w:pPr>
      <w:r w:rsidRPr="00B27FC2">
        <w:rPr>
          <w:rFonts w:eastAsia="Segoe UI" w:cs="Times New Roman"/>
          <w:i/>
          <w:iCs/>
          <w:color w:val="0054A6" w:themeColor="text2"/>
          <w:sz w:val="20"/>
          <w:szCs w:val="24"/>
          <w:highlight w:val="yellow"/>
          <w:lang w:eastAsia="en-GB"/>
        </w:rPr>
        <w:t xml:space="preserve">What </w:t>
      </w:r>
      <w:r w:rsidR="00857391" w:rsidRPr="00B27FC2">
        <w:rPr>
          <w:rFonts w:eastAsia="Segoe UI" w:cs="Times New Roman"/>
          <w:i/>
          <w:iCs/>
          <w:color w:val="0054A6" w:themeColor="text2"/>
          <w:sz w:val="20"/>
          <w:szCs w:val="24"/>
          <w:highlight w:val="yellow"/>
          <w:lang w:eastAsia="en-GB"/>
        </w:rPr>
        <w:t xml:space="preserve">capacities </w:t>
      </w:r>
      <w:r w:rsidRPr="00B27FC2">
        <w:rPr>
          <w:rFonts w:eastAsia="Segoe UI" w:cs="Times New Roman"/>
          <w:i/>
          <w:iCs/>
          <w:color w:val="0054A6" w:themeColor="text2"/>
          <w:sz w:val="20"/>
          <w:szCs w:val="24"/>
          <w:highlight w:val="yellow"/>
          <w:lang w:eastAsia="en-GB"/>
        </w:rPr>
        <w:t xml:space="preserve">are </w:t>
      </w:r>
      <w:r w:rsidR="00857391" w:rsidRPr="00B27FC2">
        <w:rPr>
          <w:rFonts w:eastAsia="Segoe UI" w:cs="Times New Roman"/>
          <w:i/>
          <w:iCs/>
          <w:color w:val="0054A6" w:themeColor="text2"/>
          <w:sz w:val="20"/>
          <w:szCs w:val="24"/>
          <w:highlight w:val="yellow"/>
          <w:lang w:eastAsia="en-GB"/>
        </w:rPr>
        <w:t>need</w:t>
      </w:r>
      <w:r w:rsidRPr="00B27FC2">
        <w:rPr>
          <w:rFonts w:eastAsia="Segoe UI" w:cs="Times New Roman"/>
          <w:i/>
          <w:iCs/>
          <w:color w:val="0054A6" w:themeColor="text2"/>
          <w:sz w:val="20"/>
          <w:szCs w:val="24"/>
          <w:highlight w:val="yellow"/>
          <w:lang w:eastAsia="en-GB"/>
        </w:rPr>
        <w:t>ed</w:t>
      </w:r>
      <w:r w:rsidR="00857391" w:rsidRPr="00B27FC2">
        <w:rPr>
          <w:rFonts w:eastAsia="Segoe UI" w:cs="Times New Roman"/>
          <w:i/>
          <w:iCs/>
          <w:color w:val="0054A6" w:themeColor="text2"/>
          <w:sz w:val="20"/>
          <w:szCs w:val="24"/>
          <w:highlight w:val="yellow"/>
          <w:lang w:eastAsia="en-GB"/>
        </w:rPr>
        <w:t xml:space="preserve"> to ensure the appropriate use of the data insights, </w:t>
      </w:r>
      <w:r w:rsidRPr="00B27FC2">
        <w:rPr>
          <w:rFonts w:eastAsia="Segoe UI" w:cs="Times New Roman"/>
          <w:i/>
          <w:iCs/>
          <w:color w:val="0054A6" w:themeColor="text2"/>
          <w:sz w:val="20"/>
          <w:szCs w:val="24"/>
          <w:highlight w:val="yellow"/>
          <w:lang w:eastAsia="en-GB"/>
        </w:rPr>
        <w:t xml:space="preserve">and </w:t>
      </w:r>
      <w:r w:rsidR="00857391" w:rsidRPr="00B27FC2">
        <w:rPr>
          <w:rFonts w:eastAsia="Segoe UI" w:cs="Times New Roman"/>
          <w:i/>
          <w:iCs/>
          <w:color w:val="0054A6" w:themeColor="text2"/>
          <w:sz w:val="20"/>
          <w:szCs w:val="24"/>
          <w:highlight w:val="yellow"/>
          <w:lang w:eastAsia="en-GB"/>
        </w:rPr>
        <w:t xml:space="preserve">how will that training be provided? </w:t>
      </w:r>
    </w:p>
    <w:p w14:paraId="345915AC" w14:textId="77777777" w:rsidR="00857391" w:rsidRPr="00B27FC2" w:rsidRDefault="00857391" w:rsidP="00857391">
      <w:pPr>
        <w:spacing w:line="256" w:lineRule="auto"/>
        <w:rPr>
          <w:rFonts w:eastAsia="Segoe UI" w:cs="Times New Roman"/>
          <w:i/>
          <w:iCs/>
          <w:color w:val="0054A6" w:themeColor="text2"/>
          <w:sz w:val="20"/>
          <w:szCs w:val="24"/>
          <w:highlight w:val="yellow"/>
          <w:lang w:eastAsia="en-GB"/>
        </w:rPr>
      </w:pPr>
    </w:p>
    <w:p w14:paraId="58A14106" w14:textId="77777777" w:rsidR="00857391" w:rsidRPr="00B27FC2" w:rsidRDefault="00857391" w:rsidP="00857391">
      <w:pPr>
        <w:spacing w:line="256" w:lineRule="auto"/>
        <w:rPr>
          <w:rFonts w:eastAsia="Segoe UI" w:cs="Times New Roman"/>
          <w:i/>
          <w:iCs/>
          <w:color w:val="0054A6" w:themeColor="text2"/>
          <w:highlight w:val="yellow"/>
          <w:lang w:eastAsia="en-GB"/>
        </w:rPr>
      </w:pPr>
    </w:p>
    <w:p w14:paraId="3D485F58" w14:textId="77777777" w:rsidR="00857391" w:rsidRPr="00B27FC2" w:rsidRDefault="00857391" w:rsidP="00857391">
      <w:pPr>
        <w:spacing w:line="256" w:lineRule="auto"/>
        <w:rPr>
          <w:rFonts w:eastAsia="Segoe UI" w:cs="Times New Roman"/>
          <w:i/>
          <w:iCs/>
          <w:color w:val="0054A6" w:themeColor="text2"/>
          <w:highlight w:val="yellow"/>
          <w:lang w:eastAsia="en-GB"/>
        </w:rPr>
      </w:pPr>
    </w:p>
    <w:p w14:paraId="3A941969" w14:textId="77777777" w:rsidR="00857391" w:rsidRPr="00B27FC2" w:rsidRDefault="00857391" w:rsidP="00857391">
      <w:pPr>
        <w:rPr>
          <w:rFonts w:eastAsia="Segoe UI" w:cs="Segoe UI"/>
          <w:b/>
          <w:bCs/>
          <w:highlight w:val="yellow"/>
        </w:rPr>
      </w:pPr>
    </w:p>
    <w:p w14:paraId="5E9FAAFB" w14:textId="205FA7A1" w:rsidR="00857391" w:rsidRPr="00B27FC2" w:rsidRDefault="00857391" w:rsidP="00857391">
      <w:pPr>
        <w:rPr>
          <w:rFonts w:eastAsia="Segoe UI" w:cs="Segoe UI"/>
          <w:b/>
          <w:bCs/>
          <w:sz w:val="20"/>
          <w:szCs w:val="24"/>
          <w:highlight w:val="yellow"/>
        </w:rPr>
      </w:pPr>
      <w:r w:rsidRPr="00B27FC2">
        <w:rPr>
          <w:rFonts w:eastAsia="Segoe UI" w:cs="Segoe UI"/>
          <w:b/>
          <w:bCs/>
          <w:sz w:val="20"/>
          <w:szCs w:val="24"/>
          <w:highlight w:val="yellow"/>
        </w:rPr>
        <w:t>How will the analytics or AI system be monitored over time to ensure analytics and prediction perform reliab</w:t>
      </w:r>
      <w:r w:rsidR="001558BF" w:rsidRPr="00B27FC2">
        <w:rPr>
          <w:rFonts w:eastAsia="Segoe UI" w:cs="Segoe UI"/>
          <w:b/>
          <w:bCs/>
          <w:sz w:val="20"/>
          <w:szCs w:val="24"/>
          <w:highlight w:val="yellow"/>
        </w:rPr>
        <w:t>ly</w:t>
      </w:r>
      <w:r w:rsidRPr="00B27FC2">
        <w:rPr>
          <w:rFonts w:eastAsia="Segoe UI" w:cs="Segoe UI"/>
          <w:b/>
          <w:bCs/>
          <w:sz w:val="20"/>
          <w:szCs w:val="24"/>
          <w:highlight w:val="yellow"/>
        </w:rPr>
        <w:t>? Who will be responsible for this?</w:t>
      </w:r>
    </w:p>
    <w:p w14:paraId="30C1EC4C" w14:textId="77777777" w:rsidR="00E86006" w:rsidRPr="00B27FC2" w:rsidRDefault="00E86006" w:rsidP="00E86006">
      <w:pPr>
        <w:spacing w:line="256" w:lineRule="auto"/>
        <w:rPr>
          <w:rFonts w:eastAsia="Segoe UI" w:cs="Times New Roman"/>
          <w:i/>
          <w:iCs/>
          <w:color w:val="0054A6" w:themeColor="text2"/>
          <w:sz w:val="20"/>
          <w:szCs w:val="24"/>
          <w:highlight w:val="yellow"/>
          <w:lang w:eastAsia="en-GB"/>
        </w:rPr>
      </w:pPr>
    </w:p>
    <w:p w14:paraId="7BEB6877" w14:textId="60491A61" w:rsidR="00E86006" w:rsidRPr="00C03F16" w:rsidRDefault="00E86006" w:rsidP="00E86006">
      <w:pPr>
        <w:spacing w:line="256" w:lineRule="auto"/>
        <w:rPr>
          <w:rFonts w:eastAsia="Segoe UI" w:cs="Times New Roman"/>
          <w:i/>
          <w:iCs/>
          <w:color w:val="0054A6" w:themeColor="text2"/>
          <w:sz w:val="20"/>
          <w:szCs w:val="24"/>
          <w:lang w:eastAsia="en-GB"/>
        </w:rPr>
      </w:pPr>
      <w:r w:rsidRPr="00B27FC2">
        <w:rPr>
          <w:rFonts w:eastAsia="Segoe UI" w:cs="Times New Roman"/>
          <w:i/>
          <w:iCs/>
          <w:color w:val="0054A6" w:themeColor="text2"/>
          <w:sz w:val="20"/>
          <w:szCs w:val="24"/>
          <w:highlight w:val="yellow"/>
          <w:lang w:eastAsia="en-GB"/>
        </w:rPr>
        <w:t>Describe system governance and retraining over time, and name individuals or teams responsible.</w:t>
      </w:r>
      <w:r>
        <w:rPr>
          <w:rFonts w:eastAsia="Segoe UI" w:cs="Times New Roman"/>
          <w:i/>
          <w:iCs/>
          <w:color w:val="0054A6" w:themeColor="text2"/>
          <w:sz w:val="20"/>
          <w:szCs w:val="24"/>
          <w:lang w:eastAsia="en-GB"/>
        </w:rPr>
        <w:t xml:space="preserve"> </w:t>
      </w:r>
    </w:p>
    <w:p w14:paraId="2E6F5738" w14:textId="77777777" w:rsidR="00857391" w:rsidRPr="00857391" w:rsidRDefault="00857391" w:rsidP="00857391">
      <w:pPr>
        <w:spacing w:line="240" w:lineRule="auto"/>
        <w:rPr>
          <w:rFonts w:eastAsia="Times New Roman" w:cs="Times New Roman"/>
          <w:b/>
          <w:bCs/>
          <w:sz w:val="20"/>
          <w:szCs w:val="20"/>
        </w:rPr>
      </w:pPr>
    </w:p>
    <w:p w14:paraId="0071D8BD" w14:textId="77777777" w:rsidR="00857391" w:rsidRPr="00857391" w:rsidRDefault="00857391" w:rsidP="00857391">
      <w:pPr>
        <w:spacing w:line="240" w:lineRule="auto"/>
        <w:rPr>
          <w:rFonts w:eastAsia="Times New Roman" w:cs="Times New Roman"/>
          <w:b/>
          <w:bCs/>
          <w:sz w:val="20"/>
          <w:szCs w:val="20"/>
        </w:rPr>
      </w:pPr>
    </w:p>
    <w:p w14:paraId="2A947286" w14:textId="77777777" w:rsidR="00857391" w:rsidRPr="00857391" w:rsidRDefault="00857391" w:rsidP="00857391">
      <w:pPr>
        <w:spacing w:line="240" w:lineRule="auto"/>
        <w:rPr>
          <w:rFonts w:eastAsia="Times New Roman" w:cs="Times New Roman"/>
          <w:b/>
          <w:bCs/>
          <w:sz w:val="20"/>
          <w:szCs w:val="20"/>
        </w:rPr>
      </w:pPr>
    </w:p>
    <w:p w14:paraId="6C065BCD"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10" w:name="_Toc63782803"/>
      <w:r w:rsidRPr="00857391">
        <w:rPr>
          <w:rFonts w:ascii="Segoe UI Light" w:eastAsia="Times New Roman" w:hAnsi="Segoe UI Light" w:cs="Times New Roman"/>
          <w:color w:val="0054A6" w:themeColor="text2"/>
          <w:kern w:val="36"/>
          <w:sz w:val="48"/>
          <w:szCs w:val="28"/>
        </w:rPr>
        <w:t>Inclusion</w:t>
      </w:r>
      <w:bookmarkEnd w:id="10"/>
    </w:p>
    <w:p w14:paraId="4AFCB701" w14:textId="7205F51C" w:rsidR="00857391" w:rsidRPr="005C2C55" w:rsidRDefault="00C75964" w:rsidP="00C75964">
      <w:pPr>
        <w:spacing w:line="240" w:lineRule="auto"/>
        <w:rPr>
          <w:rFonts w:eastAsia="Segoe UI" w:cs="Segoe UI"/>
          <w:color w:val="000000"/>
          <w:sz w:val="20"/>
          <w:szCs w:val="20"/>
          <w:shd w:val="clear" w:color="auto" w:fill="FFFFFF"/>
        </w:rPr>
      </w:pPr>
      <w:r w:rsidRPr="005C2C55">
        <w:rPr>
          <w:rFonts w:eastAsia="Segoe UI" w:cs="Segoe UI"/>
          <w:color w:val="000000"/>
          <w:sz w:val="20"/>
          <w:szCs w:val="20"/>
          <w:shd w:val="clear" w:color="auto" w:fill="FFFFFF"/>
        </w:rPr>
        <w:t>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do not include all groups (e.g., students with disabilities), it can reinforce exclusion from learning opportunities.</w:t>
      </w:r>
    </w:p>
    <w:p w14:paraId="5C057668" w14:textId="77777777" w:rsidR="00857391" w:rsidRPr="00857391" w:rsidRDefault="00857391" w:rsidP="00857391">
      <w:pPr>
        <w:spacing w:line="240" w:lineRule="auto"/>
        <w:rPr>
          <w:rFonts w:eastAsia="Times New Roman" w:cs="Times New Roman"/>
          <w:b/>
          <w:bCs/>
          <w:sz w:val="20"/>
          <w:szCs w:val="20"/>
        </w:rPr>
      </w:pPr>
    </w:p>
    <w:p w14:paraId="60A84A6C" w14:textId="77777777" w:rsidR="00EC4258" w:rsidRPr="001863B1" w:rsidRDefault="00EC4258" w:rsidP="00EC4258">
      <w:pPr>
        <w:spacing w:after="160" w:line="256" w:lineRule="auto"/>
        <w:rPr>
          <w:rFonts w:eastAsia="Calibri" w:cs="Segoe UI"/>
          <w:b/>
          <w:bCs/>
          <w:sz w:val="22"/>
        </w:rPr>
      </w:pPr>
      <w:r w:rsidRPr="001863B1">
        <w:rPr>
          <w:rFonts w:eastAsia="Calibri" w:cs="Segoe UI"/>
          <w:b/>
          <w:bCs/>
          <w:sz w:val="22"/>
        </w:rPr>
        <w:t xml:space="preserve">What are the constraints of these </w:t>
      </w:r>
      <w:r>
        <w:rPr>
          <w:rFonts w:eastAsia="Calibri" w:cs="Segoe UI"/>
          <w:b/>
          <w:bCs/>
          <w:sz w:val="22"/>
        </w:rPr>
        <w:t xml:space="preserve">local data sources </w:t>
      </w:r>
      <w:r w:rsidRPr="001863B1">
        <w:rPr>
          <w:rFonts w:eastAsia="Calibri" w:cs="Segoe UI"/>
          <w:b/>
          <w:bCs/>
          <w:sz w:val="22"/>
        </w:rPr>
        <w:t>for this specific use case?</w:t>
      </w:r>
    </w:p>
    <w:p w14:paraId="333BF1BE" w14:textId="77777777" w:rsidR="00EC4258" w:rsidRPr="001863B1" w:rsidRDefault="00EC4258" w:rsidP="00EC4258">
      <w:pPr>
        <w:spacing w:after="160" w:line="256" w:lineRule="auto"/>
        <w:rPr>
          <w:rFonts w:eastAsia="Calibri" w:cs="Segoe UI"/>
          <w:i/>
          <w:iCs/>
          <w:color w:val="0054A6" w:themeColor="text2"/>
          <w:sz w:val="24"/>
          <w:szCs w:val="24"/>
        </w:rPr>
      </w:pPr>
      <w:r w:rsidRPr="001863B1">
        <w:rPr>
          <w:rFonts w:eastAsia="Calibri" w:cs="Segoe UI"/>
          <w:i/>
          <w:iCs/>
          <w:color w:val="0054A6" w:themeColor="text2"/>
          <w:sz w:val="20"/>
          <w:szCs w:val="20"/>
        </w:rPr>
        <w:t xml:space="preserve">Please describe the limitations of these datasets. For example, are the datasets missing data for certain student populations? Is there bias in the data collection method? This will inform the sections below on Responsible AI principles. </w:t>
      </w:r>
    </w:p>
    <w:tbl>
      <w:tblPr>
        <w:tblStyle w:val="TableGrid4"/>
        <w:tblW w:w="0" w:type="auto"/>
        <w:tblLook w:val="04A0" w:firstRow="1" w:lastRow="0" w:firstColumn="1" w:lastColumn="0" w:noHBand="0" w:noVBand="1"/>
      </w:tblPr>
      <w:tblGrid>
        <w:gridCol w:w="2281"/>
        <w:gridCol w:w="8064"/>
      </w:tblGrid>
      <w:tr w:rsidR="00EC4258" w14:paraId="70308D04"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1DB5DE11" w14:textId="77777777" w:rsidR="00EC4258" w:rsidRDefault="00EC4258" w:rsidP="006C01BE">
            <w:pPr>
              <w:spacing w:line="240" w:lineRule="auto"/>
              <w:rPr>
                <w:rFonts w:eastAsia="Calibri" w:cs="Segoe UI"/>
                <w:b/>
                <w:bCs/>
                <w:sz w:val="20"/>
                <w:szCs w:val="20"/>
              </w:rPr>
            </w:pPr>
            <w:r>
              <w:rPr>
                <w:rFonts w:eastAsia="Calibri" w:cs="Segoe UI"/>
                <w:b/>
                <w:bCs/>
                <w:sz w:val="20"/>
                <w:szCs w:val="20"/>
              </w:rPr>
              <w:t>Dataset Name</w:t>
            </w:r>
          </w:p>
        </w:tc>
        <w:tc>
          <w:tcPr>
            <w:tcW w:w="8064" w:type="dxa"/>
            <w:tcBorders>
              <w:top w:val="single" w:sz="4" w:space="0" w:color="auto"/>
              <w:left w:val="single" w:sz="4" w:space="0" w:color="auto"/>
              <w:bottom w:val="single" w:sz="4" w:space="0" w:color="auto"/>
              <w:right w:val="single" w:sz="4" w:space="0" w:color="auto"/>
            </w:tcBorders>
            <w:hideMark/>
          </w:tcPr>
          <w:p w14:paraId="6514F60F" w14:textId="4D7C053D" w:rsidR="00EC4258" w:rsidRDefault="00EC4258" w:rsidP="006C01BE">
            <w:pPr>
              <w:spacing w:line="240" w:lineRule="auto"/>
              <w:rPr>
                <w:rFonts w:eastAsia="Calibri" w:cs="Segoe UI"/>
                <w:b/>
                <w:bCs/>
                <w:sz w:val="20"/>
                <w:szCs w:val="20"/>
              </w:rPr>
            </w:pPr>
            <w:r>
              <w:rPr>
                <w:rFonts w:eastAsia="Calibri" w:cs="Segoe UI"/>
                <w:b/>
                <w:bCs/>
                <w:sz w:val="20"/>
                <w:szCs w:val="20"/>
              </w:rPr>
              <w:t>Constraints</w:t>
            </w:r>
            <w:r w:rsidR="007B4F5B">
              <w:rPr>
                <w:rFonts w:eastAsia="Calibri" w:cs="Segoe UI"/>
                <w:b/>
                <w:bCs/>
                <w:sz w:val="20"/>
                <w:szCs w:val="20"/>
              </w:rPr>
              <w:t xml:space="preserve"> or Limited Representativeness </w:t>
            </w:r>
          </w:p>
        </w:tc>
      </w:tr>
      <w:tr w:rsidR="00EC4258" w14:paraId="6AC23AD8"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119EBE0E" w14:textId="0A02FE23" w:rsidR="00EC4258" w:rsidRPr="00FC6D1B" w:rsidRDefault="00EC4258" w:rsidP="006C01BE">
            <w:pPr>
              <w:spacing w:line="240" w:lineRule="auto"/>
              <w:rPr>
                <w:rFonts w:eastAsia="Calibri" w:cs="Segoe UI"/>
                <w:i/>
                <w:iCs/>
                <w:color w:val="0054A6" w:themeColor="text2"/>
                <w:sz w:val="20"/>
                <w:szCs w:val="20"/>
              </w:rPr>
            </w:pPr>
            <w:r w:rsidRPr="00FC6D1B">
              <w:rPr>
                <w:rFonts w:eastAsia="Calibri" w:cs="Segoe UI"/>
                <w:i/>
                <w:iCs/>
                <w:color w:val="0054A6" w:themeColor="text2"/>
                <w:sz w:val="20"/>
                <w:szCs w:val="20"/>
              </w:rPr>
              <w:t xml:space="preserve">1. </w:t>
            </w:r>
            <w:r w:rsidR="00096B0B" w:rsidRPr="00FC6D1B">
              <w:rPr>
                <w:rFonts w:eastAsia="Calibri" w:cs="Segoe UI"/>
                <w:i/>
                <w:iCs/>
                <w:color w:val="0054A6" w:themeColor="text2"/>
                <w:sz w:val="20"/>
                <w:szCs w:val="20"/>
              </w:rPr>
              <w:t xml:space="preserve">Student </w:t>
            </w:r>
            <w:r w:rsidR="003C4604" w:rsidRPr="00FC6D1B">
              <w:rPr>
                <w:rFonts w:eastAsia="Calibri" w:cs="Segoe UI"/>
                <w:i/>
                <w:iCs/>
                <w:color w:val="0054A6" w:themeColor="text2"/>
                <w:sz w:val="20"/>
                <w:szCs w:val="20"/>
              </w:rPr>
              <w:t>absence codes</w:t>
            </w:r>
          </w:p>
        </w:tc>
        <w:tc>
          <w:tcPr>
            <w:tcW w:w="8064" w:type="dxa"/>
            <w:tcBorders>
              <w:top w:val="single" w:sz="4" w:space="0" w:color="auto"/>
              <w:left w:val="single" w:sz="4" w:space="0" w:color="auto"/>
              <w:bottom w:val="single" w:sz="4" w:space="0" w:color="auto"/>
              <w:right w:val="single" w:sz="4" w:space="0" w:color="auto"/>
            </w:tcBorders>
          </w:tcPr>
          <w:p w14:paraId="11EDCC45" w14:textId="37FDE855" w:rsidR="00EC4258" w:rsidRPr="00FC6D1B" w:rsidRDefault="004045A6" w:rsidP="006C01BE">
            <w:pPr>
              <w:spacing w:line="240" w:lineRule="auto"/>
              <w:rPr>
                <w:rFonts w:eastAsia="Calibri" w:cs="Segoe UI"/>
                <w:i/>
                <w:iCs/>
                <w:color w:val="0054A6" w:themeColor="text2"/>
                <w:sz w:val="20"/>
                <w:szCs w:val="20"/>
              </w:rPr>
            </w:pPr>
            <w:r w:rsidRPr="00FC6D1B">
              <w:rPr>
                <w:rFonts w:eastAsia="Calibri" w:cs="Segoe UI"/>
                <w:i/>
                <w:iCs/>
                <w:color w:val="0054A6" w:themeColor="text2"/>
                <w:sz w:val="20"/>
                <w:szCs w:val="20"/>
              </w:rPr>
              <w:t xml:space="preserve">For many students, the absence code reported by schools is “No Clearance” without detail on why the student was absent. </w:t>
            </w:r>
            <w:r w:rsidR="00CF5747" w:rsidRPr="00FC6D1B">
              <w:rPr>
                <w:rFonts w:eastAsia="Calibri" w:cs="Segoe UI"/>
                <w:i/>
                <w:iCs/>
                <w:color w:val="0054A6" w:themeColor="text2"/>
                <w:sz w:val="20"/>
                <w:szCs w:val="20"/>
              </w:rPr>
              <w:t xml:space="preserve">It is unknown whether such students are </w:t>
            </w:r>
            <w:r w:rsidR="00B06021" w:rsidRPr="00FC6D1B">
              <w:rPr>
                <w:rFonts w:eastAsia="Calibri" w:cs="Segoe UI"/>
                <w:i/>
                <w:iCs/>
                <w:color w:val="0054A6" w:themeColor="text2"/>
                <w:sz w:val="20"/>
                <w:szCs w:val="20"/>
              </w:rPr>
              <w:t xml:space="preserve">absent due to medical, transportation, or other reasons, which might improve the predictive accuracy of the model and </w:t>
            </w:r>
            <w:r w:rsidR="00FC6D1B" w:rsidRPr="00FC6D1B">
              <w:rPr>
                <w:rFonts w:eastAsia="Calibri" w:cs="Segoe UI"/>
                <w:i/>
                <w:iCs/>
                <w:color w:val="0054A6" w:themeColor="text2"/>
                <w:sz w:val="20"/>
                <w:szCs w:val="20"/>
              </w:rPr>
              <w:t>provide better representation.</w:t>
            </w:r>
          </w:p>
        </w:tc>
      </w:tr>
      <w:tr w:rsidR="00EC4258" w14:paraId="606E7B43"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3858711F" w14:textId="287082ED" w:rsidR="00EC4258" w:rsidRPr="000C6CFB" w:rsidRDefault="00EC4258" w:rsidP="006C01BE">
            <w:pPr>
              <w:spacing w:line="240" w:lineRule="auto"/>
              <w:rPr>
                <w:rFonts w:eastAsia="Calibri" w:cs="Segoe UI"/>
                <w:i/>
                <w:iCs/>
                <w:color w:val="0054A6" w:themeColor="text2"/>
                <w:sz w:val="20"/>
                <w:szCs w:val="20"/>
              </w:rPr>
            </w:pPr>
            <w:r w:rsidRPr="000C6CFB">
              <w:rPr>
                <w:rFonts w:eastAsia="Calibri" w:cs="Segoe UI"/>
                <w:i/>
                <w:iCs/>
                <w:color w:val="0054A6" w:themeColor="text2"/>
                <w:sz w:val="20"/>
                <w:szCs w:val="20"/>
              </w:rPr>
              <w:t>2.</w:t>
            </w:r>
            <w:r w:rsidR="000C6CFB" w:rsidRPr="000C6CFB">
              <w:rPr>
                <w:rFonts w:eastAsia="Calibri" w:cs="Segoe UI"/>
                <w:i/>
                <w:iCs/>
                <w:color w:val="0054A6" w:themeColor="text2"/>
                <w:sz w:val="20"/>
                <w:szCs w:val="20"/>
              </w:rPr>
              <w:t xml:space="preserve"> For example, digital learning app data</w:t>
            </w:r>
          </w:p>
        </w:tc>
        <w:tc>
          <w:tcPr>
            <w:tcW w:w="8064" w:type="dxa"/>
            <w:tcBorders>
              <w:top w:val="single" w:sz="4" w:space="0" w:color="auto"/>
              <w:left w:val="single" w:sz="4" w:space="0" w:color="auto"/>
              <w:bottom w:val="single" w:sz="4" w:space="0" w:color="auto"/>
              <w:right w:val="single" w:sz="4" w:space="0" w:color="auto"/>
            </w:tcBorders>
          </w:tcPr>
          <w:p w14:paraId="33F88762" w14:textId="49D792A1" w:rsidR="00EC4258" w:rsidRPr="000C6CFB" w:rsidRDefault="000C6CFB" w:rsidP="000C6CFB">
            <w:pPr>
              <w:spacing w:after="120"/>
              <w:rPr>
                <w:rFonts w:eastAsia="Times New Roman" w:cs="Times New Roman"/>
                <w:i/>
                <w:iCs/>
                <w:sz w:val="20"/>
              </w:rPr>
            </w:pPr>
            <w:r>
              <w:rPr>
                <w:rFonts w:eastAsia="Times New Roman" w:cs="Times New Roman"/>
                <w:i/>
                <w:iCs/>
                <w:color w:val="0054A6" w:themeColor="text2"/>
                <w:sz w:val="20"/>
              </w:rPr>
              <w:t>For example, h</w:t>
            </w:r>
            <w:r w:rsidR="00102A88" w:rsidRPr="000C6CFB">
              <w:rPr>
                <w:rFonts w:eastAsia="Times New Roman" w:cs="Times New Roman"/>
                <w:i/>
                <w:iCs/>
                <w:color w:val="0054A6" w:themeColor="text2"/>
                <w:sz w:val="20"/>
              </w:rPr>
              <w:t>ow does data collection ensure that data inputs are provided by all relevant populations, including diverse or traditionally marginalized groups?</w:t>
            </w:r>
            <w:r w:rsidR="00FA43D2">
              <w:rPr>
                <w:rFonts w:eastAsia="Times New Roman" w:cs="Times New Roman"/>
                <w:i/>
                <w:iCs/>
                <w:color w:val="0054A6" w:themeColor="text2"/>
                <w:sz w:val="20"/>
              </w:rPr>
              <w:t xml:space="preserve"> Do all students have digital access?</w:t>
            </w:r>
          </w:p>
        </w:tc>
      </w:tr>
      <w:tr w:rsidR="00EC4258" w14:paraId="6D4825AD"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097BB02E" w14:textId="061B1B7E" w:rsidR="00EC4258" w:rsidRDefault="00EC4258" w:rsidP="006C01BE">
            <w:pPr>
              <w:spacing w:line="240" w:lineRule="auto"/>
              <w:rPr>
                <w:rFonts w:eastAsia="Calibri" w:cs="Segoe UI"/>
                <w:color w:val="767171"/>
                <w:sz w:val="20"/>
                <w:szCs w:val="20"/>
              </w:rPr>
            </w:pPr>
            <w:r>
              <w:rPr>
                <w:rFonts w:eastAsia="Calibri" w:cs="Segoe UI"/>
                <w:color w:val="767171"/>
                <w:sz w:val="20"/>
                <w:szCs w:val="20"/>
              </w:rPr>
              <w:t>3.</w:t>
            </w:r>
            <w:r w:rsidR="007B4F5B">
              <w:rPr>
                <w:rFonts w:eastAsia="Calibri" w:cs="Segoe UI"/>
                <w:color w:val="767171"/>
                <w:sz w:val="20"/>
                <w:szCs w:val="20"/>
              </w:rPr>
              <w:t xml:space="preserve"> </w:t>
            </w:r>
          </w:p>
        </w:tc>
        <w:tc>
          <w:tcPr>
            <w:tcW w:w="8064" w:type="dxa"/>
            <w:tcBorders>
              <w:top w:val="single" w:sz="4" w:space="0" w:color="auto"/>
              <w:left w:val="single" w:sz="4" w:space="0" w:color="auto"/>
              <w:bottom w:val="single" w:sz="4" w:space="0" w:color="auto"/>
              <w:right w:val="single" w:sz="4" w:space="0" w:color="auto"/>
            </w:tcBorders>
          </w:tcPr>
          <w:p w14:paraId="69228B55" w14:textId="77777777" w:rsidR="00EC4258" w:rsidRDefault="00EC4258" w:rsidP="006C01BE">
            <w:pPr>
              <w:spacing w:line="240" w:lineRule="auto"/>
              <w:rPr>
                <w:rFonts w:eastAsia="Calibri" w:cs="Segoe UI"/>
                <w:color w:val="767171"/>
                <w:sz w:val="20"/>
                <w:szCs w:val="20"/>
              </w:rPr>
            </w:pPr>
          </w:p>
        </w:tc>
      </w:tr>
      <w:tr w:rsidR="00EC4258" w14:paraId="0EB70342"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03DA49F9" w14:textId="77777777" w:rsidR="00EC4258" w:rsidRDefault="00EC4258" w:rsidP="006C01BE">
            <w:pPr>
              <w:spacing w:line="240" w:lineRule="auto"/>
              <w:rPr>
                <w:rFonts w:eastAsia="Calibri" w:cs="Segoe UI"/>
                <w:color w:val="767171"/>
                <w:sz w:val="20"/>
                <w:szCs w:val="20"/>
              </w:rPr>
            </w:pPr>
            <w:r>
              <w:rPr>
                <w:rFonts w:eastAsia="Calibri" w:cs="Segoe UI"/>
                <w:color w:val="767171"/>
                <w:sz w:val="20"/>
                <w:szCs w:val="20"/>
              </w:rPr>
              <w:t>4.</w:t>
            </w:r>
          </w:p>
        </w:tc>
        <w:tc>
          <w:tcPr>
            <w:tcW w:w="8064" w:type="dxa"/>
            <w:tcBorders>
              <w:top w:val="single" w:sz="4" w:space="0" w:color="auto"/>
              <w:left w:val="single" w:sz="4" w:space="0" w:color="auto"/>
              <w:bottom w:val="single" w:sz="4" w:space="0" w:color="auto"/>
              <w:right w:val="single" w:sz="4" w:space="0" w:color="auto"/>
            </w:tcBorders>
          </w:tcPr>
          <w:p w14:paraId="68548D20" w14:textId="77777777" w:rsidR="00EC4258" w:rsidRDefault="00EC4258" w:rsidP="006C01BE">
            <w:pPr>
              <w:spacing w:line="240" w:lineRule="auto"/>
              <w:rPr>
                <w:rFonts w:eastAsia="Calibri" w:cs="Segoe UI"/>
                <w:color w:val="767171"/>
                <w:sz w:val="20"/>
                <w:szCs w:val="20"/>
              </w:rPr>
            </w:pPr>
          </w:p>
        </w:tc>
      </w:tr>
    </w:tbl>
    <w:p w14:paraId="1E04AD68" w14:textId="77777777" w:rsidR="00EC4258" w:rsidRDefault="00EC4258" w:rsidP="00EC4258">
      <w:pPr>
        <w:spacing w:after="160" w:line="256" w:lineRule="auto"/>
        <w:rPr>
          <w:rFonts w:eastAsia="Calibri" w:cs="Segoe UI"/>
          <w:i/>
          <w:iCs/>
          <w:color w:val="4472C4"/>
          <w:szCs w:val="18"/>
        </w:rPr>
      </w:pPr>
    </w:p>
    <w:p w14:paraId="135BEE29" w14:textId="77777777" w:rsidR="007B4F5B" w:rsidRPr="00857391" w:rsidRDefault="007B4F5B" w:rsidP="007B4F5B">
      <w:pPr>
        <w:spacing w:after="120"/>
        <w:rPr>
          <w:rFonts w:eastAsia="Times New Roman" w:cs="Times New Roman"/>
          <w:b/>
          <w:bCs/>
          <w:sz w:val="20"/>
        </w:rPr>
      </w:pPr>
    </w:p>
    <w:sectPr w:rsidR="007B4F5B" w:rsidRPr="00857391" w:rsidSect="008879AA">
      <w:headerReference w:type="default" r:id="rId24"/>
      <w:footerReference w:type="default" r:id="rId25"/>
      <w:headerReference w:type="first" r:id="rId26"/>
      <w:footerReference w:type="first" r:id="rId27"/>
      <w:pgSz w:w="12240" w:h="15840" w:code="1"/>
      <w:pgMar w:top="720" w:right="720" w:bottom="720" w:left="720" w:header="864"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BAA3" w14:textId="77777777" w:rsidR="002A2FAA" w:rsidRDefault="002A2FAA" w:rsidP="00B85670">
      <w:pPr>
        <w:spacing w:line="240" w:lineRule="auto"/>
      </w:pPr>
      <w:r>
        <w:separator/>
      </w:r>
    </w:p>
  </w:endnote>
  <w:endnote w:type="continuationSeparator" w:id="0">
    <w:p w14:paraId="6E972974" w14:textId="77777777" w:rsidR="002A2FAA" w:rsidRDefault="002A2FAA" w:rsidP="00B85670">
      <w:pPr>
        <w:spacing w:line="240" w:lineRule="auto"/>
      </w:pPr>
      <w:r>
        <w:continuationSeparator/>
      </w:r>
    </w:p>
  </w:endnote>
  <w:endnote w:type="continuationNotice" w:id="1">
    <w:p w14:paraId="7CE5E9D0" w14:textId="77777777" w:rsidR="002A2FAA" w:rsidRDefault="002A2F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CC06" w14:textId="77777777" w:rsidR="00BE7E87" w:rsidRPr="00BE7E87" w:rsidRDefault="00BE7E87" w:rsidP="00BE7E87">
    <w:pPr>
      <w:tabs>
        <w:tab w:val="center" w:pos="4680"/>
        <w:tab w:val="right" w:pos="9360"/>
      </w:tabs>
      <w:spacing w:line="240" w:lineRule="auto"/>
      <w:rPr>
        <w:rFonts w:ascii="Calibri" w:eastAsia="Calibri" w:hAnsi="Calibri" w:cs="Arial"/>
        <w:sz w:val="22"/>
      </w:rPr>
    </w:pPr>
  </w:p>
  <w:p w14:paraId="037C8FEF" w14:textId="4D953442" w:rsidR="000C3E48" w:rsidRDefault="00BE7E87" w:rsidP="00BE7E87">
    <w:pPr>
      <w:pStyle w:val="Footer"/>
      <w:jc w:val="right"/>
    </w:pPr>
    <w:r w:rsidRPr="00BE7E87">
      <w:rPr>
        <w:rFonts w:ascii="Calibri" w:eastAsia="Calibri" w:hAnsi="Calibri" w:cs="Arial"/>
        <w:color w:val="auto"/>
        <w:sz w:val="22"/>
      </w:rPr>
      <w:t>Microsoft © 202</w:t>
    </w:r>
    <w:r w:rsidR="002409CA">
      <w:rPr>
        <w:rFonts w:ascii="Calibri" w:eastAsia="Calibri" w:hAnsi="Calibri" w:cs="Arial"/>
        <w:color w:val="auto"/>
        <w:sz w:val="22"/>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0286200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878EB" w14:textId="77777777" w:rsidR="002A2FAA" w:rsidRDefault="002A2FAA" w:rsidP="00B85670">
      <w:pPr>
        <w:spacing w:line="240" w:lineRule="auto"/>
      </w:pPr>
      <w:r>
        <w:separator/>
      </w:r>
    </w:p>
  </w:footnote>
  <w:footnote w:type="continuationSeparator" w:id="0">
    <w:p w14:paraId="0CAE4F62" w14:textId="77777777" w:rsidR="002A2FAA" w:rsidRDefault="002A2FAA" w:rsidP="00B85670">
      <w:pPr>
        <w:spacing w:line="240" w:lineRule="auto"/>
      </w:pPr>
      <w:r>
        <w:continuationSeparator/>
      </w:r>
    </w:p>
  </w:footnote>
  <w:footnote w:type="continuationNotice" w:id="1">
    <w:p w14:paraId="1CB29A1E" w14:textId="77777777" w:rsidR="002A2FAA" w:rsidRDefault="002A2FA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3702B745" w:rsidR="00B85670" w:rsidRDefault="00ED60EC" w:rsidP="00B85670">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A6A8" w14:textId="77777777" w:rsidR="00393822" w:rsidRDefault="00393822">
    <w:pPr>
      <w:pStyle w:val="Header"/>
    </w:pPr>
  </w:p>
  <w:p w14:paraId="7E4C4AC9" w14:textId="7054C273" w:rsidR="00AD5C07" w:rsidRDefault="00C93FFF">
    <w:pPr>
      <w:pStyle w:val="Header"/>
    </w:pPr>
    <w:r>
      <w:rPr>
        <w:noProof/>
      </w:rPr>
      <w:drawing>
        <wp:inline distT="0" distB="0" distL="0" distR="0" wp14:anchorId="29C98D7C" wp14:editId="03EA8E70">
          <wp:extent cx="854075" cy="452157"/>
          <wp:effectExtent l="0" t="0" r="3175" b="508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A73AAA"/>
    <w:multiLevelType w:val="hybridMultilevel"/>
    <w:tmpl w:val="8350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64E20"/>
    <w:multiLevelType w:val="hybridMultilevel"/>
    <w:tmpl w:val="3E2EC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B3E08CD"/>
    <w:multiLevelType w:val="hybridMultilevel"/>
    <w:tmpl w:val="34FAC87E"/>
    <w:lvl w:ilvl="0" w:tplc="3DD8E3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70130A1"/>
    <w:multiLevelType w:val="hybridMultilevel"/>
    <w:tmpl w:val="3CE8DC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9610EB"/>
    <w:multiLevelType w:val="hybridMultilevel"/>
    <w:tmpl w:val="E35AA372"/>
    <w:lvl w:ilvl="0" w:tplc="2898B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D853DD"/>
    <w:multiLevelType w:val="hybridMultilevel"/>
    <w:tmpl w:val="E35AA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2E7CD0"/>
    <w:multiLevelType w:val="hybridMultilevel"/>
    <w:tmpl w:val="232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A02CF"/>
    <w:multiLevelType w:val="hybridMultilevel"/>
    <w:tmpl w:val="BC90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CB52A4"/>
    <w:multiLevelType w:val="hybridMultilevel"/>
    <w:tmpl w:val="EA7AE42A"/>
    <w:lvl w:ilvl="0" w:tplc="6F4E9014">
      <w:start w:val="2"/>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4639">
    <w:abstractNumId w:val="9"/>
  </w:num>
  <w:num w:numId="2" w16cid:durableId="1318605100">
    <w:abstractNumId w:val="8"/>
  </w:num>
  <w:num w:numId="3" w16cid:durableId="154617174">
    <w:abstractNumId w:val="7"/>
  </w:num>
  <w:num w:numId="4" w16cid:durableId="1594163838">
    <w:abstractNumId w:val="6"/>
  </w:num>
  <w:num w:numId="5" w16cid:durableId="943029028">
    <w:abstractNumId w:val="5"/>
  </w:num>
  <w:num w:numId="6" w16cid:durableId="1570385867">
    <w:abstractNumId w:val="4"/>
  </w:num>
  <w:num w:numId="7" w16cid:durableId="341706266">
    <w:abstractNumId w:val="3"/>
  </w:num>
  <w:num w:numId="8" w16cid:durableId="1118181094">
    <w:abstractNumId w:val="2"/>
  </w:num>
  <w:num w:numId="9" w16cid:durableId="919563916">
    <w:abstractNumId w:val="1"/>
  </w:num>
  <w:num w:numId="10" w16cid:durableId="849880791">
    <w:abstractNumId w:val="0"/>
  </w:num>
  <w:num w:numId="11" w16cid:durableId="748502548">
    <w:abstractNumId w:val="11"/>
  </w:num>
  <w:num w:numId="12" w16cid:durableId="1212155032">
    <w:abstractNumId w:val="21"/>
  </w:num>
  <w:num w:numId="13" w16cid:durableId="1948535497">
    <w:abstractNumId w:val="22"/>
  </w:num>
  <w:num w:numId="14" w16cid:durableId="420493397">
    <w:abstractNumId w:val="16"/>
  </w:num>
  <w:num w:numId="15" w16cid:durableId="404307499">
    <w:abstractNumId w:val="13"/>
  </w:num>
  <w:num w:numId="16" w16cid:durableId="1579902381">
    <w:abstractNumId w:val="15"/>
  </w:num>
  <w:num w:numId="17" w16cid:durableId="750854417">
    <w:abstractNumId w:val="28"/>
  </w:num>
  <w:num w:numId="18" w16cid:durableId="1737976467">
    <w:abstractNumId w:val="10"/>
  </w:num>
  <w:num w:numId="19" w16cid:durableId="347296245">
    <w:abstractNumId w:val="23"/>
  </w:num>
  <w:num w:numId="20" w16cid:durableId="1087924963">
    <w:abstractNumId w:val="14"/>
  </w:num>
  <w:num w:numId="21" w16cid:durableId="364793566">
    <w:abstractNumId w:val="18"/>
  </w:num>
  <w:num w:numId="22" w16cid:durableId="1333490071">
    <w:abstractNumId w:val="19"/>
  </w:num>
  <w:num w:numId="23" w16cid:durableId="839194450">
    <w:abstractNumId w:val="20"/>
  </w:num>
  <w:num w:numId="24" w16cid:durableId="666983431">
    <w:abstractNumId w:val="27"/>
  </w:num>
  <w:num w:numId="25" w16cid:durableId="2666196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6682819">
    <w:abstractNumId w:val="17"/>
  </w:num>
  <w:num w:numId="27" w16cid:durableId="354843596">
    <w:abstractNumId w:val="12"/>
  </w:num>
  <w:num w:numId="28" w16cid:durableId="178395585">
    <w:abstractNumId w:val="29"/>
  </w:num>
  <w:num w:numId="29" w16cid:durableId="737098380">
    <w:abstractNumId w:val="30"/>
  </w:num>
  <w:num w:numId="30" w16cid:durableId="1474517201">
    <w:abstractNumId w:val="24"/>
  </w:num>
  <w:num w:numId="31" w16cid:durableId="1702894970">
    <w:abstractNumId w:val="25"/>
  </w:num>
  <w:num w:numId="32" w16cid:durableId="1734225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2B0D"/>
    <w:rsid w:val="00003824"/>
    <w:rsid w:val="00006921"/>
    <w:rsid w:val="000118CE"/>
    <w:rsid w:val="00013731"/>
    <w:rsid w:val="000164F0"/>
    <w:rsid w:val="000175D9"/>
    <w:rsid w:val="0001768F"/>
    <w:rsid w:val="00017797"/>
    <w:rsid w:val="00017826"/>
    <w:rsid w:val="000251C3"/>
    <w:rsid w:val="000271B5"/>
    <w:rsid w:val="00030221"/>
    <w:rsid w:val="000409EA"/>
    <w:rsid w:val="0004236D"/>
    <w:rsid w:val="00044308"/>
    <w:rsid w:val="000509A4"/>
    <w:rsid w:val="00052C7C"/>
    <w:rsid w:val="000538AD"/>
    <w:rsid w:val="00054021"/>
    <w:rsid w:val="00057D53"/>
    <w:rsid w:val="00060070"/>
    <w:rsid w:val="000606C9"/>
    <w:rsid w:val="00061ABF"/>
    <w:rsid w:val="00070808"/>
    <w:rsid w:val="00070FA9"/>
    <w:rsid w:val="00070FFF"/>
    <w:rsid w:val="00071A90"/>
    <w:rsid w:val="00074062"/>
    <w:rsid w:val="0008178D"/>
    <w:rsid w:val="0008183D"/>
    <w:rsid w:val="00083F2A"/>
    <w:rsid w:val="00085BB4"/>
    <w:rsid w:val="000860B8"/>
    <w:rsid w:val="000907D6"/>
    <w:rsid w:val="00090C66"/>
    <w:rsid w:val="00091C2F"/>
    <w:rsid w:val="00092E4D"/>
    <w:rsid w:val="00094327"/>
    <w:rsid w:val="000949F3"/>
    <w:rsid w:val="00096B0B"/>
    <w:rsid w:val="0009719E"/>
    <w:rsid w:val="000976FB"/>
    <w:rsid w:val="000A09CE"/>
    <w:rsid w:val="000A2725"/>
    <w:rsid w:val="000A4BFD"/>
    <w:rsid w:val="000B05ED"/>
    <w:rsid w:val="000B13B8"/>
    <w:rsid w:val="000B14EF"/>
    <w:rsid w:val="000B1E65"/>
    <w:rsid w:val="000B22EB"/>
    <w:rsid w:val="000B2B08"/>
    <w:rsid w:val="000B2EAB"/>
    <w:rsid w:val="000B475C"/>
    <w:rsid w:val="000B4A26"/>
    <w:rsid w:val="000B7BBE"/>
    <w:rsid w:val="000C3E48"/>
    <w:rsid w:val="000C5242"/>
    <w:rsid w:val="000C5BF7"/>
    <w:rsid w:val="000C6CFB"/>
    <w:rsid w:val="000D280F"/>
    <w:rsid w:val="000D2A89"/>
    <w:rsid w:val="000D364E"/>
    <w:rsid w:val="000D37F6"/>
    <w:rsid w:val="000D3B5B"/>
    <w:rsid w:val="000D4EBD"/>
    <w:rsid w:val="000D6D10"/>
    <w:rsid w:val="000D727B"/>
    <w:rsid w:val="000E092D"/>
    <w:rsid w:val="000E0D27"/>
    <w:rsid w:val="000E191C"/>
    <w:rsid w:val="000E224C"/>
    <w:rsid w:val="000E43C3"/>
    <w:rsid w:val="000E4B0B"/>
    <w:rsid w:val="000E7992"/>
    <w:rsid w:val="000F1DCA"/>
    <w:rsid w:val="000F26F6"/>
    <w:rsid w:val="000F39B0"/>
    <w:rsid w:val="000F4188"/>
    <w:rsid w:val="000F5C5A"/>
    <w:rsid w:val="000F7358"/>
    <w:rsid w:val="000F780B"/>
    <w:rsid w:val="00100543"/>
    <w:rsid w:val="00102763"/>
    <w:rsid w:val="00102A88"/>
    <w:rsid w:val="0010418C"/>
    <w:rsid w:val="001056F4"/>
    <w:rsid w:val="00110D4F"/>
    <w:rsid w:val="00111279"/>
    <w:rsid w:val="001116BD"/>
    <w:rsid w:val="00113E0C"/>
    <w:rsid w:val="00121D23"/>
    <w:rsid w:val="00121DE2"/>
    <w:rsid w:val="00122E48"/>
    <w:rsid w:val="00123575"/>
    <w:rsid w:val="00124778"/>
    <w:rsid w:val="00125155"/>
    <w:rsid w:val="00125E0B"/>
    <w:rsid w:val="0012697B"/>
    <w:rsid w:val="001270D3"/>
    <w:rsid w:val="001315C2"/>
    <w:rsid w:val="001320CF"/>
    <w:rsid w:val="00132A87"/>
    <w:rsid w:val="0013765C"/>
    <w:rsid w:val="00137EF5"/>
    <w:rsid w:val="001407CF"/>
    <w:rsid w:val="0014262D"/>
    <w:rsid w:val="0014278A"/>
    <w:rsid w:val="001454FB"/>
    <w:rsid w:val="00147EA4"/>
    <w:rsid w:val="00150A6D"/>
    <w:rsid w:val="0015436C"/>
    <w:rsid w:val="001558BF"/>
    <w:rsid w:val="00156EBD"/>
    <w:rsid w:val="00161C41"/>
    <w:rsid w:val="00162434"/>
    <w:rsid w:val="0016426F"/>
    <w:rsid w:val="001653BE"/>
    <w:rsid w:val="00165636"/>
    <w:rsid w:val="001658C0"/>
    <w:rsid w:val="0017151D"/>
    <w:rsid w:val="001737CE"/>
    <w:rsid w:val="0017522C"/>
    <w:rsid w:val="0017574E"/>
    <w:rsid w:val="0017645C"/>
    <w:rsid w:val="0018021B"/>
    <w:rsid w:val="0018366F"/>
    <w:rsid w:val="00184D10"/>
    <w:rsid w:val="001863B1"/>
    <w:rsid w:val="001872A6"/>
    <w:rsid w:val="001877AF"/>
    <w:rsid w:val="001920C1"/>
    <w:rsid w:val="00192B86"/>
    <w:rsid w:val="001930D9"/>
    <w:rsid w:val="00196CA6"/>
    <w:rsid w:val="001977B8"/>
    <w:rsid w:val="00197B01"/>
    <w:rsid w:val="00197F47"/>
    <w:rsid w:val="001A0029"/>
    <w:rsid w:val="001A12E6"/>
    <w:rsid w:val="001A1A60"/>
    <w:rsid w:val="001A614F"/>
    <w:rsid w:val="001B01CA"/>
    <w:rsid w:val="001B0A1D"/>
    <w:rsid w:val="001C0F2A"/>
    <w:rsid w:val="001C0F5F"/>
    <w:rsid w:val="001C4E58"/>
    <w:rsid w:val="001C5448"/>
    <w:rsid w:val="001C6EFF"/>
    <w:rsid w:val="001D08AC"/>
    <w:rsid w:val="001D3303"/>
    <w:rsid w:val="001D3373"/>
    <w:rsid w:val="001E19E5"/>
    <w:rsid w:val="001E42E8"/>
    <w:rsid w:val="001E66C2"/>
    <w:rsid w:val="001E6E5B"/>
    <w:rsid w:val="001F02EE"/>
    <w:rsid w:val="001F63D0"/>
    <w:rsid w:val="002013CF"/>
    <w:rsid w:val="0020148E"/>
    <w:rsid w:val="00203FE2"/>
    <w:rsid w:val="00204F8B"/>
    <w:rsid w:val="00205CB4"/>
    <w:rsid w:val="00205F26"/>
    <w:rsid w:val="00210AF2"/>
    <w:rsid w:val="002131AF"/>
    <w:rsid w:val="00214C95"/>
    <w:rsid w:val="002158E5"/>
    <w:rsid w:val="00215961"/>
    <w:rsid w:val="00222D23"/>
    <w:rsid w:val="00223CE5"/>
    <w:rsid w:val="00224C5B"/>
    <w:rsid w:val="00225505"/>
    <w:rsid w:val="00225B94"/>
    <w:rsid w:val="00227AE9"/>
    <w:rsid w:val="002335DE"/>
    <w:rsid w:val="00235001"/>
    <w:rsid w:val="00237085"/>
    <w:rsid w:val="0023736A"/>
    <w:rsid w:val="002409CA"/>
    <w:rsid w:val="0024102B"/>
    <w:rsid w:val="00241133"/>
    <w:rsid w:val="00241408"/>
    <w:rsid w:val="00243A0B"/>
    <w:rsid w:val="00244756"/>
    <w:rsid w:val="00246795"/>
    <w:rsid w:val="00247A67"/>
    <w:rsid w:val="0025029E"/>
    <w:rsid w:val="00255997"/>
    <w:rsid w:val="00260E72"/>
    <w:rsid w:val="00261043"/>
    <w:rsid w:val="00261B43"/>
    <w:rsid w:val="00263683"/>
    <w:rsid w:val="002636B4"/>
    <w:rsid w:val="00267E6A"/>
    <w:rsid w:val="00273BF4"/>
    <w:rsid w:val="0027437A"/>
    <w:rsid w:val="0027441B"/>
    <w:rsid w:val="002755E7"/>
    <w:rsid w:val="00275852"/>
    <w:rsid w:val="002760D2"/>
    <w:rsid w:val="00280E92"/>
    <w:rsid w:val="0028511E"/>
    <w:rsid w:val="002875B1"/>
    <w:rsid w:val="002917F0"/>
    <w:rsid w:val="00291E54"/>
    <w:rsid w:val="00291FA8"/>
    <w:rsid w:val="002A2D4C"/>
    <w:rsid w:val="002A2FAA"/>
    <w:rsid w:val="002A5805"/>
    <w:rsid w:val="002B2745"/>
    <w:rsid w:val="002B2B1B"/>
    <w:rsid w:val="002B4F91"/>
    <w:rsid w:val="002B634A"/>
    <w:rsid w:val="002B6ED6"/>
    <w:rsid w:val="002B74E2"/>
    <w:rsid w:val="002C130A"/>
    <w:rsid w:val="002C140D"/>
    <w:rsid w:val="002C3EB8"/>
    <w:rsid w:val="002C6474"/>
    <w:rsid w:val="002C6893"/>
    <w:rsid w:val="002C7000"/>
    <w:rsid w:val="002D3B2D"/>
    <w:rsid w:val="002D50D5"/>
    <w:rsid w:val="002D5ED2"/>
    <w:rsid w:val="002E0C2D"/>
    <w:rsid w:val="002E5300"/>
    <w:rsid w:val="002E5E4A"/>
    <w:rsid w:val="002E5F3D"/>
    <w:rsid w:val="002E632E"/>
    <w:rsid w:val="002F2889"/>
    <w:rsid w:val="002F5CDF"/>
    <w:rsid w:val="00301FE3"/>
    <w:rsid w:val="003024CD"/>
    <w:rsid w:val="00304E10"/>
    <w:rsid w:val="003101BC"/>
    <w:rsid w:val="003163B6"/>
    <w:rsid w:val="00322F73"/>
    <w:rsid w:val="00323394"/>
    <w:rsid w:val="003236C7"/>
    <w:rsid w:val="003243B0"/>
    <w:rsid w:val="00324845"/>
    <w:rsid w:val="00331451"/>
    <w:rsid w:val="0033200E"/>
    <w:rsid w:val="00332751"/>
    <w:rsid w:val="00332B99"/>
    <w:rsid w:val="00334DBE"/>
    <w:rsid w:val="00334EF0"/>
    <w:rsid w:val="00347491"/>
    <w:rsid w:val="00351541"/>
    <w:rsid w:val="003518EE"/>
    <w:rsid w:val="003556F9"/>
    <w:rsid w:val="0036221D"/>
    <w:rsid w:val="00362D53"/>
    <w:rsid w:val="003642EB"/>
    <w:rsid w:val="00364A0E"/>
    <w:rsid w:val="00370934"/>
    <w:rsid w:val="00372BFB"/>
    <w:rsid w:val="00380DC0"/>
    <w:rsid w:val="00382573"/>
    <w:rsid w:val="00384FF5"/>
    <w:rsid w:val="003852BE"/>
    <w:rsid w:val="0038616F"/>
    <w:rsid w:val="003877F9"/>
    <w:rsid w:val="0038790A"/>
    <w:rsid w:val="00393822"/>
    <w:rsid w:val="003954D0"/>
    <w:rsid w:val="0039655F"/>
    <w:rsid w:val="00396F0C"/>
    <w:rsid w:val="003A0BEA"/>
    <w:rsid w:val="003A2370"/>
    <w:rsid w:val="003A24E2"/>
    <w:rsid w:val="003A2765"/>
    <w:rsid w:val="003A3361"/>
    <w:rsid w:val="003A5BE9"/>
    <w:rsid w:val="003B15FA"/>
    <w:rsid w:val="003B1E54"/>
    <w:rsid w:val="003B2942"/>
    <w:rsid w:val="003B74BE"/>
    <w:rsid w:val="003C0DF3"/>
    <w:rsid w:val="003C374B"/>
    <w:rsid w:val="003C4604"/>
    <w:rsid w:val="003C47F4"/>
    <w:rsid w:val="003C551A"/>
    <w:rsid w:val="003C5A5B"/>
    <w:rsid w:val="003C7BD0"/>
    <w:rsid w:val="003D1ADD"/>
    <w:rsid w:val="003D2206"/>
    <w:rsid w:val="003D22CE"/>
    <w:rsid w:val="003D2CF5"/>
    <w:rsid w:val="003D3C28"/>
    <w:rsid w:val="003D4A9F"/>
    <w:rsid w:val="003D7EBC"/>
    <w:rsid w:val="003E00CE"/>
    <w:rsid w:val="003E0B13"/>
    <w:rsid w:val="003E2D9C"/>
    <w:rsid w:val="003E2F71"/>
    <w:rsid w:val="003E5F21"/>
    <w:rsid w:val="003F0820"/>
    <w:rsid w:val="003F5EFD"/>
    <w:rsid w:val="0040016A"/>
    <w:rsid w:val="004037CD"/>
    <w:rsid w:val="00403BB8"/>
    <w:rsid w:val="004045A6"/>
    <w:rsid w:val="00406EDF"/>
    <w:rsid w:val="00412216"/>
    <w:rsid w:val="0041236E"/>
    <w:rsid w:val="00414590"/>
    <w:rsid w:val="00415676"/>
    <w:rsid w:val="00416070"/>
    <w:rsid w:val="0041669A"/>
    <w:rsid w:val="00417673"/>
    <w:rsid w:val="00417DE7"/>
    <w:rsid w:val="00420AC2"/>
    <w:rsid w:val="00422AC4"/>
    <w:rsid w:val="00422D7D"/>
    <w:rsid w:val="00423BE4"/>
    <w:rsid w:val="00426E9D"/>
    <w:rsid w:val="00435229"/>
    <w:rsid w:val="00437D54"/>
    <w:rsid w:val="0044101E"/>
    <w:rsid w:val="00442E4E"/>
    <w:rsid w:val="004447D4"/>
    <w:rsid w:val="004478FF"/>
    <w:rsid w:val="00447A21"/>
    <w:rsid w:val="00454C34"/>
    <w:rsid w:val="00455935"/>
    <w:rsid w:val="00456FC9"/>
    <w:rsid w:val="00457C27"/>
    <w:rsid w:val="00461B7E"/>
    <w:rsid w:val="00462FCA"/>
    <w:rsid w:val="00464F84"/>
    <w:rsid w:val="004662C0"/>
    <w:rsid w:val="00470CB5"/>
    <w:rsid w:val="004715DE"/>
    <w:rsid w:val="004719C8"/>
    <w:rsid w:val="0047465E"/>
    <w:rsid w:val="00474B90"/>
    <w:rsid w:val="0047510D"/>
    <w:rsid w:val="004757E1"/>
    <w:rsid w:val="004771F9"/>
    <w:rsid w:val="004810E4"/>
    <w:rsid w:val="00481904"/>
    <w:rsid w:val="00483D6E"/>
    <w:rsid w:val="004853A1"/>
    <w:rsid w:val="004865CF"/>
    <w:rsid w:val="00486CAB"/>
    <w:rsid w:val="00490A38"/>
    <w:rsid w:val="00491214"/>
    <w:rsid w:val="0049341B"/>
    <w:rsid w:val="00496C30"/>
    <w:rsid w:val="00496F35"/>
    <w:rsid w:val="004974A5"/>
    <w:rsid w:val="004A44F9"/>
    <w:rsid w:val="004A45C1"/>
    <w:rsid w:val="004A6F31"/>
    <w:rsid w:val="004B0807"/>
    <w:rsid w:val="004B0A97"/>
    <w:rsid w:val="004B1021"/>
    <w:rsid w:val="004B6A30"/>
    <w:rsid w:val="004B741A"/>
    <w:rsid w:val="004C12CF"/>
    <w:rsid w:val="004C14CF"/>
    <w:rsid w:val="004C2559"/>
    <w:rsid w:val="004C534B"/>
    <w:rsid w:val="004C61B5"/>
    <w:rsid w:val="004C6497"/>
    <w:rsid w:val="004C6D87"/>
    <w:rsid w:val="004C6ED2"/>
    <w:rsid w:val="004D2A9D"/>
    <w:rsid w:val="004D2E25"/>
    <w:rsid w:val="004D4061"/>
    <w:rsid w:val="004D691B"/>
    <w:rsid w:val="004D76DC"/>
    <w:rsid w:val="004D7D0B"/>
    <w:rsid w:val="004E073A"/>
    <w:rsid w:val="004E0A6D"/>
    <w:rsid w:val="004E311A"/>
    <w:rsid w:val="004E516F"/>
    <w:rsid w:val="004E6152"/>
    <w:rsid w:val="004E7EB0"/>
    <w:rsid w:val="004F05B1"/>
    <w:rsid w:val="004F2994"/>
    <w:rsid w:val="004F2ECC"/>
    <w:rsid w:val="004F369D"/>
    <w:rsid w:val="004F4E8C"/>
    <w:rsid w:val="004F5DBA"/>
    <w:rsid w:val="004F796B"/>
    <w:rsid w:val="0050232F"/>
    <w:rsid w:val="00504994"/>
    <w:rsid w:val="00506C8F"/>
    <w:rsid w:val="0051019B"/>
    <w:rsid w:val="005109A0"/>
    <w:rsid w:val="00511613"/>
    <w:rsid w:val="00511B1C"/>
    <w:rsid w:val="00523032"/>
    <w:rsid w:val="00524030"/>
    <w:rsid w:val="0052692A"/>
    <w:rsid w:val="00526FA8"/>
    <w:rsid w:val="0053201A"/>
    <w:rsid w:val="005348A2"/>
    <w:rsid w:val="005348AA"/>
    <w:rsid w:val="00540AAD"/>
    <w:rsid w:val="005421B8"/>
    <w:rsid w:val="005429A8"/>
    <w:rsid w:val="00542D33"/>
    <w:rsid w:val="00545F00"/>
    <w:rsid w:val="00547527"/>
    <w:rsid w:val="00551F81"/>
    <w:rsid w:val="0055211D"/>
    <w:rsid w:val="00552515"/>
    <w:rsid w:val="0055364C"/>
    <w:rsid w:val="00553F2E"/>
    <w:rsid w:val="00556784"/>
    <w:rsid w:val="005613F2"/>
    <w:rsid w:val="00561DFB"/>
    <w:rsid w:val="005671C9"/>
    <w:rsid w:val="00567E49"/>
    <w:rsid w:val="00570EA2"/>
    <w:rsid w:val="005718C1"/>
    <w:rsid w:val="00573510"/>
    <w:rsid w:val="0057478A"/>
    <w:rsid w:val="005761BB"/>
    <w:rsid w:val="005817E2"/>
    <w:rsid w:val="00584306"/>
    <w:rsid w:val="00584F5B"/>
    <w:rsid w:val="00586BE1"/>
    <w:rsid w:val="00592B31"/>
    <w:rsid w:val="00594032"/>
    <w:rsid w:val="005945F1"/>
    <w:rsid w:val="0059788B"/>
    <w:rsid w:val="005A043F"/>
    <w:rsid w:val="005A079A"/>
    <w:rsid w:val="005A0B1E"/>
    <w:rsid w:val="005A0FBA"/>
    <w:rsid w:val="005A3D3E"/>
    <w:rsid w:val="005B011C"/>
    <w:rsid w:val="005B2904"/>
    <w:rsid w:val="005B2F58"/>
    <w:rsid w:val="005C1DE6"/>
    <w:rsid w:val="005C23D4"/>
    <w:rsid w:val="005C2C55"/>
    <w:rsid w:val="005C3264"/>
    <w:rsid w:val="005C4088"/>
    <w:rsid w:val="005C6309"/>
    <w:rsid w:val="005C64B8"/>
    <w:rsid w:val="005C665B"/>
    <w:rsid w:val="005D0E77"/>
    <w:rsid w:val="005D18A8"/>
    <w:rsid w:val="005D2F8B"/>
    <w:rsid w:val="005D5EF4"/>
    <w:rsid w:val="005D7601"/>
    <w:rsid w:val="005E0514"/>
    <w:rsid w:val="005E07F0"/>
    <w:rsid w:val="005E5365"/>
    <w:rsid w:val="005F0A7A"/>
    <w:rsid w:val="005F1B0A"/>
    <w:rsid w:val="005F38A6"/>
    <w:rsid w:val="005F6B22"/>
    <w:rsid w:val="005F721E"/>
    <w:rsid w:val="0060009D"/>
    <w:rsid w:val="00602806"/>
    <w:rsid w:val="00610334"/>
    <w:rsid w:val="00611954"/>
    <w:rsid w:val="00612B32"/>
    <w:rsid w:val="00612E80"/>
    <w:rsid w:val="00616C6F"/>
    <w:rsid w:val="00616D0C"/>
    <w:rsid w:val="006173FC"/>
    <w:rsid w:val="006211DD"/>
    <w:rsid w:val="00621F65"/>
    <w:rsid w:val="006223FC"/>
    <w:rsid w:val="00624BA5"/>
    <w:rsid w:val="006261A7"/>
    <w:rsid w:val="0062707A"/>
    <w:rsid w:val="00632BBC"/>
    <w:rsid w:val="0063359F"/>
    <w:rsid w:val="00633631"/>
    <w:rsid w:val="00633F63"/>
    <w:rsid w:val="00634C2F"/>
    <w:rsid w:val="00641D20"/>
    <w:rsid w:val="0064419C"/>
    <w:rsid w:val="00644D5F"/>
    <w:rsid w:val="00647A8B"/>
    <w:rsid w:val="00651B5F"/>
    <w:rsid w:val="00651D5E"/>
    <w:rsid w:val="006534E3"/>
    <w:rsid w:val="00653B4D"/>
    <w:rsid w:val="00653E85"/>
    <w:rsid w:val="00653EDE"/>
    <w:rsid w:val="006541A6"/>
    <w:rsid w:val="00654BC8"/>
    <w:rsid w:val="00654F72"/>
    <w:rsid w:val="00655010"/>
    <w:rsid w:val="00656C7B"/>
    <w:rsid w:val="006574E6"/>
    <w:rsid w:val="00660BB8"/>
    <w:rsid w:val="006613A0"/>
    <w:rsid w:val="00661C06"/>
    <w:rsid w:val="006621D0"/>
    <w:rsid w:val="00663567"/>
    <w:rsid w:val="006646E5"/>
    <w:rsid w:val="00665C00"/>
    <w:rsid w:val="006661A7"/>
    <w:rsid w:val="00671AA6"/>
    <w:rsid w:val="00672515"/>
    <w:rsid w:val="00674EE4"/>
    <w:rsid w:val="00676B30"/>
    <w:rsid w:val="006779C2"/>
    <w:rsid w:val="00681EC7"/>
    <w:rsid w:val="0068218A"/>
    <w:rsid w:val="006842DC"/>
    <w:rsid w:val="00684427"/>
    <w:rsid w:val="00685598"/>
    <w:rsid w:val="006878F3"/>
    <w:rsid w:val="00690416"/>
    <w:rsid w:val="00694AB6"/>
    <w:rsid w:val="00694E27"/>
    <w:rsid w:val="00695083"/>
    <w:rsid w:val="00696BA8"/>
    <w:rsid w:val="006A1B9E"/>
    <w:rsid w:val="006A40C1"/>
    <w:rsid w:val="006A5141"/>
    <w:rsid w:val="006A7089"/>
    <w:rsid w:val="006B099A"/>
    <w:rsid w:val="006B12BE"/>
    <w:rsid w:val="006B2BE5"/>
    <w:rsid w:val="006B2C86"/>
    <w:rsid w:val="006B2E24"/>
    <w:rsid w:val="006C1B2D"/>
    <w:rsid w:val="006C20F3"/>
    <w:rsid w:val="006C4304"/>
    <w:rsid w:val="006C76E4"/>
    <w:rsid w:val="006C7ADD"/>
    <w:rsid w:val="006C7C1F"/>
    <w:rsid w:val="006D1169"/>
    <w:rsid w:val="006D1284"/>
    <w:rsid w:val="006D31DB"/>
    <w:rsid w:val="006D49A1"/>
    <w:rsid w:val="006D5534"/>
    <w:rsid w:val="006E13A7"/>
    <w:rsid w:val="006E1CA1"/>
    <w:rsid w:val="006E38C3"/>
    <w:rsid w:val="006E3F30"/>
    <w:rsid w:val="006E59D3"/>
    <w:rsid w:val="006E5FA2"/>
    <w:rsid w:val="006E72A7"/>
    <w:rsid w:val="006F149A"/>
    <w:rsid w:val="006F7FD8"/>
    <w:rsid w:val="0070046F"/>
    <w:rsid w:val="00700D0F"/>
    <w:rsid w:val="007016E1"/>
    <w:rsid w:val="00702702"/>
    <w:rsid w:val="00703748"/>
    <w:rsid w:val="00703A42"/>
    <w:rsid w:val="00704128"/>
    <w:rsid w:val="007116AB"/>
    <w:rsid w:val="00712F68"/>
    <w:rsid w:val="0071405A"/>
    <w:rsid w:val="007147AD"/>
    <w:rsid w:val="00715844"/>
    <w:rsid w:val="00716256"/>
    <w:rsid w:val="0071790E"/>
    <w:rsid w:val="00723AF2"/>
    <w:rsid w:val="007262A3"/>
    <w:rsid w:val="007266EC"/>
    <w:rsid w:val="00726CC0"/>
    <w:rsid w:val="00726CED"/>
    <w:rsid w:val="007279DC"/>
    <w:rsid w:val="00727BB8"/>
    <w:rsid w:val="00736E41"/>
    <w:rsid w:val="00737E4A"/>
    <w:rsid w:val="00740661"/>
    <w:rsid w:val="00741445"/>
    <w:rsid w:val="00741D07"/>
    <w:rsid w:val="0074482F"/>
    <w:rsid w:val="007468D4"/>
    <w:rsid w:val="007470CE"/>
    <w:rsid w:val="00755E3B"/>
    <w:rsid w:val="0075617C"/>
    <w:rsid w:val="00760409"/>
    <w:rsid w:val="007627B9"/>
    <w:rsid w:val="00762931"/>
    <w:rsid w:val="00763707"/>
    <w:rsid w:val="00765C25"/>
    <w:rsid w:val="007675EB"/>
    <w:rsid w:val="00770829"/>
    <w:rsid w:val="00770FB7"/>
    <w:rsid w:val="00773EE1"/>
    <w:rsid w:val="00774132"/>
    <w:rsid w:val="007750FA"/>
    <w:rsid w:val="00777701"/>
    <w:rsid w:val="00777F61"/>
    <w:rsid w:val="007805C2"/>
    <w:rsid w:val="007830A9"/>
    <w:rsid w:val="0078414E"/>
    <w:rsid w:val="00784416"/>
    <w:rsid w:val="007854CA"/>
    <w:rsid w:val="00787702"/>
    <w:rsid w:val="0079000C"/>
    <w:rsid w:val="0079025D"/>
    <w:rsid w:val="007929BB"/>
    <w:rsid w:val="00797BB0"/>
    <w:rsid w:val="007A29A8"/>
    <w:rsid w:val="007A41F2"/>
    <w:rsid w:val="007A493F"/>
    <w:rsid w:val="007B1937"/>
    <w:rsid w:val="007B2332"/>
    <w:rsid w:val="007B32DF"/>
    <w:rsid w:val="007B3D66"/>
    <w:rsid w:val="007B4F5B"/>
    <w:rsid w:val="007B4F76"/>
    <w:rsid w:val="007B53C0"/>
    <w:rsid w:val="007B6DD1"/>
    <w:rsid w:val="007B7791"/>
    <w:rsid w:val="007B7953"/>
    <w:rsid w:val="007B7F62"/>
    <w:rsid w:val="007C0E61"/>
    <w:rsid w:val="007C2E92"/>
    <w:rsid w:val="007C3DE0"/>
    <w:rsid w:val="007C7EAD"/>
    <w:rsid w:val="007D0195"/>
    <w:rsid w:val="007D16DD"/>
    <w:rsid w:val="007D3507"/>
    <w:rsid w:val="007D5D87"/>
    <w:rsid w:val="007D652E"/>
    <w:rsid w:val="007D6A89"/>
    <w:rsid w:val="007E0E51"/>
    <w:rsid w:val="007E1E4E"/>
    <w:rsid w:val="007E3E29"/>
    <w:rsid w:val="007E61E0"/>
    <w:rsid w:val="007E6E81"/>
    <w:rsid w:val="007E7CFD"/>
    <w:rsid w:val="007F20E6"/>
    <w:rsid w:val="007F389C"/>
    <w:rsid w:val="00806C0E"/>
    <w:rsid w:val="00806F30"/>
    <w:rsid w:val="00807883"/>
    <w:rsid w:val="008103B1"/>
    <w:rsid w:val="008136E7"/>
    <w:rsid w:val="00822051"/>
    <w:rsid w:val="008249FB"/>
    <w:rsid w:val="00824DA7"/>
    <w:rsid w:val="00824E5F"/>
    <w:rsid w:val="00824FB0"/>
    <w:rsid w:val="00826601"/>
    <w:rsid w:val="00835695"/>
    <w:rsid w:val="00835AE7"/>
    <w:rsid w:val="00835CCB"/>
    <w:rsid w:val="008420F1"/>
    <w:rsid w:val="00845863"/>
    <w:rsid w:val="00845F3D"/>
    <w:rsid w:val="0084667A"/>
    <w:rsid w:val="00850C71"/>
    <w:rsid w:val="00851798"/>
    <w:rsid w:val="00853927"/>
    <w:rsid w:val="00854191"/>
    <w:rsid w:val="00854526"/>
    <w:rsid w:val="00854C2F"/>
    <w:rsid w:val="00857391"/>
    <w:rsid w:val="008609D8"/>
    <w:rsid w:val="00860BF9"/>
    <w:rsid w:val="00862535"/>
    <w:rsid w:val="00863525"/>
    <w:rsid w:val="008635FB"/>
    <w:rsid w:val="00863F73"/>
    <w:rsid w:val="008661FA"/>
    <w:rsid w:val="00872E1A"/>
    <w:rsid w:val="008732EF"/>
    <w:rsid w:val="008749AF"/>
    <w:rsid w:val="0087544E"/>
    <w:rsid w:val="008763D5"/>
    <w:rsid w:val="00884186"/>
    <w:rsid w:val="008879AA"/>
    <w:rsid w:val="008932B7"/>
    <w:rsid w:val="0089585B"/>
    <w:rsid w:val="00896308"/>
    <w:rsid w:val="00897213"/>
    <w:rsid w:val="0089764E"/>
    <w:rsid w:val="008977C6"/>
    <w:rsid w:val="008A1C71"/>
    <w:rsid w:val="008A1E20"/>
    <w:rsid w:val="008A2F1F"/>
    <w:rsid w:val="008A7909"/>
    <w:rsid w:val="008B1E3C"/>
    <w:rsid w:val="008B273D"/>
    <w:rsid w:val="008B4050"/>
    <w:rsid w:val="008B63A3"/>
    <w:rsid w:val="008B6D6F"/>
    <w:rsid w:val="008C4227"/>
    <w:rsid w:val="008C7257"/>
    <w:rsid w:val="008C742D"/>
    <w:rsid w:val="008D2A85"/>
    <w:rsid w:val="008D406E"/>
    <w:rsid w:val="008D60E2"/>
    <w:rsid w:val="008D68A3"/>
    <w:rsid w:val="008D6D0F"/>
    <w:rsid w:val="008E508D"/>
    <w:rsid w:val="008E58D7"/>
    <w:rsid w:val="008E744F"/>
    <w:rsid w:val="008F22E4"/>
    <w:rsid w:val="008F5829"/>
    <w:rsid w:val="008F6066"/>
    <w:rsid w:val="008F6766"/>
    <w:rsid w:val="008F6862"/>
    <w:rsid w:val="00900B82"/>
    <w:rsid w:val="00900F66"/>
    <w:rsid w:val="009033FA"/>
    <w:rsid w:val="00907EE7"/>
    <w:rsid w:val="00912569"/>
    <w:rsid w:val="00912CB1"/>
    <w:rsid w:val="00913A25"/>
    <w:rsid w:val="00913D3F"/>
    <w:rsid w:val="00913FFF"/>
    <w:rsid w:val="00914C77"/>
    <w:rsid w:val="00914D54"/>
    <w:rsid w:val="00916616"/>
    <w:rsid w:val="0091696A"/>
    <w:rsid w:val="00916E95"/>
    <w:rsid w:val="00924971"/>
    <w:rsid w:val="009259D8"/>
    <w:rsid w:val="009261E8"/>
    <w:rsid w:val="00927F08"/>
    <w:rsid w:val="00934BBA"/>
    <w:rsid w:val="00940108"/>
    <w:rsid w:val="00940AB9"/>
    <w:rsid w:val="009420D4"/>
    <w:rsid w:val="00942661"/>
    <w:rsid w:val="00944ED4"/>
    <w:rsid w:val="00944EFF"/>
    <w:rsid w:val="00946E52"/>
    <w:rsid w:val="00946FB4"/>
    <w:rsid w:val="00951BF6"/>
    <w:rsid w:val="009548D0"/>
    <w:rsid w:val="00954AE3"/>
    <w:rsid w:val="00954C99"/>
    <w:rsid w:val="00954F2D"/>
    <w:rsid w:val="00957779"/>
    <w:rsid w:val="00962287"/>
    <w:rsid w:val="00964499"/>
    <w:rsid w:val="009644D4"/>
    <w:rsid w:val="00967491"/>
    <w:rsid w:val="00970ABB"/>
    <w:rsid w:val="00970AFF"/>
    <w:rsid w:val="00970B00"/>
    <w:rsid w:val="009710E9"/>
    <w:rsid w:val="00976E20"/>
    <w:rsid w:val="0098305F"/>
    <w:rsid w:val="009838CC"/>
    <w:rsid w:val="009858B5"/>
    <w:rsid w:val="0098596E"/>
    <w:rsid w:val="00985EF6"/>
    <w:rsid w:val="0098642E"/>
    <w:rsid w:val="00990119"/>
    <w:rsid w:val="009905AD"/>
    <w:rsid w:val="0099272A"/>
    <w:rsid w:val="00994374"/>
    <w:rsid w:val="009946D0"/>
    <w:rsid w:val="00996267"/>
    <w:rsid w:val="009A43F5"/>
    <w:rsid w:val="009A52AB"/>
    <w:rsid w:val="009A5EFE"/>
    <w:rsid w:val="009B3360"/>
    <w:rsid w:val="009B78B8"/>
    <w:rsid w:val="009C1918"/>
    <w:rsid w:val="009C1B91"/>
    <w:rsid w:val="009C23DD"/>
    <w:rsid w:val="009C52E4"/>
    <w:rsid w:val="009C6AAB"/>
    <w:rsid w:val="009C6D1C"/>
    <w:rsid w:val="009C7222"/>
    <w:rsid w:val="009D1E78"/>
    <w:rsid w:val="009D2EEE"/>
    <w:rsid w:val="009D448F"/>
    <w:rsid w:val="009E06E5"/>
    <w:rsid w:val="009E2F45"/>
    <w:rsid w:val="009E306B"/>
    <w:rsid w:val="009E45E2"/>
    <w:rsid w:val="009E51FD"/>
    <w:rsid w:val="009E61D1"/>
    <w:rsid w:val="009F0F09"/>
    <w:rsid w:val="009F122D"/>
    <w:rsid w:val="009F23CD"/>
    <w:rsid w:val="009F2997"/>
    <w:rsid w:val="009F4B2C"/>
    <w:rsid w:val="009F6CFC"/>
    <w:rsid w:val="00A05E97"/>
    <w:rsid w:val="00A070A7"/>
    <w:rsid w:val="00A07468"/>
    <w:rsid w:val="00A1050C"/>
    <w:rsid w:val="00A13CC0"/>
    <w:rsid w:val="00A20434"/>
    <w:rsid w:val="00A214FD"/>
    <w:rsid w:val="00A21767"/>
    <w:rsid w:val="00A21B9D"/>
    <w:rsid w:val="00A23443"/>
    <w:rsid w:val="00A26459"/>
    <w:rsid w:val="00A2705C"/>
    <w:rsid w:val="00A2798C"/>
    <w:rsid w:val="00A30B62"/>
    <w:rsid w:val="00A32ECC"/>
    <w:rsid w:val="00A33794"/>
    <w:rsid w:val="00A33803"/>
    <w:rsid w:val="00A371CB"/>
    <w:rsid w:val="00A4034F"/>
    <w:rsid w:val="00A40483"/>
    <w:rsid w:val="00A46603"/>
    <w:rsid w:val="00A53698"/>
    <w:rsid w:val="00A54929"/>
    <w:rsid w:val="00A54F3D"/>
    <w:rsid w:val="00A55F98"/>
    <w:rsid w:val="00A57016"/>
    <w:rsid w:val="00A63134"/>
    <w:rsid w:val="00A65240"/>
    <w:rsid w:val="00A65E5C"/>
    <w:rsid w:val="00A704B0"/>
    <w:rsid w:val="00A71C46"/>
    <w:rsid w:val="00A71E2C"/>
    <w:rsid w:val="00A724C8"/>
    <w:rsid w:val="00A73C48"/>
    <w:rsid w:val="00A765FD"/>
    <w:rsid w:val="00A840A2"/>
    <w:rsid w:val="00A86AA0"/>
    <w:rsid w:val="00A90080"/>
    <w:rsid w:val="00A964BF"/>
    <w:rsid w:val="00A9668B"/>
    <w:rsid w:val="00A971FF"/>
    <w:rsid w:val="00AA01B8"/>
    <w:rsid w:val="00AA1F11"/>
    <w:rsid w:val="00AA2A28"/>
    <w:rsid w:val="00AA3C7D"/>
    <w:rsid w:val="00AA462B"/>
    <w:rsid w:val="00AA5FE3"/>
    <w:rsid w:val="00AB3B87"/>
    <w:rsid w:val="00AB40C1"/>
    <w:rsid w:val="00AB4976"/>
    <w:rsid w:val="00AC1FD1"/>
    <w:rsid w:val="00AC3A62"/>
    <w:rsid w:val="00AC3C07"/>
    <w:rsid w:val="00AC460D"/>
    <w:rsid w:val="00AC694C"/>
    <w:rsid w:val="00AC7F02"/>
    <w:rsid w:val="00AD19E3"/>
    <w:rsid w:val="00AD5C07"/>
    <w:rsid w:val="00AD7DE9"/>
    <w:rsid w:val="00AE0A9F"/>
    <w:rsid w:val="00AE1008"/>
    <w:rsid w:val="00AE2BC3"/>
    <w:rsid w:val="00AE44F1"/>
    <w:rsid w:val="00AE4762"/>
    <w:rsid w:val="00AE50C2"/>
    <w:rsid w:val="00AE5AD8"/>
    <w:rsid w:val="00AE72AD"/>
    <w:rsid w:val="00AF1EE7"/>
    <w:rsid w:val="00AF36DF"/>
    <w:rsid w:val="00AF3912"/>
    <w:rsid w:val="00AF56AE"/>
    <w:rsid w:val="00B012A7"/>
    <w:rsid w:val="00B024B8"/>
    <w:rsid w:val="00B06021"/>
    <w:rsid w:val="00B10923"/>
    <w:rsid w:val="00B17D66"/>
    <w:rsid w:val="00B17EE2"/>
    <w:rsid w:val="00B20382"/>
    <w:rsid w:val="00B2207F"/>
    <w:rsid w:val="00B22BC1"/>
    <w:rsid w:val="00B256AA"/>
    <w:rsid w:val="00B26D4B"/>
    <w:rsid w:val="00B27FC2"/>
    <w:rsid w:val="00B30A63"/>
    <w:rsid w:val="00B33A6A"/>
    <w:rsid w:val="00B44C34"/>
    <w:rsid w:val="00B47CFA"/>
    <w:rsid w:val="00B51044"/>
    <w:rsid w:val="00B537B3"/>
    <w:rsid w:val="00B53969"/>
    <w:rsid w:val="00B60C7F"/>
    <w:rsid w:val="00B61546"/>
    <w:rsid w:val="00B62031"/>
    <w:rsid w:val="00B62180"/>
    <w:rsid w:val="00B638CC"/>
    <w:rsid w:val="00B64DFA"/>
    <w:rsid w:val="00B7225F"/>
    <w:rsid w:val="00B73318"/>
    <w:rsid w:val="00B733E8"/>
    <w:rsid w:val="00B75E36"/>
    <w:rsid w:val="00B769AB"/>
    <w:rsid w:val="00B82F64"/>
    <w:rsid w:val="00B8471B"/>
    <w:rsid w:val="00B84C5A"/>
    <w:rsid w:val="00B84CB7"/>
    <w:rsid w:val="00B85670"/>
    <w:rsid w:val="00B85EB2"/>
    <w:rsid w:val="00B86327"/>
    <w:rsid w:val="00B931CA"/>
    <w:rsid w:val="00B9641B"/>
    <w:rsid w:val="00BA54A4"/>
    <w:rsid w:val="00BB2773"/>
    <w:rsid w:val="00BB2A78"/>
    <w:rsid w:val="00BB2F03"/>
    <w:rsid w:val="00BB5CDD"/>
    <w:rsid w:val="00BB6C05"/>
    <w:rsid w:val="00BB71D3"/>
    <w:rsid w:val="00BB7CC2"/>
    <w:rsid w:val="00BC1B86"/>
    <w:rsid w:val="00BC3E08"/>
    <w:rsid w:val="00BC505F"/>
    <w:rsid w:val="00BC5473"/>
    <w:rsid w:val="00BC54F3"/>
    <w:rsid w:val="00BC613E"/>
    <w:rsid w:val="00BD3EB6"/>
    <w:rsid w:val="00BD3F04"/>
    <w:rsid w:val="00BE09B5"/>
    <w:rsid w:val="00BE0FC7"/>
    <w:rsid w:val="00BE4C1E"/>
    <w:rsid w:val="00BE621C"/>
    <w:rsid w:val="00BE6FDB"/>
    <w:rsid w:val="00BE7E87"/>
    <w:rsid w:val="00BF1D04"/>
    <w:rsid w:val="00BF3F69"/>
    <w:rsid w:val="00BF446D"/>
    <w:rsid w:val="00BF6578"/>
    <w:rsid w:val="00C036BD"/>
    <w:rsid w:val="00C03F16"/>
    <w:rsid w:val="00C04D01"/>
    <w:rsid w:val="00C059CE"/>
    <w:rsid w:val="00C112A7"/>
    <w:rsid w:val="00C126FC"/>
    <w:rsid w:val="00C1407E"/>
    <w:rsid w:val="00C1434F"/>
    <w:rsid w:val="00C20BF6"/>
    <w:rsid w:val="00C20D99"/>
    <w:rsid w:val="00C228E4"/>
    <w:rsid w:val="00C23A18"/>
    <w:rsid w:val="00C2479A"/>
    <w:rsid w:val="00C254C7"/>
    <w:rsid w:val="00C27546"/>
    <w:rsid w:val="00C27FF7"/>
    <w:rsid w:val="00C3379E"/>
    <w:rsid w:val="00C36F0A"/>
    <w:rsid w:val="00C37270"/>
    <w:rsid w:val="00C41A1D"/>
    <w:rsid w:val="00C41B6F"/>
    <w:rsid w:val="00C44121"/>
    <w:rsid w:val="00C45A40"/>
    <w:rsid w:val="00C461AD"/>
    <w:rsid w:val="00C56484"/>
    <w:rsid w:val="00C606DA"/>
    <w:rsid w:val="00C6100F"/>
    <w:rsid w:val="00C65ED4"/>
    <w:rsid w:val="00C65EF8"/>
    <w:rsid w:val="00C7106B"/>
    <w:rsid w:val="00C75769"/>
    <w:rsid w:val="00C75964"/>
    <w:rsid w:val="00C76B9E"/>
    <w:rsid w:val="00C8016F"/>
    <w:rsid w:val="00C81B91"/>
    <w:rsid w:val="00C84A43"/>
    <w:rsid w:val="00C91DCD"/>
    <w:rsid w:val="00C93FFF"/>
    <w:rsid w:val="00C9505B"/>
    <w:rsid w:val="00CA2A15"/>
    <w:rsid w:val="00CA2CC3"/>
    <w:rsid w:val="00CA3A19"/>
    <w:rsid w:val="00CA3FC4"/>
    <w:rsid w:val="00CB2218"/>
    <w:rsid w:val="00CB2D14"/>
    <w:rsid w:val="00CB4DB4"/>
    <w:rsid w:val="00CB75E3"/>
    <w:rsid w:val="00CC25C0"/>
    <w:rsid w:val="00CC2B65"/>
    <w:rsid w:val="00CC33D1"/>
    <w:rsid w:val="00CC462D"/>
    <w:rsid w:val="00CD1765"/>
    <w:rsid w:val="00CD271E"/>
    <w:rsid w:val="00CD4538"/>
    <w:rsid w:val="00CD68ED"/>
    <w:rsid w:val="00CD7E08"/>
    <w:rsid w:val="00CE194D"/>
    <w:rsid w:val="00CE2511"/>
    <w:rsid w:val="00CE4725"/>
    <w:rsid w:val="00CE4AC7"/>
    <w:rsid w:val="00CE4E5D"/>
    <w:rsid w:val="00CE5520"/>
    <w:rsid w:val="00CE685A"/>
    <w:rsid w:val="00CF3976"/>
    <w:rsid w:val="00CF5747"/>
    <w:rsid w:val="00CF5C03"/>
    <w:rsid w:val="00CF7099"/>
    <w:rsid w:val="00D02813"/>
    <w:rsid w:val="00D0288C"/>
    <w:rsid w:val="00D02DDC"/>
    <w:rsid w:val="00D03FB7"/>
    <w:rsid w:val="00D06709"/>
    <w:rsid w:val="00D06C86"/>
    <w:rsid w:val="00D07510"/>
    <w:rsid w:val="00D115D1"/>
    <w:rsid w:val="00D137AB"/>
    <w:rsid w:val="00D13D25"/>
    <w:rsid w:val="00D14D90"/>
    <w:rsid w:val="00D17542"/>
    <w:rsid w:val="00D17847"/>
    <w:rsid w:val="00D20195"/>
    <w:rsid w:val="00D20631"/>
    <w:rsid w:val="00D20846"/>
    <w:rsid w:val="00D2154D"/>
    <w:rsid w:val="00D239FC"/>
    <w:rsid w:val="00D23B94"/>
    <w:rsid w:val="00D2687C"/>
    <w:rsid w:val="00D32B2C"/>
    <w:rsid w:val="00D338CD"/>
    <w:rsid w:val="00D33A6E"/>
    <w:rsid w:val="00D34103"/>
    <w:rsid w:val="00D3561E"/>
    <w:rsid w:val="00D36150"/>
    <w:rsid w:val="00D40BF3"/>
    <w:rsid w:val="00D445B3"/>
    <w:rsid w:val="00D468C8"/>
    <w:rsid w:val="00D527E4"/>
    <w:rsid w:val="00D53453"/>
    <w:rsid w:val="00D5420B"/>
    <w:rsid w:val="00D54E20"/>
    <w:rsid w:val="00D564E7"/>
    <w:rsid w:val="00D571FD"/>
    <w:rsid w:val="00D634F7"/>
    <w:rsid w:val="00D6473C"/>
    <w:rsid w:val="00D64B93"/>
    <w:rsid w:val="00D656B3"/>
    <w:rsid w:val="00D67D6D"/>
    <w:rsid w:val="00D7079D"/>
    <w:rsid w:val="00D7354D"/>
    <w:rsid w:val="00D76B19"/>
    <w:rsid w:val="00D76F2D"/>
    <w:rsid w:val="00D801A8"/>
    <w:rsid w:val="00D81780"/>
    <w:rsid w:val="00D823D3"/>
    <w:rsid w:val="00D84284"/>
    <w:rsid w:val="00D84514"/>
    <w:rsid w:val="00D84771"/>
    <w:rsid w:val="00D86223"/>
    <w:rsid w:val="00D86EC7"/>
    <w:rsid w:val="00D9134D"/>
    <w:rsid w:val="00D9143C"/>
    <w:rsid w:val="00D91938"/>
    <w:rsid w:val="00D93FF6"/>
    <w:rsid w:val="00D94C10"/>
    <w:rsid w:val="00D95D98"/>
    <w:rsid w:val="00D9744F"/>
    <w:rsid w:val="00DA003E"/>
    <w:rsid w:val="00DA0116"/>
    <w:rsid w:val="00DA26FF"/>
    <w:rsid w:val="00DA3E05"/>
    <w:rsid w:val="00DA67E1"/>
    <w:rsid w:val="00DA6AB0"/>
    <w:rsid w:val="00DB5D77"/>
    <w:rsid w:val="00DB6B7F"/>
    <w:rsid w:val="00DB6C35"/>
    <w:rsid w:val="00DB6D44"/>
    <w:rsid w:val="00DB6E47"/>
    <w:rsid w:val="00DC1CD2"/>
    <w:rsid w:val="00DC2631"/>
    <w:rsid w:val="00DC3558"/>
    <w:rsid w:val="00DC3B0F"/>
    <w:rsid w:val="00DC4C9B"/>
    <w:rsid w:val="00DD17A7"/>
    <w:rsid w:val="00DD1FBA"/>
    <w:rsid w:val="00DD2D66"/>
    <w:rsid w:val="00DD455C"/>
    <w:rsid w:val="00DD46F2"/>
    <w:rsid w:val="00DD7BDE"/>
    <w:rsid w:val="00DE05C0"/>
    <w:rsid w:val="00DF0867"/>
    <w:rsid w:val="00DF2567"/>
    <w:rsid w:val="00DF4958"/>
    <w:rsid w:val="00DF54B8"/>
    <w:rsid w:val="00E0034C"/>
    <w:rsid w:val="00E12734"/>
    <w:rsid w:val="00E1360C"/>
    <w:rsid w:val="00E149CD"/>
    <w:rsid w:val="00E166DB"/>
    <w:rsid w:val="00E2170F"/>
    <w:rsid w:val="00E232F5"/>
    <w:rsid w:val="00E27088"/>
    <w:rsid w:val="00E31AE7"/>
    <w:rsid w:val="00E34075"/>
    <w:rsid w:val="00E35D86"/>
    <w:rsid w:val="00E35E73"/>
    <w:rsid w:val="00E36B5C"/>
    <w:rsid w:val="00E374D5"/>
    <w:rsid w:val="00E37FED"/>
    <w:rsid w:val="00E43A47"/>
    <w:rsid w:val="00E52EEF"/>
    <w:rsid w:val="00E538D6"/>
    <w:rsid w:val="00E53FB3"/>
    <w:rsid w:val="00E54BA9"/>
    <w:rsid w:val="00E55C95"/>
    <w:rsid w:val="00E56031"/>
    <w:rsid w:val="00E56A63"/>
    <w:rsid w:val="00E608FE"/>
    <w:rsid w:val="00E61181"/>
    <w:rsid w:val="00E61586"/>
    <w:rsid w:val="00E637BA"/>
    <w:rsid w:val="00E64548"/>
    <w:rsid w:val="00E6681A"/>
    <w:rsid w:val="00E72B84"/>
    <w:rsid w:val="00E72BFC"/>
    <w:rsid w:val="00E7322A"/>
    <w:rsid w:val="00E744EC"/>
    <w:rsid w:val="00E75BF5"/>
    <w:rsid w:val="00E77762"/>
    <w:rsid w:val="00E80978"/>
    <w:rsid w:val="00E80CFD"/>
    <w:rsid w:val="00E8251A"/>
    <w:rsid w:val="00E8311C"/>
    <w:rsid w:val="00E86006"/>
    <w:rsid w:val="00E86164"/>
    <w:rsid w:val="00E86E6D"/>
    <w:rsid w:val="00E87D13"/>
    <w:rsid w:val="00E90EC3"/>
    <w:rsid w:val="00E92788"/>
    <w:rsid w:val="00E93A43"/>
    <w:rsid w:val="00E95397"/>
    <w:rsid w:val="00E95AAE"/>
    <w:rsid w:val="00E96F8F"/>
    <w:rsid w:val="00EA0BDD"/>
    <w:rsid w:val="00EA0EC5"/>
    <w:rsid w:val="00EA1E27"/>
    <w:rsid w:val="00EA1EAF"/>
    <w:rsid w:val="00EA59B6"/>
    <w:rsid w:val="00EA5ACD"/>
    <w:rsid w:val="00EA5DAD"/>
    <w:rsid w:val="00EB0249"/>
    <w:rsid w:val="00EB1095"/>
    <w:rsid w:val="00EB53F2"/>
    <w:rsid w:val="00EC006A"/>
    <w:rsid w:val="00EC1B81"/>
    <w:rsid w:val="00EC4258"/>
    <w:rsid w:val="00EC6667"/>
    <w:rsid w:val="00EC67FE"/>
    <w:rsid w:val="00EC7D6B"/>
    <w:rsid w:val="00ED0B90"/>
    <w:rsid w:val="00ED3E09"/>
    <w:rsid w:val="00ED60EC"/>
    <w:rsid w:val="00ED6323"/>
    <w:rsid w:val="00ED7C3F"/>
    <w:rsid w:val="00EE2DEE"/>
    <w:rsid w:val="00EE363B"/>
    <w:rsid w:val="00EE4FCC"/>
    <w:rsid w:val="00EE54A6"/>
    <w:rsid w:val="00EF0499"/>
    <w:rsid w:val="00EF1605"/>
    <w:rsid w:val="00EF25F6"/>
    <w:rsid w:val="00EF2AB3"/>
    <w:rsid w:val="00EF2EF7"/>
    <w:rsid w:val="00EF6D6C"/>
    <w:rsid w:val="00F00E9F"/>
    <w:rsid w:val="00F01441"/>
    <w:rsid w:val="00F02E8B"/>
    <w:rsid w:val="00F21476"/>
    <w:rsid w:val="00F22985"/>
    <w:rsid w:val="00F257CE"/>
    <w:rsid w:val="00F270BD"/>
    <w:rsid w:val="00F31147"/>
    <w:rsid w:val="00F319E5"/>
    <w:rsid w:val="00F31B72"/>
    <w:rsid w:val="00F33168"/>
    <w:rsid w:val="00F347BF"/>
    <w:rsid w:val="00F36B49"/>
    <w:rsid w:val="00F37583"/>
    <w:rsid w:val="00F40825"/>
    <w:rsid w:val="00F41F3D"/>
    <w:rsid w:val="00F426D8"/>
    <w:rsid w:val="00F43D8A"/>
    <w:rsid w:val="00F447F7"/>
    <w:rsid w:val="00F44DA3"/>
    <w:rsid w:val="00F476E7"/>
    <w:rsid w:val="00F51529"/>
    <w:rsid w:val="00F5289A"/>
    <w:rsid w:val="00F52F25"/>
    <w:rsid w:val="00F5464E"/>
    <w:rsid w:val="00F54E20"/>
    <w:rsid w:val="00F556DB"/>
    <w:rsid w:val="00F5626B"/>
    <w:rsid w:val="00F6365F"/>
    <w:rsid w:val="00F63713"/>
    <w:rsid w:val="00F6430F"/>
    <w:rsid w:val="00F67490"/>
    <w:rsid w:val="00F70201"/>
    <w:rsid w:val="00F724E5"/>
    <w:rsid w:val="00F73C25"/>
    <w:rsid w:val="00F7695C"/>
    <w:rsid w:val="00F877EF"/>
    <w:rsid w:val="00F91980"/>
    <w:rsid w:val="00F9261A"/>
    <w:rsid w:val="00F9273F"/>
    <w:rsid w:val="00F94DB8"/>
    <w:rsid w:val="00F94FE8"/>
    <w:rsid w:val="00F95C04"/>
    <w:rsid w:val="00FA030E"/>
    <w:rsid w:val="00FA0643"/>
    <w:rsid w:val="00FA0875"/>
    <w:rsid w:val="00FA1357"/>
    <w:rsid w:val="00FA1D96"/>
    <w:rsid w:val="00FA41EB"/>
    <w:rsid w:val="00FA43D2"/>
    <w:rsid w:val="00FA560C"/>
    <w:rsid w:val="00FA7D41"/>
    <w:rsid w:val="00FB63FE"/>
    <w:rsid w:val="00FB772D"/>
    <w:rsid w:val="00FC0C8E"/>
    <w:rsid w:val="00FC152F"/>
    <w:rsid w:val="00FC1E3D"/>
    <w:rsid w:val="00FC38E4"/>
    <w:rsid w:val="00FC4461"/>
    <w:rsid w:val="00FC6C10"/>
    <w:rsid w:val="00FC6D1B"/>
    <w:rsid w:val="00FC7BED"/>
    <w:rsid w:val="00FD0B8D"/>
    <w:rsid w:val="00FD1A89"/>
    <w:rsid w:val="00FD4ACF"/>
    <w:rsid w:val="00FD7639"/>
    <w:rsid w:val="00FE5203"/>
    <w:rsid w:val="00FF08F4"/>
    <w:rsid w:val="00FF37BD"/>
    <w:rsid w:val="00FF38B1"/>
    <w:rsid w:val="00FF3EE2"/>
    <w:rsid w:val="00FF653A"/>
    <w:rsid w:val="00FF6CE4"/>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 w:type="paragraph" w:customStyle="1" w:styleId="paragraph">
    <w:name w:val="paragraph"/>
    <w:basedOn w:val="Normal"/>
    <w:rsid w:val="000A4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A4BFD"/>
  </w:style>
  <w:style w:type="character" w:customStyle="1" w:styleId="eop">
    <w:name w:val="eop"/>
    <w:basedOn w:val="DefaultParagraphFont"/>
    <w:rsid w:val="000A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attendanceworks.org/chronic-absence/addressing-chronic-absence/3-tiers-of-intervention/"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docs.microsoft.com/en-us/azure/active-directory/roles/custom-overview"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hamiltonproject.org/assets/files/reducing_chronic_absenteeism_under_the_every%20_student_succeeds_act.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attendanceworks.org/portraits-of-change/" TargetMode="External"/><Relationship Id="rId20" Type="http://schemas.openxmlformats.org/officeDocument/2006/relationships/hyperlink" Target="https://docs.microsoft.com/en-us/azure/purview/over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microsoft.com/en-us/learn/modules/build-cloud-governance-strategy-azur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microsoft/OpenEduAnalytics/tree/main/modu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cs.microsoft.com/en-us/azure/cloud-adoption-framework/govern/policy-compliance/data-classification" TargetMode="External"/><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7" ma:contentTypeDescription="Create a new document." ma:contentTypeScope="" ma:versionID="64bee38e1c1161655464cfa0c6dd44ee">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41dbaa8e8e52177a65537d5497184edf"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7DFB-9568-4717-8B09-451DEB3A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A7B6E-AA2D-4B68-97BD-28AA9F65BC75}">
  <ds:schemaRefs>
    <ds:schemaRef ds:uri="http://schemas.microsoft.com/sharepoint/v3/contenttype/forms"/>
  </ds:schemaRefs>
</ds:datastoreItem>
</file>

<file path=customXml/itemProps3.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 ds:uri="http://schemas.microsoft.com/sharepoint/v3"/>
  </ds:schemaRefs>
</ds:datastoreItem>
</file>

<file path=customXml/itemProps4.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Template>
  <TotalTime>1392</TotalTime>
  <Pages>15</Pages>
  <Words>4986</Words>
  <Characters>28425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33345</CharactersWithSpaces>
  <SharedDoc>false</SharedDoc>
  <HLinks>
    <vt:vector size="84" baseType="variant">
      <vt:variant>
        <vt:i4>131161</vt:i4>
      </vt:variant>
      <vt:variant>
        <vt:i4>39</vt:i4>
      </vt:variant>
      <vt:variant>
        <vt:i4>0</vt:i4>
      </vt:variant>
      <vt:variant>
        <vt:i4>5</vt:i4>
      </vt:variant>
      <vt:variant>
        <vt:lpwstr>https://www.microsoft.com/en-us/ai/responsible-ai?activetab=pivot1:primaryr6</vt:lpwstr>
      </vt:variant>
      <vt:variant>
        <vt:lpwstr/>
      </vt:variant>
      <vt:variant>
        <vt:i4>131161</vt:i4>
      </vt:variant>
      <vt:variant>
        <vt:i4>36</vt:i4>
      </vt:variant>
      <vt:variant>
        <vt:i4>0</vt:i4>
      </vt:variant>
      <vt:variant>
        <vt:i4>5</vt:i4>
      </vt:variant>
      <vt:variant>
        <vt:lpwstr>https://www.microsoft.com/en-us/ai/responsible-ai?activetab=pivot1:primaryr6</vt:lpwstr>
      </vt:variant>
      <vt:variant>
        <vt:lpwstr/>
      </vt:variant>
      <vt:variant>
        <vt:i4>131161</vt:i4>
      </vt:variant>
      <vt:variant>
        <vt:i4>33</vt:i4>
      </vt:variant>
      <vt:variant>
        <vt:i4>0</vt:i4>
      </vt:variant>
      <vt:variant>
        <vt:i4>5</vt:i4>
      </vt:variant>
      <vt:variant>
        <vt:lpwstr>https://www.microsoft.com/en-us/ai/responsible-ai?activetab=pivot1:primaryr6</vt:lpwstr>
      </vt:variant>
      <vt:variant>
        <vt:lpwstr/>
      </vt:variant>
      <vt:variant>
        <vt:i4>131161</vt:i4>
      </vt:variant>
      <vt:variant>
        <vt:i4>30</vt:i4>
      </vt:variant>
      <vt:variant>
        <vt:i4>0</vt:i4>
      </vt:variant>
      <vt:variant>
        <vt:i4>5</vt:i4>
      </vt:variant>
      <vt:variant>
        <vt:lpwstr>https://www.microsoft.com/en-us/ai/responsible-ai?activetab=pivot1:primaryr6</vt:lpwstr>
      </vt:variant>
      <vt:variant>
        <vt:lpwstr/>
      </vt:variant>
      <vt:variant>
        <vt:i4>3211303</vt:i4>
      </vt:variant>
      <vt:variant>
        <vt:i4>27</vt:i4>
      </vt:variant>
      <vt:variant>
        <vt:i4>0</vt:i4>
      </vt:variant>
      <vt:variant>
        <vt:i4>5</vt:i4>
      </vt:variant>
      <vt:variant>
        <vt:lpwstr>https://www.microsoft.com/en-us/ai/responsible-ai?activetab=pivot1%3aprimaryr6</vt:lpwstr>
      </vt:variant>
      <vt:variant>
        <vt:lpwstr/>
      </vt:variant>
      <vt:variant>
        <vt:i4>3211303</vt:i4>
      </vt:variant>
      <vt:variant>
        <vt:i4>24</vt:i4>
      </vt:variant>
      <vt:variant>
        <vt:i4>0</vt:i4>
      </vt:variant>
      <vt:variant>
        <vt:i4>5</vt:i4>
      </vt:variant>
      <vt:variant>
        <vt:lpwstr>https://www.microsoft.com/en-us/ai/responsible-ai?activetab=pivot1%3aprimaryr6</vt:lpwstr>
      </vt:variant>
      <vt:variant>
        <vt:lpwstr/>
      </vt:variant>
      <vt:variant>
        <vt:i4>5832776</vt:i4>
      </vt:variant>
      <vt:variant>
        <vt:i4>21</vt:i4>
      </vt:variant>
      <vt:variant>
        <vt:i4>0</vt:i4>
      </vt:variant>
      <vt:variant>
        <vt:i4>5</vt:i4>
      </vt:variant>
      <vt:variant>
        <vt:lpwstr>https://docs.microsoft.com/en-us/azure/cloud-adoption-framework/govern/policy-compliance/data-classification</vt:lpwstr>
      </vt:variant>
      <vt:variant>
        <vt:lpwstr/>
      </vt:variant>
      <vt:variant>
        <vt:i4>262157</vt:i4>
      </vt:variant>
      <vt:variant>
        <vt:i4>18</vt:i4>
      </vt:variant>
      <vt:variant>
        <vt:i4>0</vt:i4>
      </vt:variant>
      <vt:variant>
        <vt:i4>5</vt:i4>
      </vt:variant>
      <vt:variant>
        <vt:lpwstr>https://docs.microsoft.com/en-us/learn/modules/build-cloud-governance-strategy-azure/</vt:lpwstr>
      </vt:variant>
      <vt:variant>
        <vt:lpwstr/>
      </vt:variant>
      <vt:variant>
        <vt:i4>5832776</vt:i4>
      </vt:variant>
      <vt:variant>
        <vt:i4>15</vt:i4>
      </vt:variant>
      <vt:variant>
        <vt:i4>0</vt:i4>
      </vt:variant>
      <vt:variant>
        <vt:i4>5</vt:i4>
      </vt:variant>
      <vt:variant>
        <vt:lpwstr>https://docs.microsoft.com/en-us/azure/cloud-adoption-framework/govern/policy-compliance/data-classification</vt:lpwstr>
      </vt:variant>
      <vt:variant>
        <vt:lpwstr/>
      </vt:variant>
      <vt:variant>
        <vt:i4>3539006</vt:i4>
      </vt:variant>
      <vt:variant>
        <vt:i4>12</vt:i4>
      </vt:variant>
      <vt:variant>
        <vt:i4>0</vt:i4>
      </vt:variant>
      <vt:variant>
        <vt:i4>5</vt:i4>
      </vt:variant>
      <vt:variant>
        <vt:lpwstr>https://docs.microsoft.com/en-us/azure/purview/overview</vt:lpwstr>
      </vt:variant>
      <vt:variant>
        <vt:lpwstr/>
      </vt:variant>
      <vt:variant>
        <vt:i4>3211360</vt:i4>
      </vt:variant>
      <vt:variant>
        <vt:i4>9</vt:i4>
      </vt:variant>
      <vt:variant>
        <vt:i4>0</vt:i4>
      </vt:variant>
      <vt:variant>
        <vt:i4>5</vt:i4>
      </vt:variant>
      <vt:variant>
        <vt:lpwstr>https://scholar.google.com/</vt:lpwstr>
      </vt:variant>
      <vt:variant>
        <vt:lpwstr/>
      </vt:variant>
      <vt:variant>
        <vt:i4>720919</vt:i4>
      </vt:variant>
      <vt:variant>
        <vt:i4>6</vt:i4>
      </vt:variant>
      <vt:variant>
        <vt:i4>0</vt:i4>
      </vt:variant>
      <vt:variant>
        <vt:i4>5</vt:i4>
      </vt:variant>
      <vt:variant>
        <vt:lpwstr>https://eric.ed.gov/</vt:lpwstr>
      </vt:variant>
      <vt:variant>
        <vt:lpwstr/>
      </vt:variant>
      <vt:variant>
        <vt:i4>589827</vt:i4>
      </vt:variant>
      <vt:variant>
        <vt:i4>3</vt:i4>
      </vt:variant>
      <vt:variant>
        <vt:i4>0</vt:i4>
      </vt:variant>
      <vt:variant>
        <vt:i4>5</vt:i4>
      </vt:variant>
      <vt:variant>
        <vt:lpwstr>https://github.com/microsoft/OpenEduAnalytics</vt:lpwstr>
      </vt:variant>
      <vt:variant>
        <vt:lpwstr/>
      </vt:variant>
      <vt:variant>
        <vt:i4>2883680</vt:i4>
      </vt:variant>
      <vt:variant>
        <vt:i4>0</vt:i4>
      </vt:variant>
      <vt:variant>
        <vt:i4>0</vt:i4>
      </vt:variant>
      <vt:variant>
        <vt:i4>5</vt:i4>
      </vt:variant>
      <vt:variant>
        <vt:lpwstr>https://openeducationanalytics.org/responsible-ai/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 Garcia</dc:creator>
  <cp:lastModifiedBy>Maria Langworthy</cp:lastModifiedBy>
  <cp:revision>155</cp:revision>
  <cp:lastPrinted>2020-11-17T21:08:00Z</cp:lastPrinted>
  <dcterms:created xsi:type="dcterms:W3CDTF">2022-03-18T20:16:00Z</dcterms:created>
  <dcterms:modified xsi:type="dcterms:W3CDTF">2022-03-23T16:17:00Z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