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C5D8C"/>
        </w:rPr>
        <w:t>Aparat cardiovascular</w:t>
      </w:r>
    </w:p>
    <w:p>
      <w:r>
        <w:rPr>
          <w:i/>
        </w:rPr>
        <w:t>Vă rugăm să completați coloanele „Decizie” și „Comentariu” direct în tabele (Aprobat / Respins / Amânat), fără să modificați structura lor. Alăturat: GHID.csv, conținutul integral al ghidului.</w:t>
      </w:r>
    </w:p>
    <w:p>
      <w:pPr>
        <w:pStyle w:val="Heading2"/>
      </w:pPr>
      <w:r>
        <w:rPr>
          <w:color w:val="1C5D8C"/>
        </w:rPr>
        <w:t>1. Modificări aplicate (informativ)</w:t>
      </w:r>
    </w:p>
    <w:p>
      <w:pPr>
        <w:pStyle w:val="ListBullet"/>
      </w:pPr>
      <w:r>
        <w:t>Anevrisme vase periferice: ordine reordonată — Eco Doppler, Angio-CT, Angio-IRM.</w:t>
      </w:r>
    </w:p>
    <w:p>
      <w:pPr>
        <w:pStyle w:val="ListBullet"/>
      </w:pPr>
      <w:r>
        <w:t>Arteriopatii periferice simptomatice: avertismentul despre formele asimptomatice mutat din etichetă în Comentarii.</w:t>
      </w:r>
    </w:p>
    <w:p>
      <w:pPr>
        <w:pStyle w:val="ListBullet"/>
      </w:pPr>
      <w:r>
        <w:t>Amiloidoză cardiacă ATTR: scintigrafie osoasă „Doar în cazuri particulare” → „Indicat” (grad B neschimbat).</w:t>
      </w:r>
    </w:p>
    <w:p>
      <w:pPr>
        <w:pStyle w:val="ListBullet"/>
      </w:pPr>
      <w:r>
        <w:t>Stenoză arteră renală / HTA renovasculară: acoperire confirmată, fără completare necesară.</w:t>
      </w:r>
    </w:p>
    <w:p>
      <w:pPr>
        <w:pStyle w:val="ListBullet"/>
      </w:pPr>
      <w:r>
        <w:t>Boală carotidiană: rămâne la capitolul Cap (Neuro).</w:t>
      </w:r>
    </w:p>
    <w:p>
      <w:pPr>
        <w:pStyle w:val="ListBullet"/>
      </w:pPr>
      <w:r>
        <w:t>Ischemie mezenterică (diagnostic): rămâne la Aparat digestiv.</w:t>
      </w:r>
    </w:p>
    <w:p>
      <w:pPr>
        <w:pStyle w:val="Heading2"/>
      </w:pPr>
      <w:r>
        <w:rPr>
          <w:color w:val="1C5D8C"/>
        </w:rPr>
        <w:t>2. Chestiuni de decis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40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Chestiune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Decizie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Comentariu</w:t>
            </w:r>
          </w:p>
        </w:tc>
      </w:tr>
      <w:tr>
        <w:tc>
          <w:tcPr>
            <w:tcW w:type="dxa" w:w="6400"/>
          </w:tcPr>
          <w:p>
            <w:r/>
            <w:r>
              <w:rPr>
                <w:b/>
              </w:rPr>
              <w:t>Coronaro-CT propus la durere toracică cronică — se suprapune cu „Explorarea non-invazivă a ischemiei miocardice”</w:t>
            </w:r>
          </w:p>
          <w:p>
            <w:r>
              <w:t>Testele funcționale de stres sunt deja acoperite parțial de situația existentă.</w:t>
            </w:r>
          </w:p>
          <w:p>
            <w:r>
              <w:t>• Situație nouă, distinctă</w:t>
            </w:r>
          </w:p>
          <w:p>
            <w:r>
              <w:t>• Integrare în situația existentă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400"/>
          </w:tcPr>
          <w:p>
            <w:r/>
            <w:r>
              <w:rPr>
                <w:b/>
              </w:rPr>
              <w:t>Sarcoidoză cardiacă — situație proprie sau sub-caz?</w:t>
            </w:r>
          </w:p>
          <w:p>
            <w:r>
              <w:t>Poate fi încadrată la „Suspiciune de cardiomiopatie sau miocardită”.</w:t>
            </w:r>
          </w:p>
          <w:p>
            <w:r>
              <w:t>• Situație proprie</w:t>
            </w:r>
          </w:p>
          <w:p>
            <w:r>
              <w:t>• Sub-caz la „Suspiciune de cardiomiopatie sau miocardită”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</w:r>
          </w:p>
        </w:tc>
      </w:tr>
    </w:tbl>
    <w:p>
      <w:pPr>
        <w:pStyle w:val="Heading2"/>
      </w:pPr>
      <w:r>
        <w:rPr>
          <w:color w:val="1C5D8C"/>
        </w:rPr>
        <w:t>3. Rânduri noi propuse</w:t>
      </w:r>
    </w:p>
    <w:p>
      <w:r>
        <w:t>Grade și doze orientative — de validat clinic.</w:t>
      </w:r>
    </w:p>
    <w:p>
      <w:pPr>
        <w:pStyle w:val="Heading3"/>
      </w:pPr>
      <w:r>
        <w:rPr>
          <w:color w:val="1C5D8C"/>
        </w:rPr>
        <w:t>Cord — Durere toracică cronică / suspiciune de boală coronariană stabilă – evaluare inițială</w:t>
      </w:r>
    </w:p>
    <w:p>
      <w:r>
        <w:rPr>
          <w:i/>
        </w:rPr>
        <w:t>Cf. ESC 2024 Chronic Coronary Syndromes; NICE CG95; ACR Appropriateness Criteria.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i w:val="0"/>
              </w:rPr>
              <w:t>Tip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Examen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Indicație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Grad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Doză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Comentarii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Decizie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Comentariu editor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Coronaro-CT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2–3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Primă linie la probabilitate pre-test joasă–intermediară.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Scor de calciu coronarian (CT)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Stratificare de risc la pacienți selectați.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</w:tbl>
    <w:p/>
    <w:p>
      <w:pPr>
        <w:pStyle w:val="Heading3"/>
      </w:pPr>
      <w:r>
        <w:rPr>
          <w:color w:val="1C5D8C"/>
        </w:rPr>
        <w:t>Cord — Endocardită infecțioasă</w:t>
      </w:r>
    </w:p>
    <w:p>
      <w:r>
        <w:rPr>
          <w:i/>
        </w:rPr>
        <w:t>Cf. ESC 2023 Guidelines – Management of Endocarditis.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i w:val="0"/>
              </w:rPr>
              <w:t>Tip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Examen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Indicație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Grad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Doză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Comentarii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Decizie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Comentariu editor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Ecocardiografie transtoracică (ETT)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Primă intenție: vegetații, regurgitări, abcese.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Ecocardiografie transesofagiană (ETE)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ETT neconcludentă, valve protetice, dispozitive.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PET-CT cu 18F-FDG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Doar în cazuri particulare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Criteriu major pe valvă protetică/dispozitive; embolii oculte.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CT cardiac (angio-CT)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2–3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Abcese/pseudoanevrisme, planificare chirurgicală.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</w:tbl>
    <w:p/>
    <w:p>
      <w:pPr>
        <w:pStyle w:val="Heading3"/>
      </w:pPr>
      <w:r>
        <w:rPr>
          <w:color w:val="1C5D8C"/>
        </w:rPr>
        <w:t>Cord — Fibrilație atrială – evaluare pre-procedurală / sursă cardioembolică</w:t>
      </w:r>
    </w:p>
    <w:p>
      <w:r>
        <w:rPr>
          <w:i/>
        </w:rPr>
        <w:t>Cf. ESC 2024 Guidelines – Atrial Fibrillation.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i w:val="0"/>
              </w:rPr>
              <w:t>Tip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Examen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Indicație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Grad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Doză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Comentarii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Decizie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Comentariu editor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Ecocardiografie transesofagiană (ETE)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Excludere tromb auricul stâng pre-cardioversie/ablație.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CT cardiac (atriu stâng + vene pulmonare)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2–3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Cartografiere pre-ablație/pre-închidere LAA.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</w:tbl>
    <w:p/>
    <w:p>
      <w:pPr>
        <w:pStyle w:val="Heading3"/>
      </w:pPr>
      <w:r>
        <w:rPr>
          <w:color w:val="1C5D8C"/>
        </w:rPr>
        <w:t>Cord — Sarcoidoză cardiacă (prioritate medie)</w:t>
      </w:r>
    </w:p>
    <w:p>
      <w:r>
        <w:rPr>
          <w:i/>
        </w:rPr>
        <w:t>Cf. HRS 2014 Expert Consensus – Cardiac Sarcoidosis.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i w:val="0"/>
              </w:rPr>
              <w:t>Tip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Examen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Indicație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Grad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Doză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Comentarii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Decizie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Comentariu editor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IRM cardiac cu substanță de contrast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Edem/inflamație și fibroză (captare tardivă de gadolinium).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PET-CT cu 18F-FDG (protocol dedicat)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Inflamație activă; necesită pregătire dietetică.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</w:tbl>
    <w:p/>
    <w:p>
      <w:pPr>
        <w:pStyle w:val="Heading3"/>
      </w:pPr>
      <w:r>
        <w:rPr>
          <w:color w:val="1C5D8C"/>
        </w:rPr>
        <w:t>Cord — Evaluare structurală pre-TAVI/TAVR</w:t>
      </w:r>
    </w:p>
    <w:p>
      <w:r>
        <w:rPr>
          <w:i/>
        </w:rPr>
        <w:t>Cf. ESC/EACTS – Valvular Heart Disease; ACR Appropriateness Criteria.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i w:val="0"/>
              </w:rPr>
              <w:t>Tip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Examen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Indicație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Grad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Doză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Comentarii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Decizie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Comentariu editor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Angio-CT „de la aortă la arterele femurale”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2–3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Annulus sizing, rădăcină aortică, căi de acces ilio-femural.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</w:tbl>
    <w:p/>
    <w:p>
      <w:pPr>
        <w:pStyle w:val="Heading3"/>
      </w:pPr>
      <w:r>
        <w:rPr>
          <w:color w:val="1C5D8C"/>
        </w:rPr>
        <w:t>Cord — Cardiotoxicitate sub terapie oncologică (monitorizarea funcției cardiace)</w:t>
      </w:r>
    </w:p>
    <w:p>
      <w:r>
        <w:rPr>
          <w:i/>
        </w:rPr>
        <w:t>Cf. 2022 ESC Guidelines on Cardio-oncology.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i w:val="0"/>
              </w:rPr>
              <w:t>Tip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Examen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Indicație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Grad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Doză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Comentarii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Decizie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Comentariu editor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Ecocardiografie (cu strain / GLS)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Monitorizare FEVS/GLS pre/intra/post terapie cardiotoxică.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IRM cardiac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Doar în cazuri particulare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Ecocardiografie neconcludentă/discordantă.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Angioscintigrafie cardiacă (MUGA)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Doar în cazuri particulare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Alternativă pentru FEVS.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</w:tbl>
    <w:p/>
    <w:p>
      <w:pPr>
        <w:pStyle w:val="Heading3"/>
      </w:pPr>
      <w:r>
        <w:rPr>
          <w:color w:val="1C5D8C"/>
        </w:rPr>
        <w:t>Sistem vascular — Vasculită de vase mari (arterită Takayasu / arterită cu celule gigante)</w:t>
      </w:r>
    </w:p>
    <w:p>
      <w:r>
        <w:rPr>
          <w:i/>
        </w:rPr>
        <w:t>Cf. EULAR – Imaging in Large Vessel Vasculitis: 2023 Update.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i w:val="0"/>
              </w:rPr>
              <w:t>Tip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Examen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Indicație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Grad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Doză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Comentarii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Decizie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Comentariu editor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Eco-Doppler artere temporale și axilare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Primă intenție în arterita cu celule gigante: semnul „haloului”.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Angio-IRM aortă și ramuri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Modalitate preferată în Takayasu; fără iradiere.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Angio-CT aortă și ramuri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Doar în cazuri particulare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2–3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Alternativă la IRM.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PET-CT (F18-FDG)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Doar cu aviz specializat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Diagnostic incert; evaluarea activității/recidivei.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</w:tbl>
    <w:p/>
    <w:p>
      <w:pPr>
        <w:pStyle w:val="Heading3"/>
      </w:pPr>
      <w:r>
        <w:rPr>
          <w:color w:val="1C5D8C"/>
        </w:rPr>
        <w:t>Sistem vascular — Urmărire post-EVAR/TEVAR aortic (endoleak)</w:t>
      </w:r>
    </w:p>
    <w:p>
      <w:r>
        <w:rPr>
          <w:i/>
        </w:rPr>
        <w:t>Cf. ESVS 2019 – Management of Abdominal Aorto-iliac Artery Aneurysms.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i w:val="0"/>
              </w:rPr>
              <w:t>Tip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Examen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Indicație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Grad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Doză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Comentarii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Decizie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Comentariu editor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Angio-CT aortic (faze arterială și tardivă)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Indicat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2–3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Standard de supraveghere: endoleak, sac anevrismal, migrare proteză.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Eco-Doppler cu substanță de contrast (CEUS)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Doar în cazuri particulare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Fără iradiere/contrast iodat; sensibil pentru endoleak tip II.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Angio-IRM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Doar în cazuri particulare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Insuficiență renală / alergie la contrast iodat.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</w:r>
          </w:p>
        </w:tc>
      </w:tr>
    </w:tbl>
    <w:p/>
    <w:p>
      <w:pPr>
        <w:pStyle w:val="Heading2"/>
      </w:pPr>
      <w:r>
        <w:rPr>
          <w:color w:val="1C5D8C"/>
        </w:rPr>
        <w:t>4. Duplicate de rezolvat</w:t>
      </w:r>
    </w:p>
    <w:p>
      <w:r>
        <w:t>(niciun duplicat deschis pentru acest capitol)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