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Obstetrică și ginecologie — pachet de review</w:t>
      </w:r>
    </w:p>
    <w:p>
      <w:pPr>
        <w:spacing w:after="40"/>
      </w:pPr>
      <w:r>
        <w:rPr>
          <w:b/>
          <w:color w:val="555555"/>
          <w:sz w:val="21"/>
        </w:rPr>
        <w:t>Revizia ghidului de indicații radioimagistice aprobat în 2021 · document de lucru pentru editorul de capitol</w:t>
      </w:r>
    </w:p>
    <w:p>
      <w:pPr>
        <w:spacing w:before="40" w:after="200"/>
        <w:pBdr>
          <w:bottom w:val="single" w:sz="6" w:space="1" w:color="1C5D8C"/>
        </w:pBdr>
      </w:pPr>
    </w:p>
    <w:p>
      <w:r>
        <w:t>Documentul cuprinde, pentru capitolul dumneavoastră: modificările deja aplicate (informativ), problemele rămase de decis, propunerile de conținut nou și duplicatele de rezolvat. Conținutul actual al capitolului nu este reprodus aici — vine din fișierele GHID.csv și GHID.html, atașate.</w:t>
      </w:r>
    </w:p>
    <w:p>
      <w:r>
        <w:t>Vă rugăm să completați coloanele „Decizie” (Aprobat / Respins / Amânat) și „Comentariu” direct în tabele, fără să le modificați structura. Acolo unde o problemă are variante enumerate, este suficient să indicați varianta aleasă.</w:t>
      </w:r>
    </w:p>
    <w:p>
      <w:r>
        <w:rPr>
          <w:i/>
          <w:color w:val="555555"/>
        </w:rPr>
        <w:t>Atașate: GHID.csv și GHID.html — conținutul integral al ghidului — și memoul „Decizii structurale comune”, de citit înaintea acestui pachet.</w:t>
      </w:r>
    </w:p>
    <w:p>
      <w:pPr>
        <w:pStyle w:val="Heading2"/>
      </w:pPr>
      <w:r>
        <w:t>1. Modificări deja aplicate (informativ)</w:t>
      </w:r>
    </w:p>
    <w:p>
      <w:r>
        <w:t>Nu necesită decizie; sunt listate pentru ca revizuirea capitolului să pornească de la starea curentă.</w:t>
      </w:r>
    </w:p>
    <w:p>
      <w:pPr>
        <w:pStyle w:val="ListBullet"/>
      </w:pPr>
      <w:r>
        <w:t>Etichetă „Dureri pelvine” unificată: CT + Ecografie + IRM formează acum o singură situație.</w:t>
      </w:r>
    </w:p>
    <w:p>
      <w:pPr>
        <w:pStyle w:val="ListBullet"/>
      </w:pPr>
      <w:r>
        <w:t>„Infertilitate masculină” mutată la Aparat uro-genital (înlocuiește un breadcrumb).</w:t>
      </w:r>
    </w:p>
    <w:p>
      <w:pPr>
        <w:pStyle w:val="ListBullet"/>
      </w:pPr>
      <w:r>
        <w:t>Situațiile din subcapitolul „Sarcină” reordonate pe flux clinic (urgență → cronic → monitorizare).</w:t>
      </w:r>
    </w:p>
    <w:p>
      <w:pPr>
        <w:pStyle w:val="Heading2"/>
      </w:pPr>
      <w:r>
        <w:t>2. Probleme de decis</w:t>
      </w:r>
    </w:p>
    <w:tbl>
      <w:tblPr>
        <w:tblStyle w:val="TableGrid"/>
        <w:tblW w:type="dxa" w:w="15100"/>
        <w:tblLayout w:type="fixed"/>
        <w:tblLook w:firstColumn="1" w:firstRow="1" w:lastColumn="0" w:lastRow="0" w:noHBand="0" w:noVBand="1" w:val="04A0"/>
      </w:tblPr>
      <w:tblGrid>
        <w:gridCol w:w="8500"/>
        <w:gridCol w:w="3000"/>
        <w:gridCol w:w="3600"/>
      </w:tblGrid>
      <w:tr>
        <w:trPr>
          <w:tblHeader w:val="true"/>
        </w:trPr>
        <w:tc>
          <w:tcPr>
            <w:tcW w:type="dxa" w:w="85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Problemă</w:t>
            </w:r>
          </w:p>
        </w:tc>
        <w:tc>
          <w:tcPr>
            <w:tcW w:type="dxa" w:w="30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6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</w:t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>
              <w:rPr>
                <w:b/>
                <w:i w:val="0"/>
                <w:sz w:val="19"/>
              </w:rPr>
              <w:t>Etichetă „Metroragii postmenopauzale…Menometroragii” — două entități lipite fără separator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Confirmat: sunt două situații distincte, dar rămâne nerezolvată la cererea dvs., pentru discuție cu ceilalți editori.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Separare în două situații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Reformulare cu separator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Rămâne nemodificată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>
              <w:rPr>
                <w:b/>
                <w:i w:val="0"/>
                <w:sz w:val="19"/>
              </w:rPr>
              <w:t>Subcapitolele „Obstetrică” (doar disproporție cefalo-pelvină) și „Sarcină” — se fuzionează?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Patologia obstetricală nouă propusă mai jos ar intra la „Sarcină”; de decis dacă cele două subcapitole se unifică.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Rămân separate, conținutul nou la „Sarcină”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Se fuzionează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pStyle w:val="Heading2"/>
      </w:pPr>
      <w:r>
        <w:t>3. Propuneri de conținut nou</w:t>
      </w:r>
    </w:p>
    <w:p>
      <w:r>
        <w:t>Gradele și dozele sunt orientative — necesită validare. Fiecare rând, separat, se aprobă, se respinge sau se amână.</w:t>
      </w:r>
    </w:p>
    <w:p>
      <w:pPr>
        <w:pStyle w:val="Heading3"/>
      </w:pPr>
      <w:r>
        <w:t>Ginecologie — Durere pelvină acută (femeie de vârstă reproductivă, non-gravidă)</w:t>
      </w:r>
    </w:p>
    <w:p>
      <w:r>
        <w:rPr>
          <w:i/>
          <w:color w:val="555555"/>
        </w:rPr>
        <w:t>Cf. ACR Appropriateness Criteria – Acute Pelvic Pain in the Reproductive Age Group.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Ecografie transvaginală + transabdominală cu Doppler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Primă intenție: torsiune anexială (urgență), chist hemoragic/rupt, abces tubo-ovarian.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CT abdomen și pelvis cu substanță de contrast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Suspiciune de etiologie non-ginecologică sau ecografie echivocă.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Ginecologie — Sângerare uterină anormală – premenopauzală / vârstă reproductivă (AUB)</w:t>
      </w:r>
    </w:p>
    <w:p>
      <w:r>
        <w:rPr>
          <w:i/>
          <w:color w:val="555555"/>
        </w:rPr>
        <w:t>Cf. ACR Appropriateness Criteria – Abnormal Uterine Bleeding.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Ecografie transvaginală + transabdominală cu Doppler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Primă intenție.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Sonohisterografie (histerosonografie / SIS)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Polipi / miom submucos / patologie endometrială focală.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IRM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 doua intenție (cartografiere, caz neconcludent).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Ginecologie — Sângerare genitală acută/severă (refractară la tratament medical)</w:t>
      </w:r>
    </w:p>
    <w:p>
      <w:r>
        <w:rPr>
          <w:i/>
          <w:color w:val="555555"/>
        </w:rPr>
        <w:t>Cf. ACR Appropriateness Criteria – Abnormal Uterine Bleeding.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Ecografie (± Doppler)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Identifică patologia subiacentă (fibrom, resturi placentare, tumoră, cauză vasculară).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AngioCT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Pacientă instabilă hemodinamic — localizarea sursei înaintea embolizării emergente (embolizarea = RI).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Ginecologie — Leiomiom uterin (fibrom, unic sau multiplu) – caracterizare / cartografiere</w:t>
      </w:r>
    </w:p>
    <w:p>
      <w:r>
        <w:rPr>
          <w:i/>
          <w:color w:val="555555"/>
        </w:rPr>
        <w:t>Cf. ACR Appropriateness Criteria – Fibroids (2022).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Ecografie (transvaginală ± transabdominală, ± Doppler)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Primă intenție pentru diagnosticul inițial.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IRM cu substanță de contrast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cu aviz specializat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Cartografiere pre-embolizare/miomectomie; exclude leiomiosarcomul la cazuri atipice.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Ginecologie — Adenomioză uterină</w:t>
      </w:r>
    </w:p>
    <w:p>
      <w:r>
        <w:rPr>
          <w:i/>
          <w:color w:val="555555"/>
        </w:rPr>
        <w:t>Literatura de acuratețe diagnostică (IRM adenomioză).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Ecografie (transvaginală)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Primă intenție.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IRM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cu aviz specializat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Caz echivoc ecografic sau înainte de embolizare/tratament conservator.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Ginecologie — Endometrioză (suspiciune / bilanț de extensie)</w:t>
      </w:r>
    </w:p>
    <w:p>
      <w:r>
        <w:rPr>
          <w:i/>
          <w:color w:val="555555"/>
        </w:rPr>
        <w:t>Cf. ACR Appropriateness Criteria / ESUR.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Ecografie transvaginală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Primă intenție, inclusiv endometrioză profundă.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IRM cu protocol dedicat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cu aviz specializat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Opacifiere vaginală/rectală; bilanț de extensie.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Ginecologie — Anomalii congenitale uterine (malformații mülleriene)</w:t>
      </w:r>
    </w:p>
    <w:p>
      <w:r>
        <w:rPr>
          <w:i/>
          <w:color w:val="555555"/>
        </w:rPr>
        <w:t>Cf. ESUR / ASRM (clasificare mülleriană).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Ecografie 3D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Clasificare (uter septat vs bicorn etc.).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IRM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cu aviz specializat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Clasificare definitivă; relevant pentru infertilitate și avort recurent.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Ginecologie — Varice periuterine (sindrom de congestie pelvină)</w:t>
      </w:r>
    </w:p>
    <w:p>
      <w:r>
        <w:rPr>
          <w:i/>
          <w:color w:val="555555"/>
        </w:rPr>
        <w:t>Consens SFICV/FRI/CERF/SIFEM (2024).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Ecografie transvaginală + Doppler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Primă linie, dar sensibilitate/specificitate limitate.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IRM (± angio-IRM)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cu aviz specializat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Extensia varicelor, planificare pre-embolizare (embolizarea = RI).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Ginecologie — Disfuncție de planșeu pelvin / prolaps de organe pelvine</w:t>
      </w:r>
    </w:p>
    <w:p>
      <w:r>
        <w:rPr>
          <w:i/>
          <w:color w:val="555555"/>
        </w:rPr>
        <w:t>Cf. ACR Appropriateness Criteria – Pelvic Floor Dysfunction in Females.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Ecografie (transperineală / introitală)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Evaluare inițială: incontinență / planșeu anterior, reziduu postmicțional.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IRM dinamic de planșeu pelvin (defeco-IRM)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cu aviz specializat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Evaluare multi-compartiment; cazuri complexe/preoperator.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X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Defecografie fluoroscopică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Compartimentul posterior, când IRM dinamic nu e disponibil.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Sarcină — Sângerare de trimestru II/III (placenta previa, dezlipire de placentă)</w:t>
      </w:r>
    </w:p>
    <w:p>
      <w:r>
        <w:rPr>
          <w:i/>
          <w:color w:val="555555"/>
        </w:rPr>
        <w:t>Cf. ACR Appropriateness Criteria – Second and Third Trimester Vaginal Bleeding.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Ecografie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Primă intenție: localizarea placentei, previa, vasa previa, dezlipire.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IRM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Adjuvant în cazuri selectate.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Sarcină — Spectru placenta accreta (placentă aderentă morbid)</w:t>
      </w:r>
    </w:p>
    <w:p>
      <w:r>
        <w:rPr>
          <w:i/>
          <w:color w:val="555555"/>
        </w:rPr>
        <w:t>Cf. ACR Appropriateness Criteria – Placenta Accreta Spectrum Disorder.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Ecografie cu Doppler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Screening/diagnostic la risc (placenta praevia + cezariană în antecedente).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IRM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cu aviz specializat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Profunzimea invaziei, placentă posterioară, planificare chirurgicală.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Sarcină — Hemoragie postpartum / retenție de produse de concepție</w:t>
      </w:r>
    </w:p>
    <w:p>
      <w:r>
        <w:rPr>
          <w:i/>
          <w:color w:val="555555"/>
        </w:rPr>
        <w:t>Cf. ACR Appropriateness Criteria – Postpartum Hemorrhage.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Ecografie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Retenție, cheaguri.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CT / angio-CT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Sângerare activă, localizarea sursei pre-embolizare (embolizarea = RI).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Sarcină — Evaluarea colului gravid / insuficiență cervicală (col scurt)</w:t>
      </w:r>
    </w:p>
    <w:p>
      <w:r>
        <w:rPr>
          <w:i/>
          <w:color w:val="555555"/>
        </w:rPr>
        <w:t>Cf. ACR Appropriateness Criteria – Assessment of the Gravid Cervix.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Ecografie transvaginală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Măsurarea lungimii cervicale.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Sarcină — Suspiciune de anomalie fetală – completarea ecografiei (IRM fetal)</w:t>
      </w:r>
    </w:p>
    <w:p>
      <w:r>
        <w:rPr>
          <w:i/>
          <w:color w:val="555555"/>
        </w:rPr>
        <w:t>Cf. RCR iRefer; ISUOG (IRM fetal).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IRM fetal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cu aviz specializat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Adjuvant pentru anomalii SNC (și altele) când ecografia e neconcludentă; fără iradiere.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Sarcină — Sarcină cu localizare necunoscută (PUL)</w:t>
      </w:r>
    </w:p>
    <w:p>
      <w:r>
        <w:rPr>
          <w:i/>
          <w:color w:val="555555"/>
        </w:rPr>
        <w:t>Ghiduri de sarcină incipientă (NICE / ESHRE).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Ecografie transvaginală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Cu β-hCG seriat; completează grupul „extrauterină / non-viabilă”.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Fertilitate — Infertilitate feminină — completare (permeabilitate tubară)</w:t>
      </w:r>
    </w:p>
    <w:p>
      <w:r>
        <w:rPr>
          <w:i/>
          <w:color w:val="555555"/>
        </w:rPr>
        <w:t>Cf. ACR Appropriateness Criteria – Female Infertility.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X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Histerosalpingografie (HSG)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Permeabilitate tubară (azi doar în comentarii).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HyCoSy / histerosonografie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Alternativă ecografică pentru permeabilitatea tubară.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4. Duplicate de rezolvat</w:t>
      </w:r>
    </w:p>
    <w:p>
      <w:r>
        <w:rPr>
          <w:i/>
          <w:color w:val="555555"/>
        </w:rPr>
        <w:t>Niciun duplicat deschis pentru acest capitol.</w:t>
      </w:r>
    </w:p>
    <w:sectPr w:rsidR="00FC693F" w:rsidRPr="0006063C" w:rsidSect="00034616">
      <w:foot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5138" w:val="right"/>
      </w:tabs>
    </w:pPr>
    <w:r>
      <w:rPr>
        <w:color w:val="555555"/>
        <w:sz w:val="18"/>
      </w:rPr>
      <w:t>Obstetrică și ginecologie — pachet de review</w:t>
      <w:tab/>
    </w:r>
    <w:r>
      <w:rPr>
        <w:color w:val="555555"/>
        <w:sz w:val="18"/>
      </w:rPr>
      <w:t xml:space="preserve">Pagina </w:t>
    </w:r>
    <w:r>
      <w:rPr>
        <w:color w:val="555555"/>
        <w:sz w:val="18"/>
      </w:rPr>
      <w:fldChar w:fldCharType="begin"/>
      <w:instrText xml:space="preserve">PAGE</w:instrText>
      <w:fldChar w:fldCharType="end"/>
    </w:r>
    <w:r>
      <w:rPr>
        <w:color w:val="555555"/>
        <w:sz w:val="18"/>
      </w:rPr>
      <w:t xml:space="preserve"> din </w:t>
    </w:r>
    <w:r>
      <w:rPr>
        <w:color w:val="555555"/>
        <w:sz w:val="18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C5D8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C5D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C5D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Pachet de review — Obstetrică și ginecologie</dc:title>
  <dc:subject>Revizia ghidului de indicații radioimagistice</dc:subject>
  <dc:creator>python-docx</dc:creator>
  <cp:keywords/>
  <dc:description>Artefact generat de tools/generate_editor_docx.py</dc:description>
  <cp:lastModifiedBy/>
  <cp:revision>1</cp:revision>
  <dcterms:created xsi:type="dcterms:W3CDTF">2013-12-23T23:15:00Z</dcterms:created>
  <dcterms:modified xsi:type="dcterms:W3CDTF">2013-12-23T23:15:00Z</dcterms:modified>
  <cp:category>Pachet de capitol pentru editori</cp:category>
</cp:coreProperties>
</file>