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Torace — pachet de review</w:t>
      </w:r>
    </w:p>
    <w:p>
      <w:pPr>
        <w:spacing w:after="40"/>
      </w:pPr>
      <w:r>
        <w:rPr>
          <w:b/>
          <w:color w:val="555555"/>
          <w:sz w:val="21"/>
        </w:rPr>
        <w:t>Revizia ghidului de indicații radioimagistice aprobat în 2021 · document de lucru pentru editorul de capitol</w:t>
      </w:r>
    </w:p>
    <w:p>
      <w:pPr>
        <w:spacing w:before="40" w:after="200"/>
        <w:pBdr>
          <w:bottom w:val="single" w:sz="6" w:space="1" w:color="1C5D8C"/>
        </w:pBdr>
      </w:pPr>
    </w:p>
    <w:p>
      <w:r>
        <w:t>Documentul cuprinde, pentru capitolul dumneavoastră: modificările deja aplicate (informativ), problemele rămase de decis, propunerile de conținut nou și duplicatele de rezolvat. Conținutul actual al capitolului nu este reprodus aici — vine din fișierele GHID.csv și GHID.html, atașate.</w:t>
      </w:r>
    </w:p>
    <w:p>
      <w:r>
        <w:t>Vă rugăm să completați coloanele „Decizie” (Aprobat / Respins / Amânat) și „Comentariu” direct în tabele, fără să le modificați structura. Acolo unde o problemă are variante enumerate, este suficient să indicați varianta aleasă.</w:t>
      </w:r>
    </w:p>
    <w:p>
      <w:r>
        <w:rPr>
          <w:i/>
          <w:color w:val="555555"/>
        </w:rPr>
        <w:t>Atașate: GHID.csv și GHID.html — conținutul integral al ghidului — și memoul „Decizii structurale comune”, de citit înaintea acestui pachet.</w:t>
      </w:r>
    </w:p>
    <w:p>
      <w:pPr>
        <w:pStyle w:val="Heading2"/>
      </w:pPr>
      <w:r>
        <w:t>1. Modificări deja aplicate (informativ)</w:t>
      </w:r>
    </w:p>
    <w:p>
      <w:r>
        <w:t>Nu necesită decizie; sunt listate pentru ca revizuirea capitolului să pornească de la starea curentă.</w:t>
      </w:r>
    </w:p>
    <w:p>
      <w:pPr>
        <w:pStyle w:val="ListBullet"/>
      </w:pPr>
      <w:r>
        <w:t>Neoplasmul bronhopulmonar a fost mutat la Cancer › Cancer bronho-pulmonar (fuzionat); Nodulul pulmonar solitar rămâne diagnostic în Torace.</w:t>
      </w:r>
    </w:p>
    <w:p>
      <w:pPr>
        <w:pStyle w:val="ListBullet"/>
      </w:pPr>
      <w:r>
        <w:t>Conflictele de grad la mutare au fost rezolvate în favoarea gradului din Cancer (fără schimbare de grad Cancer); referințele au fost adăugate în Alte informații.</w:t>
      </w:r>
    </w:p>
    <w:p>
      <w:pPr>
        <w:pStyle w:val="ListBullet"/>
      </w:pPr>
      <w:r>
        <w:t>Scintigrafia osoasă (stadializare bronho-pulmonară) coborâtă la „Doar în cazuri particulare” — PET-CT a preluat rolul principal pentru metastaze osoase.</w:t>
      </w:r>
    </w:p>
    <w:p>
      <w:pPr>
        <w:pStyle w:val="ListBullet"/>
      </w:pPr>
      <w:r>
        <w:t>Etichetele „Nodul pulmonar” unificate la „Nodul pulmonar solitar” (CT reordonat înaintea PET-CT).</w:t>
      </w:r>
    </w:p>
    <w:p>
      <w:pPr>
        <w:pStyle w:val="Heading2"/>
      </w:pPr>
      <w:r>
        <w:t>2. Probleme de decis</w:t>
      </w:r>
    </w:p>
    <w:tbl>
      <w:tblPr>
        <w:tblStyle w:val="TableGrid"/>
        <w:tblW w:type="dxa" w:w="15100"/>
        <w:tblLayout w:type="fixed"/>
        <w:tblLook w:firstColumn="1" w:firstRow="1" w:lastColumn="0" w:lastRow="0" w:noHBand="0" w:noVBand="1" w:val="04A0"/>
      </w:tblPr>
      <w:tblGrid>
        <w:gridCol w:w="8500"/>
        <w:gridCol w:w="3000"/>
        <w:gridCol w:w="3600"/>
      </w:tblGrid>
      <w:tr>
        <w:trPr>
          <w:tblHeader w:val="true"/>
        </w:trPr>
        <w:tc>
          <w:tcPr>
            <w:tcW w:type="dxa" w:w="85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Problemă</w:t>
            </w:r>
          </w:p>
        </w:tc>
        <w:tc>
          <w:tcPr>
            <w:tcW w:type="dxa" w:w="30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Decizie</w:t>
            </w:r>
          </w:p>
        </w:tc>
        <w:tc>
          <w:tcPr>
            <w:tcW w:type="dxa" w:w="36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Comentariu</w:t>
            </w:r>
          </w:p>
        </w:tc>
      </w:tr>
      <w:tr>
        <w:tc>
          <w:tcPr>
            <w:tcW w:type="dxa" w:w="8500"/>
            <w:vAlign w:val="top"/>
          </w:tcPr>
          <w:p>
            <w:pPr>
              <w:spacing w:after="60" w:line="240" w:lineRule="auto"/>
            </w:pPr>
            <w:r>
              <w:rPr>
                <w:b/>
                <w:i w:val="0"/>
                <w:sz w:val="19"/>
              </w:rPr>
              <w:t>Empiem / pleurezie parapneumonică — situație proprie sau notă în „Epanșament pleural”?</w:t>
            </w:r>
          </w:p>
          <w:p>
            <w:pPr>
              <w:spacing w:after="40" w:line="240" w:lineRule="auto"/>
            </w:pPr>
            <w:r>
              <w:rPr>
                <w:sz w:val="19"/>
              </w:rPr>
              <w:t>Azi parțial acoperit sub „Epanșament pleural”.</w:t>
            </w:r>
          </w:p>
          <w:p>
            <w:pPr>
              <w:spacing w:after="40" w:line="240" w:lineRule="auto"/>
            </w:pPr>
            <w:r>
              <w:rPr>
                <w:sz w:val="19"/>
              </w:rPr>
              <w:t>• Situație proprie (subcapitol Pleură)</w:t>
            </w:r>
          </w:p>
          <w:p>
            <w:pPr>
              <w:spacing w:after="40" w:line="240" w:lineRule="auto"/>
            </w:pPr>
            <w:r>
              <w:rPr>
                <w:sz w:val="19"/>
              </w:rPr>
              <w:t>• Notă în situația existentă</w:t>
            </w:r>
          </w:p>
        </w:tc>
        <w:tc>
          <w:tcPr>
            <w:tcW w:type="dxa" w:w="30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6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8500"/>
            <w:vAlign w:val="top"/>
          </w:tcPr>
          <w:p>
            <w:pPr>
              <w:spacing w:after="60" w:line="240" w:lineRule="auto"/>
            </w:pPr>
            <w:r>
              <w:rPr>
                <w:b/>
                <w:i w:val="0"/>
                <w:sz w:val="19"/>
              </w:rPr>
              <w:t>Bronșiectazii — se separă de „Bronhoree cronică” sau rămân acoperite acolo?</w:t>
            </w:r>
          </w:p>
          <w:p>
            <w:pPr>
              <w:spacing w:after="40" w:line="240" w:lineRule="auto"/>
            </w:pPr>
            <w:r>
              <w:rPr>
                <w:sz w:val="19"/>
              </w:rPr>
              <w:t>„Bronhoree cronică” menționează deja „dilatații bronșice”.</w:t>
            </w:r>
          </w:p>
          <w:p>
            <w:pPr>
              <w:spacing w:after="40" w:line="240" w:lineRule="auto"/>
            </w:pPr>
            <w:r>
              <w:rPr>
                <w:sz w:val="19"/>
              </w:rPr>
              <w:t>• Situație proprie</w:t>
            </w:r>
          </w:p>
          <w:p>
            <w:pPr>
              <w:spacing w:after="40" w:line="240" w:lineRule="auto"/>
            </w:pPr>
            <w:r>
              <w:rPr>
                <w:sz w:val="19"/>
              </w:rPr>
              <w:t>• Rămân sub „Bronhoree cronică”</w:t>
            </w:r>
          </w:p>
        </w:tc>
        <w:tc>
          <w:tcPr>
            <w:tcW w:type="dxa" w:w="30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6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8500"/>
            <w:vAlign w:val="top"/>
          </w:tcPr>
          <w:p>
            <w:pPr>
              <w:spacing w:after="60" w:line="240" w:lineRule="auto"/>
            </w:pPr>
            <w:r>
              <w:rPr>
                <w:b/>
                <w:i w:val="0"/>
                <w:sz w:val="19"/>
              </w:rPr>
              <w:t>Dispnee acută — se suprapune cu situațiile deja existente (embolie, pneumonie)?</w:t>
            </w:r>
          </w:p>
          <w:p>
            <w:pPr>
              <w:spacing w:after="40" w:line="240" w:lineRule="auto"/>
            </w:pPr>
            <w:r>
              <w:rPr>
                <w:sz w:val="19"/>
              </w:rPr>
              <w:t>De verificat suprapunerea înainte de inserare.</w:t>
            </w:r>
          </w:p>
          <w:p>
            <w:pPr>
              <w:spacing w:after="40" w:line="240" w:lineRule="auto"/>
            </w:pPr>
            <w:r>
              <w:rPr>
                <w:sz w:val="19"/>
              </w:rPr>
              <w:t>• Situație proprie</w:t>
            </w:r>
          </w:p>
          <w:p>
            <w:pPr>
              <w:spacing w:after="40" w:line="240" w:lineRule="auto"/>
            </w:pPr>
            <w:r>
              <w:rPr>
                <w:sz w:val="19"/>
              </w:rPr>
              <w:t>• Nu se adaugă (acoperire suficientă)</w:t>
            </w:r>
          </w:p>
        </w:tc>
        <w:tc>
          <w:tcPr>
            <w:tcW w:type="dxa" w:w="30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6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</w:tr>
    </w:tbl>
    <w:p>
      <w:pPr>
        <w:pStyle w:val="Heading2"/>
      </w:pPr>
      <w:r>
        <w:t>3. Propuneri de conținut nou</w:t>
      </w:r>
    </w:p>
    <w:p>
      <w:r>
        <w:t>Gradele și dozele sunt orientative — necesită validare. Fiecare rând, separat, se aprobă, se respinge sau se amână.</w:t>
      </w:r>
    </w:p>
    <w:p>
      <w:pPr>
        <w:pStyle w:val="Heading3"/>
      </w:pPr>
      <w:r>
        <w:t>Pulmon — Screening cancer pulmonar (CT low-dose la persoane cu risc)</w:t>
      </w:r>
    </w:p>
    <w:p>
      <w:r>
        <w:rPr>
          <w:i/>
          <w:color w:val="555555"/>
        </w:rPr>
        <w:t>Cf. ACR Appropriateness Criteria – Lung Cancer Screening (2022); USPSTF 2021.</w:t>
      </w:r>
    </w:p>
    <w:tbl>
      <w:tblPr>
        <w:tblStyle w:val="TableGrid"/>
        <w:tblW w:type="dxa" w:w="15120"/>
        <w:tblLayout w:type="fixed"/>
        <w:tblLook w:firstColumn="1" w:firstRow="1" w:lastColumn="0" w:lastRow="0" w:noHBand="0" w:noVBand="1" w:val="04A0"/>
      </w:tblPr>
      <w:tblGrid>
        <w:gridCol w:w="640"/>
        <w:gridCol w:w="2360"/>
        <w:gridCol w:w="1900"/>
        <w:gridCol w:w="760"/>
        <w:gridCol w:w="800"/>
        <w:gridCol w:w="3400"/>
        <w:gridCol w:w="2100"/>
        <w:gridCol w:w="3160"/>
      </w:tblGrid>
      <w:tr>
        <w:trPr>
          <w:tblHeader w:val="true"/>
        </w:trPr>
        <w:tc>
          <w:tcPr>
            <w:tcW w:type="dxa" w:w="64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Tip</w:t>
            </w:r>
          </w:p>
        </w:tc>
        <w:tc>
          <w:tcPr>
            <w:tcW w:type="dxa" w:w="23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Examen</w:t>
            </w:r>
          </w:p>
        </w:tc>
        <w:tc>
          <w:tcPr>
            <w:tcW w:type="dxa" w:w="19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Indicație</w:t>
            </w:r>
          </w:p>
        </w:tc>
        <w:tc>
          <w:tcPr>
            <w:tcW w:type="dxa" w:w="7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Grad</w:t>
            </w:r>
          </w:p>
        </w:tc>
        <w:tc>
          <w:tcPr>
            <w:tcW w:type="dxa" w:w="8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Doză</w:t>
            </w:r>
          </w:p>
        </w:tc>
        <w:tc>
          <w:tcPr>
            <w:tcW w:type="dxa" w:w="34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Comentarii</w:t>
            </w:r>
          </w:p>
        </w:tc>
        <w:tc>
          <w:tcPr>
            <w:tcW w:type="dxa" w:w="21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Decizie</w:t>
            </w:r>
          </w:p>
        </w:tc>
        <w:tc>
          <w:tcPr>
            <w:tcW w:type="dxa" w:w="31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Comentariu editor</w:t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T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CT torace fără substanță de contrast, doză redusă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Indicat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A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2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Screening anual, 50–80 ani, ≥20 pachete-an, fumători activi sau opriți de &lt;15 ani.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G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Radiografie toracică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Neindicat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A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1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Insensibilă ca test de screening — NU înlocuiește LDCT.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</w:tr>
    </w:tbl>
    <w:p/>
    <w:p>
      <w:pPr>
        <w:pStyle w:val="Heading3"/>
      </w:pPr>
      <w:r>
        <w:t>Mediastin (subcapitol nou) — Masă / lărgire mediastinală</w:t>
      </w:r>
    </w:p>
    <w:p>
      <w:r>
        <w:rPr>
          <w:i/>
          <w:color w:val="555555"/>
        </w:rPr>
        <w:t>Cf. ACR Appropriateness Criteria – Imaging of Mediastinal Masses (2021).</w:t>
      </w:r>
    </w:p>
    <w:tbl>
      <w:tblPr>
        <w:tblStyle w:val="TableGrid"/>
        <w:tblW w:type="dxa" w:w="15120"/>
        <w:tblLayout w:type="fixed"/>
        <w:tblLook w:firstColumn="1" w:firstRow="1" w:lastColumn="0" w:lastRow="0" w:noHBand="0" w:noVBand="1" w:val="04A0"/>
      </w:tblPr>
      <w:tblGrid>
        <w:gridCol w:w="640"/>
        <w:gridCol w:w="2360"/>
        <w:gridCol w:w="1900"/>
        <w:gridCol w:w="760"/>
        <w:gridCol w:w="800"/>
        <w:gridCol w:w="3400"/>
        <w:gridCol w:w="2100"/>
        <w:gridCol w:w="3160"/>
      </w:tblGrid>
      <w:tr>
        <w:trPr>
          <w:tblHeader w:val="true"/>
        </w:trPr>
        <w:tc>
          <w:tcPr>
            <w:tcW w:type="dxa" w:w="64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Tip</w:t>
            </w:r>
          </w:p>
        </w:tc>
        <w:tc>
          <w:tcPr>
            <w:tcW w:type="dxa" w:w="23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Examen</w:t>
            </w:r>
          </w:p>
        </w:tc>
        <w:tc>
          <w:tcPr>
            <w:tcW w:type="dxa" w:w="19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Indicație</w:t>
            </w:r>
          </w:p>
        </w:tc>
        <w:tc>
          <w:tcPr>
            <w:tcW w:type="dxa" w:w="7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Grad</w:t>
            </w:r>
          </w:p>
        </w:tc>
        <w:tc>
          <w:tcPr>
            <w:tcW w:type="dxa" w:w="8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Doză</w:t>
            </w:r>
          </w:p>
        </w:tc>
        <w:tc>
          <w:tcPr>
            <w:tcW w:type="dxa" w:w="34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Comentarii</w:t>
            </w:r>
          </w:p>
        </w:tc>
        <w:tc>
          <w:tcPr>
            <w:tcW w:type="dxa" w:w="21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Decizie</w:t>
            </w:r>
          </w:p>
        </w:tc>
        <w:tc>
          <w:tcPr>
            <w:tcW w:type="dxa" w:w="31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Comentariu editor</w:t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T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CT torace cu substanță de contrast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Indicat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2–3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Primă linie: localizare, caracterizare, raporturi vasculare.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G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Radiografie toracică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Indicat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C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1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Adesea descoperire incidentală inițială.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M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IRM torace/mediastin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Doar în cazuri particulare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0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Caracterizare tisulară (chistic vs solid), invazie; intoleranță la contrast iodat.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N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PET-CT (F18-FDG)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Doar cu aviz specializat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4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Suspiciune de malignitate / limfom.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</w:tr>
    </w:tbl>
    <w:p/>
    <w:p>
      <w:pPr>
        <w:pStyle w:val="Heading3"/>
      </w:pPr>
      <w:r>
        <w:t>Pulmon — Dispnee acută / insuficiență respiratorie acută</w:t>
      </w:r>
    </w:p>
    <w:p>
      <w:r>
        <w:rPr>
          <w:i/>
          <w:color w:val="555555"/>
        </w:rPr>
        <w:t>Cf. ACR Appropriateness Criteria – Acute Respiratory Illness / Dyspnea.</w:t>
      </w:r>
    </w:p>
    <w:tbl>
      <w:tblPr>
        <w:tblStyle w:val="TableGrid"/>
        <w:tblW w:type="dxa" w:w="15120"/>
        <w:tblLayout w:type="fixed"/>
        <w:tblLook w:firstColumn="1" w:firstRow="1" w:lastColumn="0" w:lastRow="0" w:noHBand="0" w:noVBand="1" w:val="04A0"/>
      </w:tblPr>
      <w:tblGrid>
        <w:gridCol w:w="640"/>
        <w:gridCol w:w="2360"/>
        <w:gridCol w:w="1900"/>
        <w:gridCol w:w="760"/>
        <w:gridCol w:w="800"/>
        <w:gridCol w:w="3400"/>
        <w:gridCol w:w="2100"/>
        <w:gridCol w:w="3160"/>
      </w:tblGrid>
      <w:tr>
        <w:trPr>
          <w:tblHeader w:val="true"/>
        </w:trPr>
        <w:tc>
          <w:tcPr>
            <w:tcW w:type="dxa" w:w="64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Tip</w:t>
            </w:r>
          </w:p>
        </w:tc>
        <w:tc>
          <w:tcPr>
            <w:tcW w:type="dxa" w:w="23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Examen</w:t>
            </w:r>
          </w:p>
        </w:tc>
        <w:tc>
          <w:tcPr>
            <w:tcW w:type="dxa" w:w="19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Indicație</w:t>
            </w:r>
          </w:p>
        </w:tc>
        <w:tc>
          <w:tcPr>
            <w:tcW w:type="dxa" w:w="7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Grad</w:t>
            </w:r>
          </w:p>
        </w:tc>
        <w:tc>
          <w:tcPr>
            <w:tcW w:type="dxa" w:w="8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Doză</w:t>
            </w:r>
          </w:p>
        </w:tc>
        <w:tc>
          <w:tcPr>
            <w:tcW w:type="dxa" w:w="34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Comentarii</w:t>
            </w:r>
          </w:p>
        </w:tc>
        <w:tc>
          <w:tcPr>
            <w:tcW w:type="dxa" w:w="21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Decizie</w:t>
            </w:r>
          </w:p>
        </w:tc>
        <w:tc>
          <w:tcPr>
            <w:tcW w:type="dxa" w:w="31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Comentariu editor</w:t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G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Radiografie toracică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Indicat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1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Primă linie.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T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CT torace ± angio-CT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Doar în cazuri particulare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2–3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Radiografie neconcludentă, suspiciune de embolie/patologie parenchimatoasă.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E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Ecografie toracică (pulmonară + cardiacă)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Doar în cazuri particulare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0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La patul bolnavului.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</w:tr>
    </w:tbl>
    <w:p/>
    <w:p>
      <w:pPr>
        <w:pStyle w:val="Heading3"/>
      </w:pPr>
      <w:r>
        <w:t>Pulmon — Tuberculoză pulmonară activă (suspiciune / diagnostic)</w:t>
      </w:r>
    </w:p>
    <w:p>
      <w:r>
        <w:rPr>
          <w:i/>
          <w:color w:val="555555"/>
        </w:rPr>
        <w:t>Cf. RCR iRefer; ACR Appropriateness Criteria.</w:t>
      </w:r>
    </w:p>
    <w:tbl>
      <w:tblPr>
        <w:tblStyle w:val="TableGrid"/>
        <w:tblW w:type="dxa" w:w="15120"/>
        <w:tblLayout w:type="fixed"/>
        <w:tblLook w:firstColumn="1" w:firstRow="1" w:lastColumn="0" w:lastRow="0" w:noHBand="0" w:noVBand="1" w:val="04A0"/>
      </w:tblPr>
      <w:tblGrid>
        <w:gridCol w:w="640"/>
        <w:gridCol w:w="2360"/>
        <w:gridCol w:w="1900"/>
        <w:gridCol w:w="760"/>
        <w:gridCol w:w="800"/>
        <w:gridCol w:w="3400"/>
        <w:gridCol w:w="2100"/>
        <w:gridCol w:w="3160"/>
      </w:tblGrid>
      <w:tr>
        <w:trPr>
          <w:tblHeader w:val="true"/>
        </w:trPr>
        <w:tc>
          <w:tcPr>
            <w:tcW w:type="dxa" w:w="64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Tip</w:t>
            </w:r>
          </w:p>
        </w:tc>
        <w:tc>
          <w:tcPr>
            <w:tcW w:type="dxa" w:w="23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Examen</w:t>
            </w:r>
          </w:p>
        </w:tc>
        <w:tc>
          <w:tcPr>
            <w:tcW w:type="dxa" w:w="19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Indicație</w:t>
            </w:r>
          </w:p>
        </w:tc>
        <w:tc>
          <w:tcPr>
            <w:tcW w:type="dxa" w:w="7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Grad</w:t>
            </w:r>
          </w:p>
        </w:tc>
        <w:tc>
          <w:tcPr>
            <w:tcW w:type="dxa" w:w="8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Doză</w:t>
            </w:r>
          </w:p>
        </w:tc>
        <w:tc>
          <w:tcPr>
            <w:tcW w:type="dxa" w:w="34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Comentarii</w:t>
            </w:r>
          </w:p>
        </w:tc>
        <w:tc>
          <w:tcPr>
            <w:tcW w:type="dxa" w:w="21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Decizie</w:t>
            </w:r>
          </w:p>
        </w:tc>
        <w:tc>
          <w:tcPr>
            <w:tcW w:type="dxa" w:w="31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Comentariu editor</w:t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G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Radiografie toracică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Indicat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1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Primă linie: infiltrate, cavitații, adenopatii.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T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CT torace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Doar în cazuri particulare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2–3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Radiografie echivocă, forme complicate/miliare, evaluarea activității.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</w:tr>
    </w:tbl>
    <w:p/>
    <w:p>
      <w:pPr>
        <w:pStyle w:val="Heading3"/>
      </w:pPr>
      <w:r>
        <w:t>Pleură — Empiem / pleurezie parapneumonică</w:t>
      </w:r>
    </w:p>
    <w:p>
      <w:r>
        <w:rPr>
          <w:i/>
          <w:color w:val="555555"/>
        </w:rPr>
        <w:t>Cf. ACR Appropriateness Criteria (patologie pleurală).</w:t>
      </w:r>
    </w:p>
    <w:tbl>
      <w:tblPr>
        <w:tblStyle w:val="TableGrid"/>
        <w:tblW w:type="dxa" w:w="15120"/>
        <w:tblLayout w:type="fixed"/>
        <w:tblLook w:firstColumn="1" w:firstRow="1" w:lastColumn="0" w:lastRow="0" w:noHBand="0" w:noVBand="1" w:val="04A0"/>
      </w:tblPr>
      <w:tblGrid>
        <w:gridCol w:w="640"/>
        <w:gridCol w:w="2360"/>
        <w:gridCol w:w="1900"/>
        <w:gridCol w:w="760"/>
        <w:gridCol w:w="800"/>
        <w:gridCol w:w="3400"/>
        <w:gridCol w:w="2100"/>
        <w:gridCol w:w="3160"/>
      </w:tblGrid>
      <w:tr>
        <w:trPr>
          <w:tblHeader w:val="true"/>
        </w:trPr>
        <w:tc>
          <w:tcPr>
            <w:tcW w:type="dxa" w:w="64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Tip</w:t>
            </w:r>
          </w:p>
        </w:tc>
        <w:tc>
          <w:tcPr>
            <w:tcW w:type="dxa" w:w="23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Examen</w:t>
            </w:r>
          </w:p>
        </w:tc>
        <w:tc>
          <w:tcPr>
            <w:tcW w:type="dxa" w:w="19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Indicație</w:t>
            </w:r>
          </w:p>
        </w:tc>
        <w:tc>
          <w:tcPr>
            <w:tcW w:type="dxa" w:w="7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Grad</w:t>
            </w:r>
          </w:p>
        </w:tc>
        <w:tc>
          <w:tcPr>
            <w:tcW w:type="dxa" w:w="8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Doză</w:t>
            </w:r>
          </w:p>
        </w:tc>
        <w:tc>
          <w:tcPr>
            <w:tcW w:type="dxa" w:w="34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Comentarii</w:t>
            </w:r>
          </w:p>
        </w:tc>
        <w:tc>
          <w:tcPr>
            <w:tcW w:type="dxa" w:w="21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Decizie</w:t>
            </w:r>
          </w:p>
        </w:tc>
        <w:tc>
          <w:tcPr>
            <w:tcW w:type="dxa" w:w="31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Comentariu editor</w:t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E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Ecografie toracică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Indicat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0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Cloazonări, ghidajul drenajului.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T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CT torace cu substanță de contrast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Indicat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2–3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Colecție organizată, „split pleura sign”, ghidajul drenajului.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</w:tr>
    </w:tbl>
    <w:p/>
    <w:p>
      <w:pPr>
        <w:pStyle w:val="Heading3"/>
      </w:pPr>
      <w:r>
        <w:t>Pulmon — Bronșiectazii</w:t>
      </w:r>
    </w:p>
    <w:p>
      <w:r>
        <w:rPr>
          <w:i/>
          <w:color w:val="555555"/>
        </w:rPr>
        <w:t>Cf. RCR iRefer; ACR Appropriateness Criteria.</w:t>
      </w:r>
    </w:p>
    <w:tbl>
      <w:tblPr>
        <w:tblStyle w:val="TableGrid"/>
        <w:tblW w:type="dxa" w:w="15120"/>
        <w:tblLayout w:type="fixed"/>
        <w:tblLook w:firstColumn="1" w:firstRow="1" w:lastColumn="0" w:lastRow="0" w:noHBand="0" w:noVBand="1" w:val="04A0"/>
      </w:tblPr>
      <w:tblGrid>
        <w:gridCol w:w="640"/>
        <w:gridCol w:w="2360"/>
        <w:gridCol w:w="1900"/>
        <w:gridCol w:w="760"/>
        <w:gridCol w:w="800"/>
        <w:gridCol w:w="3400"/>
        <w:gridCol w:w="2100"/>
        <w:gridCol w:w="3160"/>
      </w:tblGrid>
      <w:tr>
        <w:trPr>
          <w:tblHeader w:val="true"/>
        </w:trPr>
        <w:tc>
          <w:tcPr>
            <w:tcW w:type="dxa" w:w="64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Tip</w:t>
            </w:r>
          </w:p>
        </w:tc>
        <w:tc>
          <w:tcPr>
            <w:tcW w:type="dxa" w:w="23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Examen</w:t>
            </w:r>
          </w:p>
        </w:tc>
        <w:tc>
          <w:tcPr>
            <w:tcW w:type="dxa" w:w="19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Indicație</w:t>
            </w:r>
          </w:p>
        </w:tc>
        <w:tc>
          <w:tcPr>
            <w:tcW w:type="dxa" w:w="7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Grad</w:t>
            </w:r>
          </w:p>
        </w:tc>
        <w:tc>
          <w:tcPr>
            <w:tcW w:type="dxa" w:w="8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Doză</w:t>
            </w:r>
          </w:p>
        </w:tc>
        <w:tc>
          <w:tcPr>
            <w:tcW w:type="dxa" w:w="34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Comentarii</w:t>
            </w:r>
          </w:p>
        </w:tc>
        <w:tc>
          <w:tcPr>
            <w:tcW w:type="dxa" w:w="21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Decizie</w:t>
            </w:r>
          </w:p>
        </w:tc>
        <w:tc>
          <w:tcPr>
            <w:tcW w:type="dxa" w:w="31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Comentariu editor</w:t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T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CT de înaltă rezoluție (HRCT), fără contrast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Indicat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A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2–3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Examen de referință.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G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Radiografie toracică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Doar în cazuri particulare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1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Insensibilă.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</w:tr>
    </w:tbl>
    <w:p/>
    <w:p>
      <w:pPr>
        <w:pStyle w:val="Heading2"/>
      </w:pPr>
      <w:r>
        <w:t>4. Duplicate de rezolvat</w:t>
      </w:r>
    </w:p>
    <w:p>
      <w:r>
        <w:rPr>
          <w:i/>
          <w:color w:val="555555"/>
        </w:rPr>
        <w:t>Niciun duplicat deschis pentru acest capitol.</w:t>
      </w:r>
    </w:p>
    <w:sectPr w:rsidR="00FC693F" w:rsidRPr="0006063C" w:rsidSect="00034616">
      <w:footerReference w:type="default" r:id="rId9"/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680" w:val="clear"/>
        <w:tab w:pos="9360" w:val="clear"/>
        <w:tab w:pos="15138" w:val="right"/>
      </w:tabs>
    </w:pPr>
    <w:r>
      <w:rPr>
        <w:color w:val="555555"/>
        <w:sz w:val="18"/>
      </w:rPr>
      <w:t>Torace — pachet de review</w:t>
      <w:tab/>
    </w:r>
    <w:r>
      <w:rPr>
        <w:color w:val="555555"/>
        <w:sz w:val="18"/>
      </w:rPr>
      <w:t xml:space="preserve">Pagina </w:t>
    </w:r>
    <w:r>
      <w:rPr>
        <w:color w:val="555555"/>
        <w:sz w:val="18"/>
      </w:rPr>
      <w:fldChar w:fldCharType="begin"/>
      <w:instrText xml:space="preserve">PAGE</w:instrText>
      <w:fldChar w:fldCharType="end"/>
    </w:r>
    <w:r>
      <w:rPr>
        <w:color w:val="555555"/>
        <w:sz w:val="18"/>
      </w:rPr>
      <w:t xml:space="preserve"> din </w:t>
    </w:r>
    <w:r>
      <w:rPr>
        <w:color w:val="555555"/>
        <w:sz w:val="18"/>
      </w:rPr>
      <w:fldChar w:fldCharType="begin"/>
      <w:instrText xml:space="preserve">NUMPAGES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C5D8C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1C5D8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C5D8C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80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Pachet de review — Torace</dc:title>
  <dc:subject>Revizia ghidului de indicații radioimagistice</dc:subject>
  <dc:creator>python-docx</dc:creator>
  <cp:keywords/>
  <dc:description>Artefact generat de tools/generate_editor_docx.py</dc:description>
  <cp:lastModifiedBy/>
  <cp:revision>1</cp:revision>
  <dcterms:created xsi:type="dcterms:W3CDTF">2013-12-23T23:15:00Z</dcterms:created>
  <dcterms:modified xsi:type="dcterms:W3CDTF">2013-12-23T23:15:00Z</dcterms:modified>
  <cp:category>Pachet de capitol pentru editori</cp:category>
</cp:coreProperties>
</file>