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Coloană vertebrală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fișierele GHID.csv și GHID.html, atașate.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Atașate: GHID.csv și GHID.html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t>Nu necesită decizie; sunt listate pentru ca revizuirea capitolului să pornească de la starea curentă.</w:t>
      </w:r>
    </w:p>
    <w:p>
      <w:pPr>
        <w:pStyle w:val="ListBullet"/>
      </w:pPr>
      <w:r>
        <w:t>Consolidare completă a Coloanei lombare aplicată (comasări de duplicate cu grade identice pe modalitățile comune).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Coloană cervicală — trecere la „CT-întâi” ca screening primar la pacientul care necesită imagistică?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Practica modernă (ACR AC, EAST, NICE NG41) recomandă CT ca test de screening primar; ghidul actual păstrează radiografie-întâi la risc scăzut, cu argument explicit în comentariu.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Trecere la CT-întâi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Păstrare radiografie-întâi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„Lombalgie cronică” — două situații cvasi-duplicate, cu liste de examene diferite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„Lombalgie comună” vs „Lombalgie cronică fără semne de infecție sau tumoră” — a doua adaugă PET-CT.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Comasare, PET-CT păstrat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Comasare, PET-CT eliminat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 distincte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„Lombalgie cu semne de gravitate” — pereche cvasi-duplicată similară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Două formulări aproape identice (red flags), seturi de examene parțial suprapuse.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Comasare cu etichetă unică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 distincte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Rând-breadcrumb „Afecțiuni congenitale – vezi capitolul Pediatrie” — se elimină?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Candidat la eliminare per regula „fără breadcrumb-uri” (home real e în Pediatrie).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elimină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păstrează ca semnalizare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Spondilartrită axială — situație nouă sau îmbogățirea „Sacro-ileită”?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Abordarea modernă (criterii ASAS) pornește de la IRM sacro-iliace, nu radiografie.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Situație nouă distinctă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Îmbogățirea „Sacro-ileită” (recomandat, evită suprapunerea)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t>Gradele și dozele sunt orientative — necesită validare. Fiecare rând, separat, se aprobă, se respinge sau se amână.</w:t>
      </w:r>
    </w:p>
    <w:p>
      <w:pPr>
        <w:pStyle w:val="Heading3"/>
      </w:pPr>
      <w:r>
        <w:t>Coloană — Suspiciune de infecție spinală (spondilodiscită, abces epidural)</w:t>
      </w:r>
    </w:p>
    <w:p>
      <w:r>
        <w:rPr>
          <w:i/>
          <w:color w:val="555555"/>
        </w:rPr>
        <w:t>Cf. ACR Appropriateness Criteria – Suspected Spine Infection (2021).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Examen de elecție. De realizat în urgență la deficit neurologic sau suspiciune de abces epidural.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 standard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Poate fi normală în faza precoce.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Distrucția osoasă, ghidarea puncției-biopsii.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Scintigrafie cu leucocite radiomarcate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Când IRM e contraindicat/neconcludent.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PET-CT (F18-FDG)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Infecție cronică sau de material protetic.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Coloană lombară — Sindrom de coadă de cal (cauda equina)</w:t>
      </w:r>
    </w:p>
    <w:p>
      <w:r>
        <w:rPr>
          <w:i/>
          <w:color w:val="555555"/>
        </w:rPr>
        <w:t>Cf. ACR Appropriateness Criteria – Low Back Pain (2021 Update).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Urgență neurochirurgicală — IRM lombo-sacrată de urgență, gold standard. De realizat imediat.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/ mielo-CT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Când IRM e contraindicat sau indisponibil.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Coloană lombară — Rahialgie/radiculalgie după chirurgie lombară (recidivă de hernie vs. fibroză)</w:t>
      </w:r>
    </w:p>
    <w:p>
      <w:r>
        <w:rPr>
          <w:i/>
          <w:color w:val="555555"/>
        </w:rPr>
        <w:t>Cf. ACR Appropriateness Criteria – Low Back Pain with Prior Lumbar Surgery.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cu și fără gadolinium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Fibroza/cicatricea epidurală captează contrastul; hernia recidivată nu captează central.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Evaluarea instrumentației/fuziunii și a complicațiilor osoase.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Sacru — Suspiciune de spondilartrită axială (durere lombară de tip inflamator)</w:t>
      </w:r>
    </w:p>
    <w:p>
      <w:r>
        <w:rPr>
          <w:i/>
          <w:color w:val="555555"/>
        </w:rPr>
        <w:t>Criteriile ASAS pentru spondilartrita axială.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articulații sacro-iliace (± coloană)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intenție la suspiciune clinică: edem osos subcondral pe STIR = sacroiliită activă precoce, când radiografia e încă normală.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 de bazin / sacro-iliace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1–2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Pentru sacroiliita structurală tardivă; normală în faza precoce.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sacro-iliace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Leziuni structurale echivoce pe radiografie; iradiere mai mare.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Coloană vertebrală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Coloană vertebrală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