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 — pachet de review</w:t>
      </w:r>
    </w:p>
    <w:p>
      <w:pPr>
        <w:spacing w:after="40"/>
      </w:pPr>
      <w:r>
        <w:rPr>
          <w:b/>
          <w:color w:val="555555"/>
          <w:sz w:val="21"/>
        </w:rPr>
        <w:t>Revizia ghidului de indicații radioimagistice aprobat în 2021 · document de lucru pentru editorul de capitol</w:t>
      </w:r>
    </w:p>
    <w:p>
      <w:pPr>
        <w:spacing w:before="40" w:after="200"/>
        <w:pBdr>
          <w:bottom w:val="single" w:sz="6" w:space="1" w:color="1C5D8C"/>
        </w:pBdr>
      </w:pPr>
    </w:p>
    <w:p>
      <w:r>
        <w:t>Documentul cuprinde, pentru capitolul dumneavoastră: modificările deja aplicate (informativ), problemele rămase de decis, propunerile de conținut nou și duplicatele de rezolvat. Conținutul actual al capitolului nu este reprodus aici — vine din fișierul GHID.csv, transmis alături.</w:t>
      </w:r>
    </w:p>
    <w:p>
      <w:r>
        <w:t>Vă rugăm să completați coloanele „Decizie” (Aprobat / Respins / Amânat) și „Comentariu” direct în tabele, fără să le modificați structura. Acolo unde o problemă are variante enumerate, este suficient să indicați varianta aleasă.</w:t>
      </w:r>
    </w:p>
    <w:p>
      <w:r>
        <w:rPr>
          <w:i/>
          <w:color w:val="555555"/>
        </w:rPr>
        <w:t>Transmise alături: GHID.csv — conținutul integral al ghidului — și memoul „Decizii structurale comune”, de citit înaintea acestui pachet.</w:t>
      </w:r>
    </w:p>
    <w:p>
      <w:pPr>
        <w:pStyle w:val="Heading2"/>
      </w:pPr>
      <w:r>
        <w:t>1. Modificări deja aplicate (informativ)</w:t>
      </w:r>
    </w:p>
    <w:p>
      <w:r>
        <w:t>Nu necesită decizie; sunt listate pentru ca revizuirea capitolului să pornească de la starea curentă.</w:t>
      </w:r>
    </w:p>
    <w:p>
      <w:pPr>
        <w:pStyle w:val="ListBullet"/>
      </w:pPr>
      <w:r>
        <w:t>Artrografia ATM mutată la Cap › ORL (Tip I → X, reclasificată exam diagnostic cu contrast); 3 rânduri din RI consolidate în unul.</w:t>
      </w:r>
    </w:p>
    <w:p>
      <w:pPr>
        <w:pStyle w:val="ListBullet"/>
      </w:pPr>
      <w:r>
        <w:t>Notele de nivel-situație propagate pe toate investigațiile (ATM, sinuzită acută, olfactiv, ureche medie); etichete de examen corectate anatomic (ex. „IRM regiune cervicală” → conduct auditiv intern / sinusuri, după caz).</w:t>
      </w:r>
    </w:p>
    <w:p>
      <w:pPr>
        <w:pStyle w:val="ListBullet"/>
      </w:pPr>
      <w:r>
        <w:t>Stenoza carotidiană asimptomatică: partea diagnostică rămâne în Cap › Neuro (stub-ul din Cardiovascular a fost comasat aici, grad A păstrat).</w:t>
      </w:r>
    </w:p>
    <w:p>
      <w:pPr>
        <w:pStyle w:val="ListBullet"/>
      </w:pPr>
      <w:r>
        <w:t>Fistula de LCR mutată la Cap › ORL (workup-ul e ORL, nu neurologic, deși defectul e al bazei craniului).</w:t>
      </w:r>
    </w:p>
    <w:p>
      <w:pPr>
        <w:pStyle w:val="Heading2"/>
      </w:pPr>
      <w:r>
        <w:t>2. Probleme de decis</w:t>
      </w:r>
    </w:p>
    <w:tbl>
      <w:tblPr>
        <w:tblStyle w:val="TableGrid"/>
        <w:tblW w:type="dxa" w:w="15100"/>
        <w:tblLayout w:type="fixed"/>
        <w:tblLook w:firstColumn="1" w:firstRow="1" w:lastColumn="0" w:lastRow="0" w:noHBand="0" w:noVBand="1" w:val="04A0"/>
      </w:tblPr>
      <w:tblGrid>
        <w:gridCol w:w="8500"/>
        <w:gridCol w:w="3000"/>
        <w:gridCol w:w="3600"/>
      </w:tblGrid>
      <w:tr>
        <w:trPr>
          <w:tblHeader w:val="true"/>
        </w:trPr>
        <w:tc>
          <w:tcPr>
            <w:tcW w:type="dxa" w:w="85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Problemă</w:t>
            </w:r>
          </w:p>
        </w:tc>
        <w:tc>
          <w:tcPr>
            <w:tcW w:type="dxa" w:w="30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6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</w:t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i w:val="0"/>
                <w:sz w:val="19"/>
              </w:rPr>
              <w:t>Artrografia ATM — se păstrează pe termen lung sau se elimină?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Ambele rânduri sunt „Neindicat”, cu nota că artrografia ATM e înlocuită de IRM.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păstrează (indicație istorică/negativă)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elimină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i w:val="0"/>
                <w:sz w:val="19"/>
              </w:rPr>
              <w:t>Structura Neuro/ORL — se păstrează sau se sparge Neuro pe grupuri de boală?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Recomandare: se păstrează (analog Cord/Pulmon, ținute întregi în alte capitole); NU se sparge Neuro pe boală — ar fi singurul astfel de caz din tot ghidul.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păstrează Neuro/ORL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sparge Neuro pe grupuri de boală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redenumesc (ex. „Sistem nervos” / „Sferă ORL”)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i w:val="0"/>
                <w:sz w:val="19"/>
              </w:rPr>
              <w:t>Comentariul IRM la „Probleme psihiatrice” (NR 1001) descrie de fapt scleroza multiplă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Aproape sigur copy-paste din rândul-soră NR 980; de rescris cu conținutul corect (rolul IRM în bilanțul unei tulburări psihiatrice).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Rescriere de conținut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Rămâne nemodificat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i w:val="0"/>
                <w:sz w:val="19"/>
              </w:rPr>
              <w:t>Stenoza carotidiană — consolidarea intervenționalului RI (Aparat cardiovascular vs Sistem nervos)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Amânată la cererea dvs.; partea diagnostică e deja rezolvată (rămâne în Neuro).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Consolidare la RI › Sistem nervos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Consolidare la RI › Aparat cardiovascular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Rămâne fragmentat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i w:val="0"/>
                <w:sz w:val="19"/>
              </w:rPr>
              <w:t>Topicuri ORL opționale — de adăugat dacă se dorește acoperire exhaustivă?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Boala Menière / hidrops endolimfatic (IRM cu gadolinium tardiv); malformații/displazii ale urechii interne (bilanț pre-implant cohlear); nevralgie de trigemen (IRM cu secvențe de conflict neuro-vascular).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adaugă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Nu se adaugă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2"/>
      </w:pPr>
      <w:r>
        <w:t>3. Propuneri de conținut nou</w:t>
      </w:r>
    </w:p>
    <w:p>
      <w:r>
        <w:t>Gradele și dozele sunt orientative — se validează clinic. Fiecare rând se aprobă, se respinge sau se amână separat.</w:t>
      </w:r>
    </w:p>
    <w:p>
      <w:pPr>
        <w:pStyle w:val="Heading3"/>
      </w:pPr>
      <w:r>
        <w:t>Neuro — Anevrism intracranian nerupt / malformație vasculară (MAV, fistulă durală) — depistare și urmărire</w:t>
      </w:r>
    </w:p>
    <w:p>
      <w:r>
        <w:rPr>
          <w:i/>
          <w:color w:val="555555"/>
        </w:rPr>
        <w:t>Cf. ACR Appropriateness Criteria – Cerebrovascular Diseases (Aneurysm, Vascular Malformation, and Subarachnoid Hemorrhage).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Angio-IRM (TOF) cap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Depistare/urmărire anevrism nerupt; screening la risc înalt. Neiradiant, fără contrast.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Angio-CT poligon Willis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Caracterizare pre-terapeutică; sensibil pentru anevrisme ≥3 mm și MAV/fistulă.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Angio-IRM cu contrast + secvențe vasculare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MAV / fistulă arterio-venoasă durală: angioarhitectură, drenaj venos.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Neuro — Tromboză venoasă cerebrală (TVC)</w:t>
      </w:r>
    </w:p>
    <w:p>
      <w:r>
        <w:rPr>
          <w:i/>
          <w:color w:val="555555"/>
        </w:rPr>
        <w:t>Cf. ACR Appropriateness Criteria (stroke-related).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 cerebral + veno-IRM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Suspiciune TVC: cefalee progresivă, hipertensiune intracraniană, context protrombotic/postpartum.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Veno-CT (angio-CT în timp venos)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Alternativă în urgență / IRM indisponibil.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Neuro — Alterarea acută a stării de conștiență / comă / delir</w:t>
      </w:r>
    </w:p>
    <w:p>
      <w:r>
        <w:rPr>
          <w:i/>
          <w:color w:val="555555"/>
        </w:rPr>
        <w:t>Cf. ACR Appropriateness Criteria – Altered Mental Status, Coma, Delirium, and Psychosis (2024).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 cerebral fără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Primă intenție în urgență: exclude hemoragie, efect de masă, hidrocefalie, infarct extins.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 cerebral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 neconcludent / suspiciune encefalită sau encefalopatie.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Neuro — Ataxie / sindrom cerebelos</w:t>
      </w:r>
    </w:p>
    <w:p>
      <w:r>
        <w:rPr>
          <w:i/>
          <w:color w:val="555555"/>
        </w:rPr>
        <w:t>Cf. ACR Appropriateness Criteria – Ataxia.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 cerebral (accent fosă posterioară)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Examen de elecție: atrofie cerebeloasă, leziune structurală/demielinizantă, malformație Chiari.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 cerebral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dacă IRM contraindicat/indisponibil; sensibilitate limitată în fosa posterioară.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Neuro — Paralizie facială periferică / neuropatie craniană izolată</w:t>
      </w:r>
    </w:p>
    <w:p>
      <w:r>
        <w:rPr>
          <w:i/>
          <w:color w:val="555555"/>
        </w:rPr>
        <w:t>Cf. ACR Appropriateness Criteria – Cranial Neuropathy.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 cerebral + conduct auditiv intern + stâncă temporală, cu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Paralizie facială atipică, recurentă, progresivă sau fără recuperare la 2–4 luni; paralizia Bell tipică NU se imagistică de rutină.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 stâncă temporală și bază de craniu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Context traumatic/otologic.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ORL — Tinitus pulsatil</w:t>
      </w:r>
    </w:p>
    <w:p>
      <w:r>
        <w:rPr>
          <w:i/>
          <w:color w:val="555555"/>
        </w:rPr>
        <w:t>Cf. ACR Appropriateness Criteria – Tinnitus.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Angio-CT cap și gât + CT stâncă temporală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Cauză vasculară: tumoră glomică, dehiscență de golf jugular, fistulă durală, stenoză.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 + Angio-IRM cap, cu și fără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Alternativă neinvazivă: paragangliom, schwannom, cauze vasculare.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ORL — Surditate brusc instalată (neurosenzorială)</w:t>
      </w:r>
    </w:p>
    <w:p>
      <w:r>
        <w:rPr>
          <w:i/>
          <w:color w:val="555555"/>
        </w:rPr>
        <w:t>ACR Appropriateness Criteria (surditate — urgență ORL).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 conduct auditiv intern și unghi ponto-cerebelos, cu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Excludere schwannom vestibular / leziune retrocohleară; urgență ORL.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ORL — Patologie orbitară (exoftalmie, masă orbitară, oftalmopatie tiroidiană, celulită orbitară)</w:t>
      </w:r>
    </w:p>
    <w:p>
      <w:r>
        <w:rPr>
          <w:i/>
          <w:color w:val="555555"/>
        </w:rPr>
        <w:t>Cf. ACR Appropriateness Criteria – Orbits, Vision, and Visual Loss.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 orbite, cu și fără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Masă orbitară, nevrită optică, oftalmopatie tiroidiană.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 orbite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Exoftalmie / celulită orbitară (os, colecții, corp străin); urgență în celulita cu complicații.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ORL — Otită externă malignă (necrozantă) / osteomielita bazei craniului</w:t>
      </w:r>
    </w:p>
    <w:p>
      <w:r>
        <w:rPr>
          <w:i/>
          <w:color w:val="555555"/>
        </w:rPr>
        <w:t>ACR Appropriateness Criteria (osteomielită bază craniu).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 stâncă temporală și bază de craniu, cu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Eroziune osoasă, extensie (diabetic/imunodeprimat).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 bază de craniu, cu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Extensie părți moi profunde / intracraniană.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Scintigrafie osoasă / cu leucocite marcate / PET-CT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2–4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Confirmarea activității, urmărirea răspunsului terapeutic.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ORL — Fistulă de LCR (rinoree / otoree de LCR)</w:t>
      </w:r>
    </w:p>
    <w:p>
      <w:r>
        <w:rPr>
          <w:i/>
          <w:color w:val="555555"/>
        </w:rPr>
        <w:t>Cf. ACR Appropriateness Criteria – Sinonasal Disease (2021).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 cu secțiuni fine al bazei craniului / sinusurilor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Localizarea defectului osos.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Cisterno-IRM (T2 înaltă rezoluție)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Confirmarea traiectului fistulos, meningo-/encefalocel; neiradiant.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X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Cisternografie CT cu contrast intratecal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3–4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Cazuri neconcludente / fistulă intermitentă.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4. Duplicate de rezolvat</w:t>
      </w:r>
    </w:p>
    <w:p>
      <w:r>
        <w:rPr>
          <w:i/>
          <w:color w:val="555555"/>
        </w:rPr>
        <w:t>Niciun duplicat deschis pentru acest capitol.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5138" w:val="right"/>
      </w:tabs>
    </w:pPr>
    <w:r>
      <w:rPr>
        <w:color w:val="555555"/>
        <w:sz w:val="18"/>
      </w:rPr>
      <w:t>Cap — pachet de review</w:t>
      <w:tab/>
    </w:r>
    <w:r>
      <w:rPr>
        <w:color w:val="555555"/>
        <w:sz w:val="18"/>
      </w:rPr>
      <w:t xml:space="preserve">Pagina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din </w:t>
    </w:r>
    <w:r>
      <w:rPr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C5D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5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Pachet de review — Cap</dc:title>
  <dc:subject>Revizia ghidului de indicații radioimagistice</dc:subject>
  <dc:creator>python-docx</dc:creator>
  <cp:keywords/>
  <dc:description>Artefact generat de tools/generate_editor_docx.py</dc:description>
  <cp:lastModifiedBy/>
  <cp:revision>1</cp:revision>
  <dcterms:created xsi:type="dcterms:W3CDTF">2013-12-23T23:15:00Z</dcterms:created>
  <dcterms:modified xsi:type="dcterms:W3CDTF">2013-12-23T23:15:00Z</dcterms:modified>
  <cp:category>Pachet de capitol pentru editori</cp:category>
</cp:coreProperties>
</file>