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Torace</w:t>
      </w:r>
    </w:p>
    <w:p>
      <w:r>
        <w:rPr>
          <w:i/>
        </w:rPr>
        <w:t>Vă rugăm să completați coloanele „Decizie” și „Comentariu” direct în tabele (Aprobat / Respins / Amânat), fără să modificați structura lor.</w:t>
      </w:r>
    </w:p>
    <w:p>
      <w:r>
        <w:rPr>
          <w:i/>
        </w:rPr>
        <w:t>Alăturat: GHID.csv, conținutul integral al ghidului, și „Decizii structurale comune”.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Neoplasmul bronhopulmonar a fost mutat la Cancer › Cancer bronho-pulmonar (fuzionat); Nodulul pulmonar solitar rămâne diagnostic în Torace.</w:t>
      </w:r>
    </w:p>
    <w:p>
      <w:pPr>
        <w:pStyle w:val="ListBullet"/>
      </w:pPr>
      <w:r>
        <w:t>Conflictele de grad la mutare au fost rezolvate în favoarea gradului din Cancer (fără schimbare de grad Cancer); referințele au fost adăugate în Alte informații.</w:t>
      </w:r>
    </w:p>
    <w:p>
      <w:pPr>
        <w:pStyle w:val="ListBullet"/>
      </w:pPr>
      <w:r>
        <w:t>Scintigrafia osoasă (stadializare bronho-pulmonară) coborâtă la „Doar în cazuri particulare” — PET-CT a preluat rolul principal pentru metastaze osoase.</w:t>
      </w:r>
    </w:p>
    <w:p>
      <w:pPr>
        <w:pStyle w:val="ListBullet"/>
      </w:pPr>
      <w:r>
        <w:t>Etichetele „Nodul pulmonar” unificate la „Nodul pulmonar solitar” (CT reordonat înaintea PET-CT).</w:t>
      </w:r>
    </w:p>
    <w:p>
      <w:pPr>
        <w:pStyle w:val="Heading2"/>
      </w:pPr>
      <w:r>
        <w:rPr>
          <w:color w:val="1C5D8C"/>
        </w:rPr>
        <w:t>2. Probleme de decis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8400"/>
          </w:tcPr>
          <w:p>
            <w:r/>
            <w:r>
              <w:rPr>
                <w:b/>
                <w:i w:val="0"/>
              </w:rPr>
              <w:t>Problemă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Empiem / pleurezie parapneumonică — situație proprie sau notă în „Epanșament pleural”?</w:t>
            </w:r>
          </w:p>
          <w:p>
            <w:r>
              <w:t>Azi parțial acoperit sub „Epanșament pleural”.</w:t>
            </w:r>
          </w:p>
          <w:p>
            <w:r>
              <w:t>• Situație proprie (subcapitol Pleură)</w:t>
            </w:r>
          </w:p>
          <w:p>
            <w:r>
              <w:t>• Notă în situația existentă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Bronșiectazii — se separă de „Bronhoree cronică” sau rămân acoperite acolo?</w:t>
            </w:r>
          </w:p>
          <w:p>
            <w:r>
              <w:t>„Bronhoree cronică” menționează deja „dilatații bronșice”.</w:t>
            </w:r>
          </w:p>
          <w:p>
            <w:r>
              <w:t>• Situație proprie</w:t>
            </w:r>
          </w:p>
          <w:p>
            <w:r>
              <w:t>• Rămân sub „Bronhoree cronică”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Dispnee acută — se suprapune cu situațiile deja existente (embolie, pneumonie)?</w:t>
            </w:r>
          </w:p>
          <w:p>
            <w:r>
              <w:t>De verificat suprapunerea înainte de inserare.</w:t>
            </w:r>
          </w:p>
          <w:p>
            <w:r>
              <w:t>• Situație proprie</w:t>
            </w:r>
          </w:p>
          <w:p>
            <w:r>
              <w:t>• Nu se adaugă (acoperire suficientă)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Pulmon — Screening cancer pulmonar (CT low-dose la persoane cu risc)</w:t>
      </w:r>
    </w:p>
    <w:p>
      <w:r>
        <w:rPr>
          <w:i/>
        </w:rPr>
        <w:t>Cf. ACR Appropriateness Criteria – Lung Cancer Screening (2022); USPSTF 2021.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torace fără substanță de contrast, doză redusă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Screening anual, 50–80 ani, ≥20 pachete-an, fumători activi sau opriți de &lt;15 ani.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Radiografie toracică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Neindicat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Insensibilă ca test de screening — NU înlocuiește LDCT.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Mediastin (subcapitol nou) — Masă / lărgire mediastinală</w:t>
      </w:r>
    </w:p>
    <w:p>
      <w:r>
        <w:rPr>
          <w:i/>
        </w:rPr>
        <w:t>Cf. ACR Appropriateness Criteria – Imaging of Mediastinal Masses (2021).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torace cu substanță de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linie: localizare, caracterizare, raporturi vasculare.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Radiografie toracică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Adesea descoperire incidentală inițială.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torace/mediastin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Caracterizare tisulară (chistic vs solid), invazie; intoleranță la contrast iodat.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PET-CT (F18-FDG)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Suspiciune de malignitate / limfom.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Pulmon — Dispnee acută / insuficiență respiratorie acută</w:t>
      </w:r>
    </w:p>
    <w:p>
      <w:r>
        <w:rPr>
          <w:i/>
        </w:rPr>
        <w:t>Cf. ACR Appropriateness Criteria – Acute Respiratory Illness / Dyspnea.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Radiografie toracică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linie.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torace ± angio-CT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Radiografie neconcludentă, suspiciune de embolie/patologie parenchimatoasă.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toracică (pulmonară + cardiacă)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La patul bolnavului.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Pulmon — Tuberculoză pulmonară activă (suspiciune / diagnostic)</w:t>
      </w:r>
    </w:p>
    <w:p>
      <w:r>
        <w:rPr>
          <w:i/>
        </w:rPr>
        <w:t>Cf. RCR iRefer; ACR Appropriateness Criteria.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Radiografie toracică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linie: infiltrate, cavitații, adenopatii.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torace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Radiografie echivocă, forme complicate/miliare, evaluarea activității.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Pleură — Empiem / pleurezie parapneumonică</w:t>
      </w:r>
    </w:p>
    <w:p>
      <w:r>
        <w:rPr>
          <w:i/>
        </w:rPr>
        <w:t>Cf. ACR Appropriateness Criteria (patologie pleurală).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toracică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Cloazonări, ghidajul drenajului.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torace cu substanță de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Colecție organizată, „split pleura sign”, ghidajul drenajului.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Pulmon — Bronșiectazii</w:t>
      </w:r>
    </w:p>
    <w:p>
      <w:r>
        <w:rPr>
          <w:i/>
        </w:rPr>
        <w:t>Cf. RCR iRefer; ACR Appropriateness Criteria.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de înaltă rezoluție (HRCT), fără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Examen de referință.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Radiografie toracică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Insensibilă.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5840" w:h="12240" w:orient="landscape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