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i编程圈地修复系统完整设计方案"/>
    <w:p>
      <w:pPr>
        <w:pStyle w:val="Heading1"/>
      </w:pPr>
      <w:r>
        <w:rPr>
          <w:rFonts w:hint="eastAsia"/>
        </w:rPr>
        <w:t xml:space="preserve">AI编程圈地修复系统完整设计方案</w:t>
      </w:r>
    </w:p>
    <w:bookmarkStart w:id="9" w:name="第一章问题背景与痛点分析"/>
    <w:p>
      <w:pPr>
        <w:pStyle w:val="Heading2"/>
      </w:pPr>
      <w:r>
        <w:rPr>
          <w:rFonts w:hint="eastAsia"/>
        </w:rPr>
        <w:t xml:space="preserve">第一章：问题背景与痛点分析</w:t>
      </w:r>
    </w:p>
    <w:p>
      <w:pPr>
        <w:pStyle w:val="FirstParagraph"/>
      </w:pPr>
      <w:r>
        <w:rPr>
          <w:rFonts w:hint="eastAsia"/>
        </w:rPr>
        <w:t xml:space="preserve">在当前的AI辅助编程实践中，代码修复任务频繁出现“越修越坏”的现象。其根本原因在于，主流大语言模型倾向于将代码视为扁平的文本序列进行处理，缺乏对代码深层结构关系和系统级架构的立体理解。这种认知局限导致了全局上下文污染问题：当AI尝试修复模块A的缺陷时，往往未能意识到模块B和模块C对A存在隐式依赖，从而在无意中破坏了系统的整体一致性。</w:t>
      </w:r>
    </w:p>
    <w:p>
      <w:pPr>
        <w:pStyle w:val="BodyText"/>
      </w:pPr>
      <w:r>
        <w:rPr>
          <w:rFonts w:hint="eastAsia"/>
        </w:rPr>
        <w:t xml:space="preserve">此外，回归测试的缺失使得修改行为缺乏自动化的保护网。AI生成的修复代码在局部逻辑上可能成立，但在集成阶段才暴露出与既有功能的冲突，导致错误在系统中级联传播。与传统修复模式相比，传统模式通常依赖语义相似度搜索上下文，并在修改后依靠人眼进行验证；而理想的修复模式应当具备结构感知、自动化契约验证以及增量回归测试的能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传统AI修复模式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理想修复模式（圈地修复）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代码理解方式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扁平文本序列，基于概率预测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结构化关系图谱，基于依赖链路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上下文获取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语义相似度搜索，易受噪声干扰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精确的影响域扫描，锁定上下游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仅靠Prompt提示，缺乏强制力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契约固化（特征测试），机器级围栏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修改后靠人眼验证，集成阶段才暴露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增量自动化验证，修改即验证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错误级联传播，修复成本高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安全试错，失败自动回滚</w:t>
            </w:r>
          </w:p>
        </w:tc>
      </w:tr>
    </w:tbl>
    <w:bookmarkEnd w:id="9"/>
    <w:bookmarkStart w:id="10" w:name="第二章核心理念圈地修复方法论"/>
    <w:p>
      <w:pPr>
        <w:pStyle w:val="Heading2"/>
      </w:pPr>
      <w:r>
        <w:rPr>
          <w:rFonts w:hint="eastAsia"/>
        </w:rPr>
        <w:t xml:space="preserve">第二章：核心理念——“圈地修复”方法论</w:t>
      </w:r>
    </w:p>
    <w:p>
      <w:pPr>
        <w:pStyle w:val="FirstParagraph"/>
      </w:pPr>
      <w:r>
        <w:rPr>
          <w:rFonts w:hint="eastAsia"/>
        </w:rPr>
        <w:t xml:space="preserve">“圈地修复”的核心思想是从“全文本修改”转向“边界约束生成”。在传统方式中，开发者指令“请修复这个函数的Bug”，AI往往会重写整个函数，极易破坏外部调用逻辑。而在圈地修复方式中，必须先为函数编写覆盖所有调用方行为的测试，在确保测试通过后，才在测试的保护下修复Bug。这遵循了“先建围栏再施工”的工程原则。</w:t>
      </w:r>
    </w:p>
    <w:p>
      <w:pPr>
        <w:pStyle w:val="BodyText"/>
      </w:pPr>
      <w:r>
        <w:rPr>
          <w:rFonts w:hint="eastAsia"/>
        </w:rPr>
        <w:t xml:space="preserve">“圈地Skill”的执行协议包含四个关键步骤：</w:t>
      </w:r>
    </w:p>
    <w:p>
      <w:pPr>
        <w:pStyle w:val="BodyText"/>
      </w:pPr>
      <w:r>
        <w:rPr>
          <w:rFonts w:hint="eastAsia"/>
        </w:rPr>
        <w:t xml:space="preserve">第一步是“影响域扫描（Draw</w:t>
      </w:r>
      <w:r>
        <w:t xml:space="preserve"> the </w:t>
      </w:r>
      <w:r>
        <w:rPr>
          <w:rFonts w:hint="eastAsia"/>
        </w:rPr>
        <w:t xml:space="preserve">Fence）”。在修改任何代码前，强制AI执行静态分析或动态追踪，输出“最小影响域报告”。该报告必须明确包含：谁调用了它（上游）、它调用了谁（下游）、有哪些全局状态或副作用被读写。关键产出是一份明确的“不可变边界清单”。</w:t>
      </w:r>
    </w:p>
    <w:p>
      <w:pPr>
        <w:pStyle w:val="BodyText"/>
      </w:pPr>
      <w:r>
        <w:rPr>
          <w:rFonts w:hint="eastAsia"/>
        </w:rPr>
        <w:t xml:space="preserve">第二步是“契约固化（Solidify</w:t>
      </w:r>
      <w:r>
        <w:t xml:space="preserve"> the </w:t>
      </w:r>
      <w:r>
        <w:rPr>
          <w:rFonts w:hint="eastAsia"/>
        </w:rPr>
        <w:t xml:space="preserve">Ground）”。这是圈地的灵魂。要求AI在修复前必须先编写characterization</w:t>
      </w:r>
      <w:r>
        <w:t xml:space="preserve"> </w:t>
      </w:r>
      <w:r>
        <w:rPr>
          <w:rFonts w:hint="eastAsia"/>
        </w:rPr>
        <w:t xml:space="preserve">tests（特征测试）。这些测试不验证代码的“正确性”，只验证“当前实际行为”（哪怕是错误的行为也要先记录下来）。对于复杂系统，可使用快照测试或录制回放技术，将当前的输入输出对冻结下来，把模糊的系统行为变成可执行的、二进制的“地界桩”。</w:t>
      </w:r>
    </w:p>
    <w:p>
      <w:pPr>
        <w:pStyle w:val="BodyText"/>
      </w:pPr>
      <w:r>
        <w:rPr>
          <w:rFonts w:hint="eastAsia"/>
        </w:rPr>
        <w:t xml:space="preserve">第三步是“围栏内手术（Operate</w:t>
      </w:r>
      <w:r>
        <w:t xml:space="preserve"> </w:t>
      </w:r>
      <w:r>
        <w:rPr>
          <w:rFonts w:hint="eastAsia"/>
        </w:rPr>
        <w:t xml:space="preserve">Inside）”。此时才允许AI修改代码，但必须附加严格约束。修改范围被限制在影响域报告内的文件；建立回归门禁，每一步修改后自动运行特征测试，一旦失败立即回滚；实行增量验证，每解决一个小问题就更新一次“地界桩”，逐步缩小未验证区域。</w:t>
      </w:r>
    </w:p>
    <w:p>
      <w:pPr>
        <w:pStyle w:val="BodyText"/>
      </w:pPr>
      <w:r>
        <w:rPr>
          <w:rFonts w:hint="eastAsia"/>
        </w:rPr>
        <w:t xml:space="preserve">第四步是“契约演进（Expand</w:t>
      </w:r>
      <w:r>
        <w:t xml:space="preserve"> the </w:t>
      </w:r>
      <w:r>
        <w:rPr>
          <w:rFonts w:hint="eastAsia"/>
        </w:rPr>
        <w:t xml:space="preserve">Enclosure）”。当Bug修复且特征测试全部通过后，将特征测试转化为正式的规范测试，并将此次修复的边界知识写入项目的知识库（如AGENTS.md或架构文档），防止下次AI再次踩坑。</w:t>
      </w:r>
    </w:p>
    <w:bookmarkEnd w:id="10"/>
    <w:bookmarkStart w:id="11" w:name="第三章知识图谱方案"/>
    <w:p>
      <w:pPr>
        <w:pStyle w:val="Heading2"/>
      </w:pPr>
      <w:r>
        <w:rPr>
          <w:rFonts w:hint="eastAsia"/>
        </w:rPr>
        <w:t xml:space="preserve">第三章：知识图谱方案</w:t>
      </w:r>
    </w:p>
    <w:p>
      <w:pPr>
        <w:pStyle w:val="FirstParagraph"/>
      </w:pPr>
      <w:r>
        <w:rPr>
          <w:rFonts w:hint="eastAsia"/>
        </w:rPr>
        <w:t xml:space="preserve">为了减少AI幻觉，引入知识图谱是强制AI把代码理解为结构化关系而非扁平文本的有效手段。当代码被转化为图谱后，AI不再是“猜”哪里有问题，而是“查”出依赖链路；不再是“编造”不存在的API，而是被图谱的Schema约束只能输出合法路径。图谱的节点和边构成了天然的、不可逾越的数字围栏。</w:t>
      </w:r>
    </w:p>
    <w:p>
      <w:pPr>
        <w:pStyle w:val="BodyText"/>
      </w:pPr>
      <w:r>
        <w:rPr>
          <w:rFonts w:hint="eastAsia"/>
        </w:rPr>
        <w:t xml:space="preserve">在具体项目选型上，业界有以下几种代表性方案：</w:t>
      </w:r>
    </w:p>
    <w:p>
      <w:pPr>
        <w:pStyle w:val="BodyText"/>
      </w:pPr>
      <w:r>
        <w:rPr>
          <w:rFonts w:hint="eastAsia"/>
        </w:rPr>
        <w:t xml:space="preserve">GitNexus是专为影响域分析而生的图谱引擎。它基于Tree-sitter解析构建确定性图谱（涵盖函数、类、调用、继承关系），支持Cypher图查询语言，可自定义检索高置信度路径。它提供360度符号上下文，自动映射Git</w:t>
      </w:r>
      <w:r>
        <w:t xml:space="preserve"> </w:t>
      </w:r>
      <w:r>
        <w:rPr>
          <w:rFonts w:hint="eastAsia"/>
        </w:rPr>
        <w:t xml:space="preserve">Diff到受影响符号，支持CLI+MCP模式，完全本地运行，确保代码不出域。</w:t>
      </w:r>
    </w:p>
    <w:p>
      <w:pPr>
        <w:pStyle w:val="BodyText"/>
      </w:pPr>
      <w:r>
        <w:rPr>
          <w:rFonts w:hint="eastAsia"/>
        </w:rPr>
        <w:t xml:space="preserve">CodeGraph定位为“零配置的实时防护网”。它强调预索引和实时同步，代码变更后2秒内自动增量更新图谱。基于FTS5实现跨库符号即时搜索，框架感知路由自动关联URL与处理器。通过</w:t>
      </w:r>
      <w:r>
        <w:rPr>
          <w:rStyle w:val="VerbatimChar"/>
        </w:rPr>
        <w:t xml:space="preserve">codegraph affected</w:t>
      </w:r>
      <w:r>
        <w:rPr>
          <w:rFonts w:hint="eastAsia"/>
        </w:rPr>
        <w:t xml:space="preserve">命令可精准追踪变更文件的传递依赖。</w:t>
      </w:r>
    </w:p>
    <w:p>
      <w:pPr>
        <w:pStyle w:val="BodyText"/>
      </w:pPr>
      <w:r>
        <w:t xml:space="preserve">Understand </w:t>
      </w:r>
      <w:r>
        <w:rPr>
          <w:rFonts w:hint="eastAsia"/>
        </w:rPr>
        <w:t xml:space="preserve">Anything采用语义+结构双保险的“教学式图谱”。它采用Tree-sitter+LLM混合架构，结构层面用AST保证确定性，语义层面用LLM生成摘要解释“为什么存在”。在进行变更影响分析时，能清晰列出上下游模块。</w:t>
      </w:r>
    </w:p>
    <w:p>
      <w:pPr>
        <w:pStyle w:val="BodyText"/>
      </w:pPr>
      <w:r>
        <w:rPr>
          <w:rFonts w:hint="eastAsia"/>
        </w:rPr>
        <w:t xml:space="preserve">DSrepair则是学术验证的“KG-RAG修复范式”。来自IEEE</w:t>
      </w:r>
      <w:r>
        <w:t xml:space="preserve"> ICSE </w:t>
      </w:r>
      <w:r>
        <w:rPr>
          <w:rFonts w:hint="eastAsia"/>
        </w:rPr>
        <w:t xml:space="preserve">2025顶会论文，它构建DS-KG数据科学知识图谱，结合AST定位错误节点，用KG-RAG检索API知识和Bug知识构造修复Prompt。实验证明，其修复成功率提升14%-44%，Token消耗降低17%-34%。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圈地精度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抗幻觉机制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集成便捷性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最佳场景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GitNexus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极高（确定性图谱）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Schema约束+置信度过滤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高（MCP/CLI接入）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大型复杂单体/微服务影响域分析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高（实时同步）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FTS5精确匹配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极高（零配置）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敏捷开发，高频变更的Web项目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 Anything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中高（混合架构）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AST+LLM双重校验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中（需混合部署）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遗留系统重构，需理解业务语义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DSrepair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高（学术验证）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KG-RAG知识注入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低（需构建专用KG）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特定领域（如数据科学）深度修复</w:t>
            </w:r>
          </w:p>
        </w:tc>
      </w:tr>
    </w:tbl>
    <w:bookmarkEnd w:id="11"/>
    <w:bookmarkStart w:id="12" w:name="第四章替代与互补方案"/>
    <w:p>
      <w:pPr>
        <w:pStyle w:val="Heading2"/>
      </w:pPr>
      <w:r>
        <w:rPr>
          <w:rFonts w:hint="eastAsia"/>
        </w:rPr>
        <w:t xml:space="preserve">第四章：替代与互补方案</w:t>
      </w:r>
    </w:p>
    <w:p>
      <w:pPr>
        <w:pStyle w:val="FirstParagraph"/>
      </w:pPr>
      <w:r>
        <w:rPr>
          <w:rFonts w:hint="eastAsia"/>
        </w:rPr>
        <w:t xml:space="preserve">除了知识图谱，还有四种不同的技术范式可作为替代或互补方案：</w:t>
      </w:r>
    </w:p>
    <w:p>
      <w:pPr>
        <w:pStyle w:val="BodyText"/>
      </w:pPr>
      <w:r>
        <w:rPr>
          <w:rFonts w:hint="eastAsia"/>
        </w:rPr>
        <w:t xml:space="preserve">第一种是基于执行反馈的“试错-回滚”闭环，代表工具为SWE-agent和OpenHands。该方案在Docker容器或Git</w:t>
      </w:r>
      <w:r>
        <w:t xml:space="preserve"> </w:t>
      </w:r>
      <w:r>
        <w:rPr>
          <w:rFonts w:hint="eastAsia"/>
        </w:rPr>
        <w:t xml:space="preserve">Worktree中修改代码，每次修改后自动运行测试套件。测试失败时AI能看到真实报错并尝试修复，连续N次失败则自动回滚到上一个稳定版本。对比KG的优势在于无需预先建图，零配置成本，对动态语言和运行时行为的捕获能力远超静态图谱；其局限在于高度依赖测试覆盖率。</w:t>
      </w:r>
    </w:p>
    <w:p>
      <w:pPr>
        <w:pStyle w:val="BodyText"/>
      </w:pPr>
      <w:r>
        <w:rPr>
          <w:rFonts w:hint="eastAsia"/>
        </w:rPr>
        <w:t xml:space="preserve">第二种是架构级物理隔离，代表模式为Micro-Agent</w:t>
      </w:r>
      <w:r>
        <w:t xml:space="preserve"> </w:t>
      </w:r>
      <w:r>
        <w:rPr>
          <w:rFonts w:hint="eastAsia"/>
        </w:rPr>
        <w:t xml:space="preserve">Architecture或Modular</w:t>
      </w:r>
      <w:r>
        <w:t xml:space="preserve"> Monolith + AI </w:t>
      </w:r>
      <w:r>
        <w:rPr>
          <w:rFonts w:hint="eastAsia"/>
        </w:rPr>
        <w:t xml:space="preserve">Boundary。该方案按业务域拆分模块，每个模块有独立接口契约、测试集和文档。AI</w:t>
      </w:r>
      <w:r>
        <w:t xml:space="preserve"> </w:t>
      </w:r>
      <w:r>
        <w:rPr>
          <w:rFonts w:hint="eastAsia"/>
        </w:rPr>
        <w:t xml:space="preserve">Agent被分配到一个具体模块，其System</w:t>
      </w:r>
      <w:r>
        <w:t xml:space="preserve"> </w:t>
      </w:r>
      <w:r>
        <w:rPr>
          <w:rFonts w:hint="eastAsia"/>
        </w:rPr>
        <w:t xml:space="preserve">Prompt只包含该模块的上下文。跨模块修改必须通过“接口变更提案”流程。优势是从根源上杜绝“改A坏B”，降低AI上下文窗口压力；局限是前期重构成本高，不适合紧耦合的遗留单体系统。</w:t>
      </w:r>
    </w:p>
    <w:p>
      <w:pPr>
        <w:pStyle w:val="BodyText"/>
      </w:pPr>
      <w:r>
        <w:rPr>
          <w:rFonts w:hint="eastAsia"/>
        </w:rPr>
        <w:t xml:space="preserve">第三种是形式化验证与类型驱动开发，代表技术为Refinement</w:t>
      </w:r>
      <w:r>
        <w:t xml:space="preserve"> Types/LiquidHaskell、Dependent </w:t>
      </w:r>
      <w:r>
        <w:rPr>
          <w:rFonts w:hint="eastAsia"/>
        </w:rPr>
        <w:t xml:space="preserve">Types/Idris/Agda以及TLA+</w:t>
      </w:r>
      <w:r>
        <w:t xml:space="preserve"> for </w:t>
      </w:r>
      <w:r>
        <w:rPr>
          <w:rFonts w:hint="eastAsia"/>
        </w:rPr>
        <w:t xml:space="preserve">AI。该方案在类型系统中编码业务规则（如</w:t>
      </w:r>
      <w:r>
        <w:rPr>
          <w:rStyle w:val="VerbatimChar"/>
        </w:rPr>
        <w:t xml:space="preserve">balance &gt;= amount</w:t>
      </w:r>
      <w:r>
        <w:rPr>
          <w:rFonts w:hint="eastAsia"/>
        </w:rPr>
        <w:t xml:space="preserve">），AI生成的代码必须满足类型约束才能编译。对于关键协议，先用TLA+等形式化语言描述规约，再让AI生成实现，并用模型检查器验证一致性。优势是提供绝对正确性保证，特别适合金融、医疗、嵌入式等零容忍领域；局限是学习曲线陡峭，生态小众。</w:t>
      </w:r>
    </w:p>
    <w:p>
      <w:pPr>
        <w:pStyle w:val="BodyText"/>
      </w:pPr>
      <w:r>
        <w:rPr>
          <w:rFonts w:hint="eastAsia"/>
        </w:rPr>
        <w:t xml:space="preserve">第四种是多Agent辩论与交叉验证，代表框架为ChatDev、MetaGPT和AutoGen</w:t>
      </w:r>
      <w:r>
        <w:t xml:space="preserve"> Multi-Agent Debate。Coder </w:t>
      </w:r>
      <w:r>
        <w:rPr>
          <w:rFonts w:hint="eastAsia"/>
        </w:rPr>
        <w:t xml:space="preserve">Agent负责生成修复方案，Reviewer</w:t>
      </w:r>
      <w:r>
        <w:t xml:space="preserve"> </w:t>
      </w:r>
      <w:r>
        <w:rPr>
          <w:rFonts w:hint="eastAsia"/>
        </w:rPr>
        <w:t xml:space="preserve">Agent专门挑刺检查是否破坏既有契约，Tester</w:t>
      </w:r>
      <w:r>
        <w:t xml:space="preserve"> </w:t>
      </w:r>
      <w:r>
        <w:rPr>
          <w:rFonts w:hint="eastAsia"/>
        </w:rPr>
        <w:t xml:space="preserve">Agent生成对抗性测试用例验证修复。三者循环辩论直到达成共识。优势是无需外部知识库，能发现KG难以捕捉的“逻辑合理但业务错误”问题；局限是Token消耗大，共享训练偏差可能导致“集体幻觉”。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痛点场景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动态语言，测试覆盖率低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试错-回滚闭环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依赖运行时反馈，无需静态图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遗留单体，紧耦合严重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架构级物理隔离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从物理层面限制AI视野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金融/医疗，零容忍错误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形式化验证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提供数学级别的正确性证明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逻辑复杂，业务规则隐蔽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多Agent辩论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模拟人类Code</w:t>
            </w:r>
            <w:r>
              <w:t xml:space="preserve"> </w:t>
            </w:r>
            <w:r>
              <w:rPr>
                <w:rFonts w:hint="eastAsia"/>
              </w:rPr>
              <w:t xml:space="preserve">Review过程</w:t>
            </w:r>
          </w:p>
        </w:tc>
      </w:tr>
    </w:tbl>
    <w:bookmarkEnd w:id="12"/>
    <w:bookmarkStart w:id="13" w:name="第五章最佳模式契约驱动沙箱反馈混合防御架构"/>
    <w:p>
      <w:pPr>
        <w:pStyle w:val="Heading2"/>
      </w:pPr>
      <w:r>
        <w:rPr>
          <w:rFonts w:hint="eastAsia"/>
        </w:rPr>
        <w:t xml:space="preserve">第五章：最佳模式——“契约驱动+沙箱反馈”混合防御架构</w:t>
      </w:r>
    </w:p>
    <w:p>
      <w:pPr>
        <w:pStyle w:val="FirstParagraph"/>
      </w:pPr>
      <w:r>
        <w:rPr>
          <w:rFonts w:hint="eastAsia"/>
        </w:rPr>
        <w:t xml:space="preserve">业界公认的最佳模式是构建一个“允许试错但绝对安全”的工程环境，将知识图谱的“静态约束”与执行反馈的“动态验证”完美结合。这一“契约驱动+沙箱反馈”混合防御架构包含四层黄金标准：</w:t>
      </w:r>
    </w:p>
    <w:p>
      <w:pPr>
        <w:pStyle w:val="BodyText"/>
      </w:pPr>
      <w:r>
        <w:rPr>
          <w:rFonts w:hint="eastAsia"/>
        </w:rPr>
        <w:t xml:space="preserve">第一层是边界层（轻量级契约先行）。在修改任何代码前，强制AI生成或更新特征测试。这些测试不验证“正确性”，只记录“当前实际行为”。相比庞大的知识图谱，测试用例是可执行的、自文档化的、且随代码演进的活契约。关键工具推荐使用mattpocock/skills中的verification-before-completion</w:t>
      </w:r>
      <w:r>
        <w:t xml:space="preserve"> Skill。</w:t>
      </w:r>
    </w:p>
    <w:p>
      <w:pPr>
        <w:pStyle w:val="BodyText"/>
      </w:pPr>
      <w:r>
        <w:rPr>
          <w:rFonts w:hint="eastAsia"/>
        </w:rPr>
        <w:t xml:space="preserve">第二层是认知层（按需检索的结构化上下文）。当AI需要理解依赖关系时，通过MCP协议实时查询代码索引（如GitNexus），而非依赖训练数据或全文搜索。“用时才查”代替“预先建图”，既获得结构化知识的精确性，又避免全量图谱的构建与维护负担。关键工具为GitNexus</w:t>
      </w:r>
      <w:r>
        <w:t xml:space="preserve"> MCP </w:t>
      </w:r>
      <w:r>
        <w:rPr>
          <w:rFonts w:hint="eastAsia"/>
        </w:rPr>
        <w:t xml:space="preserve">Server或CodeGraph。</w:t>
      </w:r>
    </w:p>
    <w:p>
      <w:pPr>
        <w:pStyle w:val="BodyText"/>
      </w:pPr>
      <w:r>
        <w:rPr>
          <w:rFonts w:hint="eastAsia"/>
        </w:rPr>
        <w:t xml:space="preserve">第三层是执行层（隔离沙箱+增量检查点）。所有修改在Docker容器中进行，每步操作后自动创建内存/文件快照。测试失败时毫秒级回滚，而非从头重跑。将“预防错误”转变为“安全地犯错”。关键工具组合为SWE-agent</w:t>
      </w:r>
      <w:r>
        <w:t xml:space="preserve"> + DeltaBox。</w:t>
      </w:r>
    </w:p>
    <w:p>
      <w:pPr>
        <w:pStyle w:val="BodyText"/>
      </w:pPr>
      <w:r>
        <w:rPr>
          <w:rFonts w:hint="eastAsia"/>
        </w:rPr>
        <w:t xml:space="preserve">第四层是决策层（多角色制衡+人类兜底）。Coder生成方案，Reviewer基于契约挑刺，Tester生成对抗用例，三者辩论达成共识，关键节点人工确认。用群体智能对冲个体偏差，同时保留人类对高风险决策的最终否决权。关键工具为LangGraph</w:t>
      </w:r>
      <w:r>
        <w:t xml:space="preserve"> Multi-Agent </w:t>
      </w:r>
      <w:r>
        <w:rPr>
          <w:rFonts w:hint="eastAsia"/>
        </w:rPr>
        <w:t xml:space="preserve">Debate模板。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致命短板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混合架构的解决方式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纯知识图谱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静态图无法捕获运行时行为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结合沙箱执行反馈，动态验证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纯形式化验证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学习成本高，无法应对模糊需求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契约层提供轻量级行为约束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纯多Agent辩论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Token消耗大，易陷入死循环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认知层提供精确上下文，减少无效辩论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纯沙箱试错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盲目试错，效率低下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契约层和认知层提供修改边界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渐进式采纳路线图建议分为4周：第一周仅引入契约层，验证特征测试的价值；第二周叠加执行层，实现安全的沙箱试错；第三周按需接入认知层，提升影响域分析精度；第四周及以后根据瓶颈决定是否引入多Agent辩论或形式化验证。</w:t>
      </w:r>
    </w:p>
    <w:bookmarkEnd w:id="13"/>
    <w:bookmarkStart w:id="14" w:name="第六章完整系统设计方案"/>
    <w:p>
      <w:pPr>
        <w:pStyle w:val="Heading2"/>
      </w:pPr>
      <w:r>
        <w:rPr>
          <w:rFonts w:hint="eastAsia"/>
        </w:rPr>
        <w:t xml:space="preserve">第六章：完整系统设计方案</w:t>
      </w:r>
    </w:p>
    <w:p>
      <w:pPr>
        <w:pStyle w:val="FirstParagraph"/>
      </w:pPr>
      <w:r>
        <w:rPr>
          <w:rFonts w:hint="eastAsia"/>
        </w:rPr>
        <w:t xml:space="preserve">本系统的架构总览为四层防御闭环。数据流转过程如下：人类开发者提交修复需求，编排层(LangGraph)接收后，查询认知层(GitNexus/CodeGraph)获取影响域；Coder</w:t>
      </w:r>
      <w:r>
        <w:t xml:space="preserve"> </w:t>
      </w:r>
      <w:r>
        <w:rPr>
          <w:rFonts w:hint="eastAsia"/>
        </w:rPr>
        <w:t xml:space="preserve">Agent生成特征测试，沙箱(SWE-agent/Docker)执行修改，每步创建快照(DeltaBox)并运行契约测试；通过后Verifier</w:t>
      </w:r>
      <w:r>
        <w:t xml:space="preserve"> </w:t>
      </w:r>
      <w:r>
        <w:rPr>
          <w:rFonts w:hint="eastAsia"/>
        </w:rPr>
        <w:t xml:space="preserve">Agent交叉审查，Reviewer</w:t>
      </w:r>
      <w:r>
        <w:t xml:space="preserve"> </w:t>
      </w:r>
      <w:r>
        <w:rPr>
          <w:rFonts w:hint="eastAsia"/>
        </w:rPr>
        <w:t xml:space="preserve">Agent挑刺，多Agent辩论达成共识；进入人工审核节点，批准则合并代码，失败则自动回滚。</w:t>
      </w:r>
    </w:p>
    <w:p>
      <w:pPr>
        <w:pStyle w:val="BodyText"/>
      </w:pPr>
      <w:r>
        <w:rPr>
          <w:rFonts w:hint="eastAsia"/>
        </w:rPr>
        <w:t xml:space="preserve">完整工具链清单如下：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推荐开源工具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选型理由与关键配置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编排层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状态机与工作流引擎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原生支持interrupt_before人机协同、持久化Checkpointer、多Agent模板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代码结构索引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GitNexus(MCP)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支持Cypher查询、置信度过滤、增量索引，作为MCP</w:t>
            </w:r>
            <w:r>
              <w:t xml:space="preserve"> </w:t>
            </w:r>
            <w:r>
              <w:rPr>
                <w:rFonts w:hint="eastAsia"/>
              </w:rPr>
              <w:t xml:space="preserve">Server接入零侵入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契约层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测试生成Skill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mattpocock/skills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提供verification-before-completion等标准化Skill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隔离沙箱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SWE-agent + 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ACI接口防危险命令，预置测试管道，必须配置–network=none或白名单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增量快照与回滚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DeltaBox / CRIU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毫秒级容器状态保存/恢复，比Git</w:t>
            </w:r>
            <w:r>
              <w:t xml:space="preserve"> </w:t>
            </w:r>
            <w:r>
              <w:rPr>
                <w:rFonts w:hint="eastAsia"/>
              </w:rPr>
              <w:t xml:space="preserve">stash快100倍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多Agent辩论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 / </w:t>
            </w:r>
            <w:r>
              <w:rPr>
                <w:rFonts w:hint="eastAsia"/>
              </w:rPr>
              <w:t xml:space="preserve">LangGraph内置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Coder/Reviewer/Tester三角色，建议Reviewer用轻量模型控成本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/ Podman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生产环境推荐gVisor/Kata</w:t>
            </w:r>
            <w:r>
              <w:t xml:space="preserve"> </w:t>
            </w:r>
            <w:r>
              <w:rPr>
                <w:rFonts w:hint="eastAsia"/>
              </w:rPr>
              <w:t xml:space="preserve">Containers增强隔离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LLM网关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模型路由与缓存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/ OpenRouter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统一多模型接口，语义缓存减少重复查询，Token用量监控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关键设计细节与避坑指南包括：</w:t>
      </w:r>
    </w:p>
    <w:p>
      <w:pPr>
        <w:pStyle w:val="BodyText"/>
      </w:pPr>
      <w:r>
        <w:rPr>
          <w:rFonts w:hint="eastAsia"/>
        </w:rPr>
        <w:t xml:space="preserve">契约测试的“黄金标准”：不追求完美测试（特征测试目的是记录现状），使用HunkAnchor技术将测试与具体代码行绑定，置信度门控（AI生成的测试需经过静态校验如mypy/eslint）。</w:t>
      </w:r>
    </w:p>
    <w:p>
      <w:pPr>
        <w:pStyle w:val="BodyText"/>
      </w:pPr>
      <w:r>
        <w:rPr>
          <w:rFonts w:hint="eastAsia"/>
        </w:rPr>
        <w:t xml:space="preserve">沙箱安全的“纵深防御”：网络隔离（默认</w:t>
      </w:r>
      <w:r>
        <w:rPr>
          <w:rStyle w:val="VerbatimChar"/>
        </w:rPr>
        <w:t xml:space="preserve">--network=none</w:t>
      </w:r>
      <w:r>
        <w:rPr>
          <w:rFonts w:hint="eastAsia"/>
        </w:rPr>
        <w:t xml:space="preserve">）、文件系统只读（除工作目录外所有挂载均为只读）、资源限制（设置CPU/内存上限）、超时熔断（单步操作超时30秒自动kill）。</w:t>
      </w:r>
    </w:p>
    <w:p>
      <w:pPr>
        <w:pStyle w:val="BodyText"/>
      </w:pPr>
      <w:r>
        <w:rPr>
          <w:rFonts w:hint="eastAsia"/>
        </w:rPr>
        <w:t xml:space="preserve">知识图谱的“轻量化策略”：按需索引（首次仅索引最近3个月变更）、结果缓存（对高频查询符号做Redis缓存TTL=1小时）、降级机制（图谱服务不可用时自动降级为AST解析+正则搜索）。</w:t>
      </w:r>
    </w:p>
    <w:p>
      <w:pPr>
        <w:pStyle w:val="BodyText"/>
      </w:pPr>
      <w:r>
        <w:rPr>
          <w:rFonts w:hint="eastAsia"/>
        </w:rPr>
        <w:t xml:space="preserve">多Agent辩论的“防内耗设计”：角色Prompt隔离（每个Agent的System</w:t>
      </w:r>
      <w:r>
        <w:t xml:space="preserve"> </w:t>
      </w:r>
      <w:r>
        <w:rPr>
          <w:rFonts w:hint="eastAsia"/>
        </w:rPr>
        <w:t xml:space="preserve">Prompt只包含其职责所需的最小上下文）、辩论轮数上限（设置最大辩论轮数如3轮，超限则强制进入人工审核）、结构化输出（强制Agent以JSON</w:t>
      </w:r>
      <w:r>
        <w:t xml:space="preserve"> </w:t>
      </w:r>
      <w:r>
        <w:rPr>
          <w:rFonts w:hint="eastAsia"/>
        </w:rPr>
        <w:t xml:space="preserve">Schema输出评审意见）。</w:t>
      </w:r>
    </w:p>
    <w:bookmarkEnd w:id="14"/>
    <w:bookmarkStart w:id="15" w:name="第七章分阶段落地路线图"/>
    <w:p>
      <w:pPr>
        <w:pStyle w:val="Heading2"/>
      </w:pPr>
      <w:r>
        <w:rPr>
          <w:rFonts w:hint="eastAsia"/>
        </w:rPr>
        <w:t xml:space="preserve">第七章：分阶段落地路线图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P0阶段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最小可行闭环：跑通“契约→沙箱→回滚”单链路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+ </w:t>
            </w:r>
            <w:r>
              <w:rPr>
                <w:rFonts w:hint="eastAsia"/>
              </w:rPr>
              <w:t xml:space="preserve">LangGraph基础流程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AI修改后测试失败能自动回滚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P1阶段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认知增强：接入GitNexus实现影响域感知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</w:t>
            </w:r>
            <w:r>
              <w:rPr>
                <w:rFonts w:hint="eastAsia"/>
              </w:rPr>
              <w:t xml:space="preserve">Server集成</w:t>
            </w:r>
            <w:r>
              <w:t xml:space="preserve"> + </w:t>
            </w:r>
            <w:r>
              <w:rPr>
                <w:rFonts w:hint="eastAsia"/>
              </w:rPr>
              <w:t xml:space="preserve">查询缓存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复杂模块修复准确率提升≥20%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P2阶段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多Agent制衡：部署三角色辩论降低误报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AutoGen/LangGraph多Agent模板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回归Bug率下降≥30%，Token成本可控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P3阶段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生产加固：安全加固、可观测性、团队推广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gVisor隔离</w:t>
            </w:r>
            <w:r>
              <w:t xml:space="preserve"> + </w:t>
            </w:r>
            <w:r>
              <w:rPr>
                <w:rFonts w:hint="eastAsia"/>
              </w:rPr>
              <w:t xml:space="preserve">Prometheus监控</w:t>
            </w:r>
            <w:r>
              <w:t xml:space="preserve"> +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通过安全审计，团队采纳率≥80%</w:t>
            </w:r>
          </w:p>
        </w:tc>
      </w:tr>
    </w:tbl>
    <w:bookmarkEnd w:id="15"/>
    <w:bookmarkStart w:id="16" w:name="第八章终极建议与注意事项"/>
    <w:p>
      <w:pPr>
        <w:pStyle w:val="Heading2"/>
      </w:pPr>
      <w:r>
        <w:rPr>
          <w:rFonts w:hint="eastAsia"/>
        </w:rPr>
        <w:t xml:space="preserve">第八章：终极建议与注意事项</w:t>
      </w:r>
    </w:p>
    <w:p>
      <w:pPr>
        <w:pStyle w:val="FirstParagraph"/>
      </w:pPr>
      <w:r>
        <w:rPr>
          <w:rFonts w:hint="eastAsia"/>
        </w:rPr>
        <w:t xml:space="preserve">在落地AI编程圈地修复系统时，切忌过度工程化。P0阶段甚至不需要真正的知识图谱，用grep+AST就够了。应先验证“契约+沙箱”的价值，再逐步叠加复杂度。</w:t>
      </w:r>
    </w:p>
    <w:p>
      <w:pPr>
        <w:pStyle w:val="BodyText"/>
      </w:pPr>
      <w:r>
        <w:rPr>
          <w:rFonts w:hint="eastAsia"/>
        </w:rPr>
        <w:t xml:space="preserve">数据飞轮比工具更重要。从第一天起就收集“AI修复失败案例”和“人类修正记录”。这些数据是未来微调专属模型、优化Prompt的黄金资产。</w:t>
      </w:r>
    </w:p>
    <w:p>
      <w:pPr>
        <w:pStyle w:val="BodyText"/>
      </w:pPr>
      <w:r>
        <w:rPr>
          <w:rFonts w:hint="eastAsia"/>
        </w:rPr>
        <w:t xml:space="preserve">人机协同是常态。当前阶段AI的定位是“高级实习生”而非“架构师”。系统设计必须保留人类介入的优雅路径，而非追求全自动黑盒。</w:t>
      </w:r>
    </w:p>
    <w:p>
      <w:pPr>
        <w:pStyle w:val="BodyText"/>
      </w:pPr>
      <w:r>
        <w:rPr>
          <w:rFonts w:hint="eastAsia"/>
        </w:rPr>
        <w:t xml:space="preserve">在Token成本控制策略上，建议在Reviewer</w:t>
      </w:r>
      <w:r>
        <w:t xml:space="preserve"> </w:t>
      </w:r>
      <w:r>
        <w:rPr>
          <w:rFonts w:hint="eastAsia"/>
        </w:rPr>
        <w:t xml:space="preserve">Agent中使用轻量模型（如Qwen3-7B），仅Coder用大模型，以实现成本与效果的最佳平衡。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2026-10-27T06:30:41Z</dcterms:created>
  <dcterms:modified xsi:type="dcterms:W3CDTF">2026-10-27T06:30:41Z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