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 xml:space="preserve">ĐẶC TẢ MÀN HÌNH </w:t>
      </w:r>
      <w:r w:rsidR="00630D5A">
        <w:t>Add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564B96" w:rsidP="00BC0C3E">
      <w:pPr>
        <w:keepNext/>
      </w:pPr>
      <w:r>
        <w:rPr>
          <w:noProof/>
        </w:rPr>
        <w:drawing>
          <wp:inline distT="0" distB="0" distL="0" distR="0" wp14:anchorId="75137C00" wp14:editId="06A5F6E4">
            <wp:extent cx="5943600" cy="671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E" w:rsidRDefault="00BC0C3E" w:rsidP="00BC0C3E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 xml:space="preserve">: Đặc tả màn hình </w:t>
      </w:r>
      <w:r w:rsidR="0073477B">
        <w:t>Add</w:t>
      </w:r>
      <w:r w:rsidR="006C44AD">
        <w:t xml:space="preserve">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564B96">
        <w:rPr>
          <w:color w:val="FF0000"/>
        </w:rPr>
        <w:t>Save Client</w:t>
      </w:r>
    </w:p>
    <w:p w:rsidR="00227F60" w:rsidRDefault="006859EA" w:rsidP="005A789F">
      <w:pPr>
        <w:pStyle w:val="Heading4"/>
      </w:pPr>
      <w:r>
        <w:t>Component input:</w:t>
      </w:r>
    </w:p>
    <w:p w:rsidR="001D3B6A" w:rsidRPr="00EB432F" w:rsidRDefault="001D3B6A" w:rsidP="001D3B6A">
      <w:pPr>
        <w:pStyle w:val="Heading5"/>
      </w:pPr>
      <w:r>
        <w:t>Id</w:t>
      </w:r>
    </w:p>
    <w:p w:rsidR="001D3B6A" w:rsidRDefault="001D3B6A" w:rsidP="001D3B6A">
      <w:pPr>
        <w:pStyle w:val="Heading6"/>
        <w:ind w:left="2160"/>
      </w:pPr>
      <w:r w:rsidRPr="00363B73">
        <w:t>Desc:</w:t>
      </w:r>
      <w:r>
        <w:t xml:space="preserve"> Id client.</w:t>
      </w:r>
    </w:p>
    <w:p w:rsidR="001D3B6A" w:rsidRPr="003070C9" w:rsidRDefault="001D3B6A" w:rsidP="001D3B6A">
      <w:pPr>
        <w:pStyle w:val="Heading6"/>
        <w:ind w:left="2160"/>
      </w:pPr>
      <w:r w:rsidRPr="003070C9">
        <w:t xml:space="preserve">Component type: </w:t>
      </w:r>
      <w:r w:rsidRPr="001D3B6A">
        <w:rPr>
          <w:color w:val="FFFFFF" w:themeColor="background1"/>
          <w:highlight w:val="blue"/>
        </w:rPr>
        <w:t>hidden</w:t>
      </w:r>
      <w:r>
        <w:t>.</w:t>
      </w:r>
    </w:p>
    <w:p w:rsidR="001D3B6A" w:rsidRPr="001D3B6A" w:rsidRDefault="001D3B6A" w:rsidP="001D3B6A">
      <w:pPr>
        <w:pStyle w:val="Heading6"/>
        <w:ind w:left="216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D78A3" w:rsidRPr="00EB432F" w:rsidRDefault="00541D56" w:rsidP="00D92EF5">
      <w:pPr>
        <w:pStyle w:val="Heading5"/>
      </w:pPr>
      <w:r>
        <w:t>ClientId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541D56">
        <w:t>ClientId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3D78A3" w:rsidRPr="00EB432F" w:rsidRDefault="00541D56" w:rsidP="00D92EF5">
      <w:pPr>
        <w:pStyle w:val="Heading5"/>
      </w:pPr>
      <w:r>
        <w:t>Client 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541D56">
        <w:t>Client Name</w:t>
      </w:r>
      <w:r>
        <w:t>.</w:t>
      </w:r>
    </w:p>
    <w:p w:rsidR="003D78A3" w:rsidRDefault="003D78A3" w:rsidP="00D92EF5">
      <w:pPr>
        <w:pStyle w:val="Heading6"/>
        <w:ind w:left="2160"/>
      </w:pPr>
      <w:r w:rsidRPr="00363B73">
        <w:t>Component type</w:t>
      </w:r>
      <w:r w:rsidR="00BE12DE">
        <w:t xml:space="preserve">: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Default="003D78A3" w:rsidP="002B1DC4">
      <w:pPr>
        <w:pStyle w:val="Heading6"/>
        <w:ind w:left="2160"/>
      </w:pPr>
      <w:r w:rsidRPr="00363B73">
        <w:t>Validation:</w:t>
      </w:r>
      <w:r>
        <w:t xml:space="preserve"> </w:t>
      </w:r>
      <w:r w:rsidR="002B1DC4" w:rsidRPr="002B1DC4">
        <w:rPr>
          <w:b/>
          <w:color w:val="FF0000"/>
        </w:rPr>
        <w:t>REQUIRED</w:t>
      </w:r>
    </w:p>
    <w:p w:rsidR="00FC36E5" w:rsidRPr="00EB432F" w:rsidRDefault="00FC36E5" w:rsidP="00FC36E5">
      <w:pPr>
        <w:pStyle w:val="Heading5"/>
      </w:pPr>
      <w:r>
        <w:t>Client Type</w:t>
      </w:r>
    </w:p>
    <w:p w:rsidR="00FC36E5" w:rsidRDefault="00FC36E5" w:rsidP="00FC36E5">
      <w:pPr>
        <w:pStyle w:val="Heading6"/>
        <w:ind w:left="2160"/>
        <w:rPr>
          <w:rFonts w:ascii="Consolas" w:hAnsi="Consolas"/>
          <w:color w:val="222222"/>
          <w:sz w:val="18"/>
          <w:szCs w:val="18"/>
          <w:shd w:val="clear" w:color="auto" w:fill="FFE7AC"/>
        </w:rPr>
      </w:pPr>
      <w:r w:rsidRPr="00363B73">
        <w:t>Desc:</w:t>
      </w:r>
      <w:r>
        <w:t xml:space="preserve"> Client Type.</w:t>
      </w:r>
      <w:r w:rsidR="003B1C46">
        <w:t xml:space="preserve"> Như trong mockup: Empty = 0, Webapp = 1, SPA = 2, Native = 3, Machine = 4, Device = 5. Khi click vào 1 button, background sẽ chuyển sang màu </w:t>
      </w:r>
      <w:r w:rsidR="00C105D8" w:rsidRPr="00C105D8">
        <w:rPr>
          <w:rFonts w:ascii="Consolas" w:hAnsi="Consolas"/>
          <w:color w:val="222222"/>
          <w:sz w:val="18"/>
          <w:szCs w:val="18"/>
          <w:shd w:val="clear" w:color="auto" w:fill="FFE7AC"/>
        </w:rPr>
        <w:t>#ffe7ac</w:t>
      </w:r>
    </w:p>
    <w:p w:rsidR="00C105D8" w:rsidRPr="00C105D8" w:rsidRDefault="00C105D8" w:rsidP="00C105D8">
      <w:r>
        <w:rPr>
          <w:rFonts w:asciiTheme="majorHAnsi" w:eastAsiaTheme="majorEastAsia" w:hAnsiTheme="majorHAnsi" w:cstheme="majorBidi"/>
          <w:color w:val="1F4D78" w:themeColor="accent1" w:themeShade="7F"/>
        </w:rPr>
        <w:tab/>
      </w:r>
      <w:r>
        <w:rPr>
          <w:rFonts w:asciiTheme="majorHAnsi" w:eastAsiaTheme="majorEastAsia" w:hAnsiTheme="majorHAnsi" w:cstheme="majorBidi"/>
          <w:color w:val="1F4D78" w:themeColor="accent1" w:themeShade="7F"/>
        </w:rPr>
        <w:tab/>
      </w:r>
      <w:r>
        <w:rPr>
          <w:rFonts w:asciiTheme="majorHAnsi" w:eastAsiaTheme="majorEastAsia" w:hAnsiTheme="majorHAnsi" w:cstheme="majorBidi"/>
          <w:color w:val="1F4D78" w:themeColor="accent1" w:themeShade="7F"/>
        </w:rPr>
        <w:tab/>
      </w:r>
      <w:r>
        <w:rPr>
          <w:rFonts w:asciiTheme="majorHAnsi" w:eastAsiaTheme="majorEastAsia" w:hAnsiTheme="majorHAnsi" w:cstheme="majorBidi"/>
          <w:color w:val="1F4D78" w:themeColor="accent1" w:themeShade="7F"/>
        </w:rPr>
        <w:tab/>
      </w:r>
      <w:r>
        <w:rPr>
          <w:noProof/>
        </w:rPr>
        <w:drawing>
          <wp:inline distT="0" distB="0" distL="0" distR="0" wp14:anchorId="3EBB4A87" wp14:editId="3D06A5EC">
            <wp:extent cx="1600000" cy="13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E5" w:rsidRDefault="00FC36E5" w:rsidP="00FC36E5">
      <w:pPr>
        <w:pStyle w:val="Heading6"/>
        <w:ind w:left="2160"/>
      </w:pPr>
      <w:r w:rsidRPr="00363B73">
        <w:t>Component type</w:t>
      </w:r>
      <w:r>
        <w:t xml:space="preserve">: </w:t>
      </w:r>
      <w:r w:rsidRPr="00FC36E5">
        <w:rPr>
          <w:color w:val="FFFFFF" w:themeColor="background1"/>
          <w:highlight w:val="red"/>
        </w:rPr>
        <w:t>button int</w:t>
      </w:r>
      <w:r>
        <w:t>.</w:t>
      </w:r>
    </w:p>
    <w:p w:rsidR="00FC36E5" w:rsidRPr="00FC36E5" w:rsidRDefault="00FC36E5" w:rsidP="002B1DC4">
      <w:pPr>
        <w:pStyle w:val="Heading6"/>
        <w:ind w:left="2160"/>
      </w:pPr>
      <w:r w:rsidRPr="00363B73">
        <w:t>Validation:</w:t>
      </w:r>
      <w:r>
        <w:t xml:space="preserve"> </w:t>
      </w:r>
      <w:r w:rsidR="002B1DC4" w:rsidRPr="002B1DC4">
        <w:rPr>
          <w:b/>
          <w:color w:val="FF0000"/>
        </w:rPr>
        <w:t>REQUIRED</w:t>
      </w:r>
    </w:p>
    <w:p w:rsidR="007823B9" w:rsidRDefault="007823B9" w:rsidP="005A789F">
      <w:pPr>
        <w:pStyle w:val="Heading4"/>
      </w:pPr>
      <w:r>
        <w:t>Component output:</w:t>
      </w:r>
    </w:p>
    <w:p w:rsidR="001C6CBF" w:rsidRPr="00EB432F" w:rsidRDefault="002B1DC4" w:rsidP="00D92EF5">
      <w:pPr>
        <w:pStyle w:val="Heading5"/>
      </w:pPr>
      <w:r>
        <w:t>View Index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2B1DC4">
        <w:t>Nếu API trả về thành công, trở về view Index, đồng thời hiển thị alert success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>
        <w:t xml:space="preserve"> </w:t>
      </w:r>
      <w:r w:rsidR="002B1DC4" w:rsidRPr="002B1DC4">
        <w:rPr>
          <w:color w:val="FFFFFF" w:themeColor="background1"/>
          <w:highlight w:val="darkMagenta"/>
        </w:rPr>
        <w:t>View</w:t>
      </w:r>
      <w:r w:rsidR="0087491E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A2752C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B635FA" w:rsidRPr="00B635FA">
        <w:rPr>
          <w:shd w:val="clear" w:color="auto" w:fill="F8F9FA"/>
        </w:rPr>
        <w:t>/</w:t>
      </w:r>
      <w:r w:rsidR="006E06BB">
        <w:rPr>
          <w:shd w:val="clear" w:color="auto" w:fill="F8F9FA"/>
        </w:rPr>
        <w:t>client</w:t>
      </w:r>
      <w:bookmarkStart w:id="0" w:name="_GoBack"/>
      <w:bookmarkEnd w:id="0"/>
      <w:r w:rsidR="00F15CEE">
        <w:rPr>
          <w:shd w:val="clear" w:color="auto" w:fill="F8F9FA"/>
        </w:rPr>
        <w:t>/</w:t>
      </w:r>
      <w:r>
        <w:rPr>
          <w:shd w:val="clear" w:color="auto" w:fill="F8F9FA"/>
        </w:rPr>
        <w:t>add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A2752C">
        <w:t>Thêm mới client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6E06B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clientId</w:t>
            </w:r>
          </w:p>
        </w:tc>
        <w:tc>
          <w:tcPr>
            <w:tcW w:w="4675" w:type="dxa"/>
          </w:tcPr>
          <w:p w:rsidR="00955B08" w:rsidRPr="0082424B" w:rsidRDefault="006E06BB" w:rsidP="006E06BB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>
              <w:rPr>
                <w:color w:val="172B4D"/>
                <w:shd w:val="clear" w:color="auto" w:fill="FFFFFF"/>
              </w:rPr>
              <w:t>ClientId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6E06BB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clientName</w:t>
            </w:r>
          </w:p>
        </w:tc>
        <w:tc>
          <w:tcPr>
            <w:tcW w:w="4675" w:type="dxa"/>
          </w:tcPr>
          <w:p w:rsidR="006E06BB" w:rsidRDefault="006E06BB" w:rsidP="006E06BB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(string) </w:t>
            </w:r>
            <w:r>
              <w:rPr>
                <w:color w:val="172B4D"/>
                <w:shd w:val="clear" w:color="auto" w:fill="FFFFFF"/>
              </w:rPr>
              <w:t>Client Name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A2752C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clientType</w:t>
            </w:r>
          </w:p>
        </w:tc>
        <w:tc>
          <w:tcPr>
            <w:tcW w:w="4675" w:type="dxa"/>
          </w:tcPr>
          <w:p w:rsidR="006E06BB" w:rsidRDefault="006E06BB" w:rsidP="00A2752C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(int) </w:t>
            </w:r>
            <w:r w:rsidR="00A2752C">
              <w:rPr>
                <w:color w:val="172B4D"/>
                <w:shd w:val="clear" w:color="auto" w:fill="FFFFFF"/>
              </w:rPr>
              <w:t>Client Type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697C0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1D1B19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675" w:type="dxa"/>
          </w:tcPr>
          <w:p w:rsidR="006E06BB" w:rsidRDefault="006E06BB" w:rsidP="001D1B19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</w:t>
            </w:r>
            <w:r w:rsidR="004E7918">
              <w:rPr>
                <w:color w:val="172B4D"/>
                <w:shd w:val="clear" w:color="auto" w:fill="FFFFFF"/>
              </w:rPr>
              <w:t xml:space="preserve">(int) </w:t>
            </w:r>
            <w:r w:rsidR="001D1B19">
              <w:rPr>
                <w:color w:val="172B4D"/>
                <w:shd w:val="clear" w:color="auto" w:fill="FFFFFF"/>
              </w:rPr>
              <w:t>Id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FE0E1408"/>
    <w:lvl w:ilvl="0" w:tplc="E4F2C85A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  <w:lvlOverride w:ilvl="0">
      <w:startOverride w:val="1"/>
    </w:lvlOverride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2597A"/>
    <w:rsid w:val="001253EA"/>
    <w:rsid w:val="001B0256"/>
    <w:rsid w:val="001B626B"/>
    <w:rsid w:val="001C6CBF"/>
    <w:rsid w:val="001D1B19"/>
    <w:rsid w:val="001D3B6A"/>
    <w:rsid w:val="001E0BDD"/>
    <w:rsid w:val="0020567D"/>
    <w:rsid w:val="002064D5"/>
    <w:rsid w:val="00226AED"/>
    <w:rsid w:val="00227F60"/>
    <w:rsid w:val="0026148C"/>
    <w:rsid w:val="00261D75"/>
    <w:rsid w:val="002762E6"/>
    <w:rsid w:val="002B1DC4"/>
    <w:rsid w:val="002C466D"/>
    <w:rsid w:val="002F6EB4"/>
    <w:rsid w:val="00304502"/>
    <w:rsid w:val="003070C9"/>
    <w:rsid w:val="00317F6D"/>
    <w:rsid w:val="00361373"/>
    <w:rsid w:val="0038235D"/>
    <w:rsid w:val="00397222"/>
    <w:rsid w:val="003B1C46"/>
    <w:rsid w:val="003C1AFE"/>
    <w:rsid w:val="003D4106"/>
    <w:rsid w:val="003D78A3"/>
    <w:rsid w:val="00427E3F"/>
    <w:rsid w:val="00472521"/>
    <w:rsid w:val="004A2765"/>
    <w:rsid w:val="004A70C5"/>
    <w:rsid w:val="004C3692"/>
    <w:rsid w:val="004D3347"/>
    <w:rsid w:val="004E1105"/>
    <w:rsid w:val="004E7918"/>
    <w:rsid w:val="004F145A"/>
    <w:rsid w:val="004F7F34"/>
    <w:rsid w:val="00541D56"/>
    <w:rsid w:val="00564B96"/>
    <w:rsid w:val="005A789F"/>
    <w:rsid w:val="005C3419"/>
    <w:rsid w:val="00625677"/>
    <w:rsid w:val="00630D5A"/>
    <w:rsid w:val="00634984"/>
    <w:rsid w:val="0063680C"/>
    <w:rsid w:val="006452CC"/>
    <w:rsid w:val="00654072"/>
    <w:rsid w:val="0066247C"/>
    <w:rsid w:val="006811A2"/>
    <w:rsid w:val="006859EA"/>
    <w:rsid w:val="00697C02"/>
    <w:rsid w:val="00697C0B"/>
    <w:rsid w:val="006A1CC9"/>
    <w:rsid w:val="006C44AD"/>
    <w:rsid w:val="006E06BB"/>
    <w:rsid w:val="006E490D"/>
    <w:rsid w:val="0073477B"/>
    <w:rsid w:val="0074162B"/>
    <w:rsid w:val="00775154"/>
    <w:rsid w:val="007823B9"/>
    <w:rsid w:val="008564F0"/>
    <w:rsid w:val="0087491E"/>
    <w:rsid w:val="00886E43"/>
    <w:rsid w:val="00892430"/>
    <w:rsid w:val="008A0FCD"/>
    <w:rsid w:val="008A3AF9"/>
    <w:rsid w:val="008C05DE"/>
    <w:rsid w:val="009016BA"/>
    <w:rsid w:val="00902517"/>
    <w:rsid w:val="0090645A"/>
    <w:rsid w:val="009226C6"/>
    <w:rsid w:val="00955B08"/>
    <w:rsid w:val="00960C4D"/>
    <w:rsid w:val="00A04E7B"/>
    <w:rsid w:val="00A2752C"/>
    <w:rsid w:val="00A57204"/>
    <w:rsid w:val="00AA4720"/>
    <w:rsid w:val="00AA4CBD"/>
    <w:rsid w:val="00AB5742"/>
    <w:rsid w:val="00AE5F30"/>
    <w:rsid w:val="00AF3AF4"/>
    <w:rsid w:val="00B32348"/>
    <w:rsid w:val="00B328FA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C0C3E"/>
    <w:rsid w:val="00BC1359"/>
    <w:rsid w:val="00BE12DE"/>
    <w:rsid w:val="00C105D8"/>
    <w:rsid w:val="00C10D53"/>
    <w:rsid w:val="00C110F9"/>
    <w:rsid w:val="00C36066"/>
    <w:rsid w:val="00C37AA9"/>
    <w:rsid w:val="00C873AC"/>
    <w:rsid w:val="00C92D4C"/>
    <w:rsid w:val="00CB7C11"/>
    <w:rsid w:val="00D10E11"/>
    <w:rsid w:val="00D27BD7"/>
    <w:rsid w:val="00D33F7D"/>
    <w:rsid w:val="00D52B04"/>
    <w:rsid w:val="00D616F1"/>
    <w:rsid w:val="00D92EF5"/>
    <w:rsid w:val="00DC2749"/>
    <w:rsid w:val="00DD63F5"/>
    <w:rsid w:val="00E31284"/>
    <w:rsid w:val="00EB4FC8"/>
    <w:rsid w:val="00ED37A5"/>
    <w:rsid w:val="00ED6FF6"/>
    <w:rsid w:val="00EE00F7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89F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4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789F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13</cp:revision>
  <dcterms:created xsi:type="dcterms:W3CDTF">2019-08-19T09:17:00Z</dcterms:created>
  <dcterms:modified xsi:type="dcterms:W3CDTF">2019-08-20T10:05:00Z</dcterms:modified>
</cp:coreProperties>
</file>