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9BE6" w14:textId="5A45E00A" w:rsidR="00926AC0" w:rsidRDefault="00926AC0">
      <w:r>
        <w:rPr>
          <w:rFonts w:hint="eastAsia"/>
        </w:rPr>
        <w:t>根据题意，我们需要预测5</w:t>
      </w:r>
      <w:r>
        <w:t>0</w:t>
      </w:r>
      <w:r>
        <w:rPr>
          <w:rFonts w:hint="eastAsia"/>
        </w:rPr>
        <w:t>年后鱼类迁徙的目的地，且题目暗示我们重点考虑水温对鱼类迁徙的影响。为此我们首先建立海温模型预测5</w:t>
      </w:r>
      <w:r>
        <w:t>0</w:t>
      </w:r>
      <w:r>
        <w:rPr>
          <w:rFonts w:hint="eastAsia"/>
        </w:rPr>
        <w:t>年后的北大西洋海洋温度。</w:t>
      </w:r>
    </w:p>
    <w:p w14:paraId="769E85A5" w14:textId="077E34A7" w:rsidR="007973F0" w:rsidRDefault="00941EC3">
      <w:r>
        <w:rPr>
          <w:rFonts w:hint="eastAsia"/>
        </w:rPr>
        <w:t>建立海温模型：</w:t>
      </w:r>
    </w:p>
    <w:p w14:paraId="06ED6137" w14:textId="28FEABC1" w:rsidR="00941EC3" w:rsidRDefault="00941EC3">
      <w:r>
        <w:tab/>
      </w:r>
      <w:r>
        <w:rPr>
          <w:rFonts w:hint="eastAsia"/>
        </w:rPr>
        <w:t>通过对1</w:t>
      </w:r>
      <w:r>
        <w:t>854</w:t>
      </w:r>
      <w:r>
        <w:rPr>
          <w:rFonts w:hint="eastAsia"/>
        </w:rPr>
        <w:t>年1月1日至今北大西洋海水表面温度观测（每月一次</w:t>
      </w:r>
      <w:r w:rsidR="001F74FD">
        <w:rPr>
          <w:rFonts w:hint="eastAsia"/>
        </w:rPr>
        <w:t>，数据来源为</w:t>
      </w:r>
      <w:r w:rsidR="00940057">
        <w:rPr>
          <w:rFonts w:hint="eastAsia"/>
        </w:rPr>
        <w:t>NOAA</w:t>
      </w:r>
      <w:r>
        <w:rPr>
          <w:rFonts w:hint="eastAsia"/>
        </w:rPr>
        <w:t>），我们发现海水表面温度的变化具有复杂性，不规律性。我们尝试了LSTM神经网络、线性回归、非线性回归、决策树等方法拟合，但得出的结果精度都不算太高。因此我们最终尝试了长于预测复杂、无规律系统的灰色预测模型。</w:t>
      </w:r>
      <w:r w:rsidR="00230B6E">
        <w:rPr>
          <w:rFonts w:hint="eastAsia"/>
        </w:rPr>
        <w:t>以下是北大西洋某处温度的历史变化图表（3</w:t>
      </w:r>
      <w:r w:rsidR="00230B6E">
        <w:t>52</w:t>
      </w:r>
      <w:r w:rsidR="00230B6E">
        <w:rPr>
          <w:rFonts w:hint="eastAsia"/>
        </w:rPr>
        <w:t>°E</w:t>
      </w:r>
      <w:r w:rsidR="00230B6E">
        <w:t>56</w:t>
      </w:r>
      <w:r w:rsidR="00230B6E">
        <w:rPr>
          <w:rFonts w:hint="eastAsia"/>
        </w:rPr>
        <w:t>°N</w:t>
      </w:r>
      <w:r w:rsidR="00FD602C">
        <w:rPr>
          <w:rFonts w:hint="eastAsia"/>
        </w:rPr>
        <w:t>，Months是自</w:t>
      </w:r>
      <w:r w:rsidR="00FD602C">
        <w:t>1854.1.1</w:t>
      </w:r>
      <w:r w:rsidR="00FD602C">
        <w:rPr>
          <w:rFonts w:hint="eastAsia"/>
        </w:rPr>
        <w:t>起经过月数</w:t>
      </w:r>
      <w:r w:rsidR="00230B6E">
        <w:rPr>
          <w:rFonts w:hint="eastAsia"/>
        </w:rPr>
        <w:t>）</w:t>
      </w:r>
    </w:p>
    <w:p w14:paraId="5C6A1DD8" w14:textId="2E25E8AA" w:rsidR="00230B6E" w:rsidRPr="00230B6E" w:rsidRDefault="00B14011">
      <w:r>
        <w:rPr>
          <w:noProof/>
        </w:rPr>
        <w:drawing>
          <wp:inline distT="0" distB="0" distL="0" distR="0" wp14:anchorId="7F5B9DFE" wp14:editId="1B78CD1F">
            <wp:extent cx="3977640" cy="39776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77640" cy="3977640"/>
                    </a:xfrm>
                    <a:prstGeom prst="rect">
                      <a:avLst/>
                    </a:prstGeom>
                  </pic:spPr>
                </pic:pic>
              </a:graphicData>
            </a:graphic>
          </wp:inline>
        </w:drawing>
      </w:r>
    </w:p>
    <w:p w14:paraId="2A7CE977" w14:textId="22972D61" w:rsidR="00926AC0" w:rsidRDefault="00926AC0">
      <w:r>
        <w:tab/>
      </w:r>
      <w:r>
        <w:rPr>
          <w:rFonts w:hint="eastAsia"/>
        </w:rPr>
        <w:t>此外，我们注意到海洋表面温度</w:t>
      </w:r>
      <w:r w:rsidR="00230B6E">
        <w:rPr>
          <w:rFonts w:hint="eastAsia"/>
        </w:rPr>
        <w:t>有明显的季节性，这也是符合一般常理的。因此我们在灰色模型的基础上，考虑季节周期的问题，参考前人的研究成果，使用了季节-灰色模型，以便更好地的预测有季节规律的水温变化。</w:t>
      </w:r>
      <w:r w:rsidR="006B3594">
        <w:rPr>
          <w:rFonts w:hint="eastAsia"/>
        </w:rPr>
        <w:t>（具体的原理见</w:t>
      </w:r>
      <w:r w:rsidR="00694000">
        <w:rPr>
          <w:rFonts w:hint="eastAsia"/>
        </w:rPr>
        <w:t>文献1</w:t>
      </w:r>
      <w:r w:rsidR="006B3594">
        <w:rPr>
          <w:rFonts w:hint="eastAsia"/>
        </w:rPr>
        <w:t>）</w:t>
      </w:r>
    </w:p>
    <w:p w14:paraId="38231E19" w14:textId="453AB446" w:rsidR="006B3594" w:rsidRDefault="006B3594">
      <w:r>
        <w:rPr>
          <w:noProof/>
        </w:rPr>
        <w:lastRenderedPageBreak/>
        <w:drawing>
          <wp:inline distT="0" distB="0" distL="0" distR="0" wp14:anchorId="7822A815" wp14:editId="3026376F">
            <wp:extent cx="5440680" cy="544068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40680" cy="5440680"/>
                    </a:xfrm>
                    <a:prstGeom prst="rect">
                      <a:avLst/>
                    </a:prstGeom>
                  </pic:spPr>
                </pic:pic>
              </a:graphicData>
            </a:graphic>
          </wp:inline>
        </w:drawing>
      </w:r>
    </w:p>
    <w:p w14:paraId="172803B4" w14:textId="112749DF" w:rsidR="00230B6E" w:rsidRDefault="00694000">
      <w:r>
        <w:rPr>
          <w:rFonts w:hint="eastAsia"/>
        </w:rPr>
        <w:t>我们先是除去了季节变化的影响，使用了移动平均的方法</w:t>
      </w:r>
    </w:p>
    <w:p w14:paraId="2B49B639" w14:textId="45E063C0" w:rsidR="00694000" w:rsidRDefault="00694000"/>
    <w:p w14:paraId="01C5C818" w14:textId="77777777" w:rsidR="00694000" w:rsidRDefault="00694000" w:rsidP="00694000">
      <w:r>
        <w:rPr>
          <w:rFonts w:hint="eastAsia"/>
        </w:rPr>
        <w:t>二次移动平均即在一次移动平均的基础上再进行一次移动平均。一般两次移动平均的项数是一致的。二次移动平均假设序列长期趋势的斜率是随时间的变化而变化的。</w:t>
      </w:r>
    </w:p>
    <w:p w14:paraId="1B99E656" w14:textId="77777777" w:rsidR="00694000" w:rsidRDefault="00694000" w:rsidP="00694000">
      <w:r>
        <w:t>   二次移动平均长期趋势的拟合公式为：at=2M1t</w:t>
      </w:r>
      <w:r>
        <w:rPr>
          <w:rFonts w:ascii="微软雅黑" w:eastAsia="微软雅黑" w:hAnsi="微软雅黑" w:cs="微软雅黑" w:hint="eastAsia"/>
        </w:rPr>
        <w:t>−</w:t>
      </w:r>
      <w:r>
        <w:t>M2t，其中M1t 表示第一次移动平均的拟合值，M2t表示二次移动平均的拟合值。</w:t>
      </w:r>
    </w:p>
    <w:p w14:paraId="00F39E0D" w14:textId="4CD6D223" w:rsidR="00694000" w:rsidRDefault="00694000" w:rsidP="00694000">
      <w:r>
        <w:t>  进行二次移动平均。</w:t>
      </w:r>
      <w:r>
        <w:rPr>
          <w:rFonts w:hint="eastAsia"/>
        </w:rPr>
        <w:t>得到的图像如下</w:t>
      </w:r>
    </w:p>
    <w:p w14:paraId="5A002884" w14:textId="06C705D7" w:rsidR="000C1376" w:rsidRDefault="000C1376" w:rsidP="00694000">
      <w:r>
        <w:rPr>
          <w:rFonts w:hint="eastAsia"/>
        </w:rPr>
        <w:t>最后，在计算移动季节指数，进行灰色预测。</w:t>
      </w:r>
    </w:p>
    <w:p w14:paraId="41F0C7E0" w14:textId="789A52C2" w:rsidR="000C1376" w:rsidRDefault="000C1376" w:rsidP="00694000">
      <w:r>
        <w:rPr>
          <w:rFonts w:hint="eastAsia"/>
        </w:rPr>
        <w:t>预测得到结果如下。</w:t>
      </w:r>
    </w:p>
    <w:p w14:paraId="5365E31F" w14:textId="77777777" w:rsidR="000C1376" w:rsidRPr="00694000" w:rsidRDefault="000C1376" w:rsidP="00694000"/>
    <w:p w14:paraId="3717FDBE" w14:textId="04A5F0C9" w:rsidR="00694000" w:rsidRDefault="00986B9C" w:rsidP="00694000">
      <w:r>
        <w:rPr>
          <w:noProof/>
        </w:rPr>
        <w:lastRenderedPageBreak/>
        <w:drawing>
          <wp:inline distT="0" distB="0" distL="0" distR="0" wp14:anchorId="6D12EFFC" wp14:editId="53510F47">
            <wp:extent cx="5274310" cy="527431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5274310"/>
                    </a:xfrm>
                    <a:prstGeom prst="rect">
                      <a:avLst/>
                    </a:prstGeom>
                  </pic:spPr>
                </pic:pic>
              </a:graphicData>
            </a:graphic>
          </wp:inline>
        </w:drawing>
      </w:r>
    </w:p>
    <w:p w14:paraId="32EAC14D" w14:textId="7C59C84F" w:rsidR="005B65F7" w:rsidRDefault="005B65F7" w:rsidP="00694000">
      <w:r>
        <w:rPr>
          <w:rFonts w:hint="eastAsia"/>
        </w:rPr>
        <w:t>可以看出，预测的结果</w:t>
      </w:r>
      <w:r w:rsidR="00986B9C">
        <w:rPr>
          <w:rFonts w:hint="eastAsia"/>
        </w:rPr>
        <w:t>与原来的数据变化趋势非常相似</w:t>
      </w:r>
    </w:p>
    <w:p w14:paraId="1B666A4C" w14:textId="40B3FB50" w:rsidR="00790EA5" w:rsidRDefault="00790EA5" w:rsidP="00694000"/>
    <w:p w14:paraId="09D46FB7" w14:textId="77B3BFD9" w:rsidR="00694000" w:rsidRDefault="00A356F5" w:rsidP="00694000">
      <w:r>
        <w:rPr>
          <w:noProof/>
        </w:rPr>
        <w:lastRenderedPageBreak/>
        <w:drawing>
          <wp:inline distT="0" distB="0" distL="0" distR="0" wp14:anchorId="600385F7" wp14:editId="37CE12CB">
            <wp:extent cx="5274310" cy="527431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274310"/>
                    </a:xfrm>
                    <a:prstGeom prst="rect">
                      <a:avLst/>
                    </a:prstGeom>
                  </pic:spPr>
                </pic:pic>
              </a:graphicData>
            </a:graphic>
          </wp:inline>
        </w:drawing>
      </w:r>
    </w:p>
    <w:p w14:paraId="45D3DA53" w14:textId="018C5957" w:rsidR="00A356F5" w:rsidRDefault="00A356F5" w:rsidP="00694000">
      <w:r>
        <w:rPr>
          <w:rFonts w:hint="eastAsia"/>
        </w:rPr>
        <w:t>从上述图表可知，误差基本呈对称分布，且绝大多数点</w:t>
      </w:r>
      <w:r w:rsidR="00CE5BA1">
        <w:rPr>
          <w:rFonts w:hint="eastAsia"/>
        </w:rPr>
        <w:t>的绝对误差都小于1℃，说明模型的拟合效果还是很不错的。</w:t>
      </w:r>
    </w:p>
    <w:p w14:paraId="004C1B3A" w14:textId="5581AA98" w:rsidR="00CE5BA1" w:rsidRDefault="00CE5BA1" w:rsidP="00694000"/>
    <w:p w14:paraId="6A7A76FD" w14:textId="53E9DE00" w:rsidR="00284685" w:rsidRDefault="00284685" w:rsidP="00694000">
      <w:pPr>
        <w:rPr>
          <w:rFonts w:hint="eastAsia"/>
        </w:rPr>
      </w:pPr>
      <w:r>
        <w:rPr>
          <w:rFonts w:hint="eastAsia"/>
        </w:rPr>
        <w:t>我们</w:t>
      </w:r>
    </w:p>
    <w:p w14:paraId="13696D92" w14:textId="77777777" w:rsidR="00284685" w:rsidRDefault="00284685" w:rsidP="00694000">
      <w:pPr>
        <w:rPr>
          <w:rFonts w:hint="eastAsia"/>
        </w:rPr>
      </w:pPr>
    </w:p>
    <w:p w14:paraId="5533CCC5" w14:textId="5210942A" w:rsidR="00AD2946" w:rsidRDefault="00790EA5" w:rsidP="00694000">
      <w:r>
        <w:rPr>
          <w:rFonts w:hint="eastAsia"/>
        </w:rPr>
        <w:t>进一步改进</w:t>
      </w:r>
      <w:r w:rsidR="00AD2946">
        <w:rPr>
          <w:rFonts w:hint="eastAsia"/>
        </w:rPr>
        <w:t>海温模型：</w:t>
      </w:r>
    </w:p>
    <w:p w14:paraId="6110FD8E" w14:textId="39C9F08A" w:rsidR="00AD2946" w:rsidRDefault="00AD2946" w:rsidP="00694000">
      <w:r>
        <w:rPr>
          <w:rFonts w:hint="eastAsia"/>
        </w:rPr>
        <w:t>我们发现原有的海温模型虽然符合得很好，但是年均变化不大。而这是和全球气候持续变暖的现实相悖的，说明原有的灰色模型并不能很好地反应真实的情况。我们猜测，海水温度在之前的一百年保持相对稳定，而在后来的几十年不断上升，并且上升速度越来越大，这有很大一部分原因是由人类造成的。人类自工业革命以来，</w:t>
      </w:r>
      <w:r w:rsidR="00C158E7">
        <w:rPr>
          <w:rFonts w:hint="eastAsia"/>
        </w:rPr>
        <w:t>人口不断上升，工业迅猛发展，温室气体排放量不断增加。因此我们考虑使用温室气体作为相关变量预测海洋表面温度的上升。</w:t>
      </w:r>
    </w:p>
    <w:p w14:paraId="131DAD09" w14:textId="4763E5B5" w:rsidR="00C158E7" w:rsidRDefault="00C158E7" w:rsidP="00694000">
      <w:r>
        <w:rPr>
          <w:rFonts w:hint="eastAsia"/>
        </w:rPr>
        <w:t>我们根据文献了解到许多建模学者曾使用RCP预测有关的气候参数。此外，我们还了解到VAR模型长于预测多种变量相关联的时间序列模型。为此我们采用VAR模型，以海水温度、二氧化碳排放、一氧化二氮排放为内因变量，建立时间序列预测模型。</w:t>
      </w:r>
      <w:r w:rsidR="00FC031B">
        <w:rPr>
          <w:rFonts w:hint="eastAsia"/>
        </w:rPr>
        <w:t>此外，为了突出相关性，我们对数据作了年平均，消除了季节的影响，研究年均温室气体排放和海水温度的相关性。</w:t>
      </w:r>
    </w:p>
    <w:p w14:paraId="69E5554F" w14:textId="7C62F38D" w:rsidR="00C158E7" w:rsidRDefault="00C158E7" w:rsidP="00694000">
      <w:r>
        <w:rPr>
          <w:rFonts w:hint="eastAsia"/>
        </w:rPr>
        <w:t>模型的预测结果见</w:t>
      </w:r>
      <w:r w:rsidR="0033125A">
        <w:rPr>
          <w:rFonts w:hint="eastAsia"/>
        </w:rPr>
        <w:t>本文件夹的几个文件</w:t>
      </w:r>
    </w:p>
    <w:p w14:paraId="7B2671CA" w14:textId="53D2DB95" w:rsidR="0033125A" w:rsidRDefault="0033125A" w:rsidP="00694000">
      <w:r>
        <w:rPr>
          <w:rFonts w:hint="eastAsia"/>
        </w:rPr>
        <w:lastRenderedPageBreak/>
        <w:t>此外，为了充分利用RCP的数据（RCP</w:t>
      </w:r>
      <w:r w:rsidR="00FC031B">
        <w:rPr>
          <w:rFonts w:hint="eastAsia"/>
        </w:rPr>
        <w:t>拥有权威的温室气体预测数据</w:t>
      </w:r>
      <w:r>
        <w:rPr>
          <w:rFonts w:hint="eastAsia"/>
        </w:rPr>
        <w:t>），踩在巨人的肩膀上，</w:t>
      </w:r>
      <w:r w:rsidR="00FC031B">
        <w:rPr>
          <w:rFonts w:hint="eastAsia"/>
        </w:rPr>
        <w:t>我们还对RCP所预测的未来数据进行了充分利用。我们首先利用二者的历史数据进行了多元回归分析。经过众多模型的尝试，我们最终选择Linear</w:t>
      </w:r>
      <w:r w:rsidR="00FC031B">
        <w:t xml:space="preserve"> </w:t>
      </w:r>
      <w:r w:rsidR="00FC031B">
        <w:rPr>
          <w:rFonts w:hint="eastAsia"/>
        </w:rPr>
        <w:t>Regression：Robust</w:t>
      </w:r>
      <w:r w:rsidR="00FC031B">
        <w:t xml:space="preserve"> </w:t>
      </w:r>
      <w:r w:rsidR="00FC031B">
        <w:rPr>
          <w:rFonts w:hint="eastAsia"/>
        </w:rPr>
        <w:t>Linear。虽然该模型拟合的RMSE不是最小的，但是数据的趋势把握得是比较到位的，虽然有点模型拟合的RMSE更加小，但是有过拟合之嫌。</w:t>
      </w:r>
    </w:p>
    <w:p w14:paraId="5B3ECC41" w14:textId="03446305" w:rsidR="00BE6545" w:rsidRDefault="00BE6545" w:rsidP="00694000">
      <w:r>
        <w:rPr>
          <w:rFonts w:hint="eastAsia"/>
        </w:rPr>
        <w:t>拟合的结果如下</w:t>
      </w:r>
    </w:p>
    <w:p w14:paraId="71975828" w14:textId="66D5D1D7" w:rsidR="00BE6545" w:rsidRDefault="004E2841" w:rsidP="00694000">
      <w:r>
        <w:rPr>
          <w:rFonts w:hint="eastAsia"/>
          <w:noProof/>
        </w:rPr>
        <w:drawing>
          <wp:inline distT="0" distB="0" distL="0" distR="0" wp14:anchorId="33E0125A" wp14:editId="55C0B4E9">
            <wp:extent cx="5274310" cy="395605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CP线性回归模型结果.bmp"/>
                    <pic:cNvPicPr/>
                  </pic:nvPicPr>
                  <pic:blipFill>
                    <a:blip r:embed="rId8">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63E14A0" w14:textId="75C8F6A9" w:rsidR="00FC031B" w:rsidRDefault="004E2841" w:rsidP="00694000">
      <w:r>
        <w:rPr>
          <w:rFonts w:hint="eastAsia"/>
          <w:noProof/>
        </w:rPr>
        <w:lastRenderedPageBreak/>
        <w:drawing>
          <wp:inline distT="0" distB="0" distL="0" distR="0" wp14:anchorId="6A25088B" wp14:editId="0E55346D">
            <wp:extent cx="5274310" cy="39560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CP线性回归.bmp"/>
                    <pic:cNvPicPr/>
                  </pic:nvPicPr>
                  <pic:blipFill>
                    <a:blip r:embed="rId9">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9ABB305" w14:textId="3B13F5A7" w:rsidR="004E2841" w:rsidRDefault="004E2841" w:rsidP="00694000">
      <w:r>
        <w:rPr>
          <w:rFonts w:hint="eastAsia"/>
          <w:noProof/>
        </w:rPr>
        <w:drawing>
          <wp:inline distT="0" distB="0" distL="0" distR="0" wp14:anchorId="41990339" wp14:editId="66A74BCD">
            <wp:extent cx="5274310" cy="395605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CP.bmp"/>
                    <pic:cNvPicPr/>
                  </pic:nvPicPr>
                  <pic:blipFill>
                    <a:blip r:embed="rId1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7C3DD04" w14:textId="56556150" w:rsidR="004E2841" w:rsidRDefault="004E2841" w:rsidP="00694000">
      <w:r>
        <w:rPr>
          <w:rFonts w:hint="eastAsia"/>
        </w:rPr>
        <w:t>接着，我们</w:t>
      </w:r>
      <w:r w:rsidR="00DF1CEE">
        <w:rPr>
          <w:rFonts w:hint="eastAsia"/>
        </w:rPr>
        <w:t>利用未来5</w:t>
      </w:r>
      <w:r w:rsidR="00DF1CEE">
        <w:t>0</w:t>
      </w:r>
      <w:r w:rsidR="00DF1CEE">
        <w:rPr>
          <w:rFonts w:hint="eastAsia"/>
        </w:rPr>
        <w:t>年的RCP数据库中的二氧化碳排放量，代入线性回归模型，预测出未来5</w:t>
      </w:r>
      <w:r w:rsidR="00DF1CEE">
        <w:t>0</w:t>
      </w:r>
      <w:r w:rsidR="00DF1CEE">
        <w:rPr>
          <w:rFonts w:hint="eastAsia"/>
        </w:rPr>
        <w:t>年的年平均海水表面温度。</w:t>
      </w:r>
    </w:p>
    <w:p w14:paraId="248322BD" w14:textId="47BDFBC3" w:rsidR="00DF1CEE" w:rsidRDefault="00DF1CEE" w:rsidP="00694000">
      <w:r>
        <w:rPr>
          <w:rFonts w:hint="eastAsia"/>
        </w:rPr>
        <w:lastRenderedPageBreak/>
        <w:t>值得注意的是，基于不同的假设和传播路径，RCP预测数据分为多个层次。我们分别使用了预测较为乐观的RCP</w:t>
      </w:r>
      <w:r>
        <w:t>3</w:t>
      </w:r>
      <w:r>
        <w:rPr>
          <w:rFonts w:hint="eastAsia"/>
        </w:rPr>
        <w:t>-PD（该模型预测人类能较好地控制温室气体的排放），和中</w:t>
      </w:r>
      <w:proofErr w:type="gramStart"/>
      <w:r>
        <w:rPr>
          <w:rFonts w:hint="eastAsia"/>
        </w:rPr>
        <w:t>规</w:t>
      </w:r>
      <w:proofErr w:type="gramEnd"/>
      <w:r>
        <w:rPr>
          <w:rFonts w:hint="eastAsia"/>
        </w:rPr>
        <w:t>中矩的RCP</w:t>
      </w:r>
      <w:r>
        <w:t>45</w:t>
      </w:r>
      <w:r>
        <w:rPr>
          <w:rFonts w:hint="eastAsia"/>
        </w:rPr>
        <w:t>，预测较为被悲观的RCP</w:t>
      </w:r>
      <w:r>
        <w:t>85</w:t>
      </w:r>
      <w:r>
        <w:rPr>
          <w:rFonts w:hint="eastAsia"/>
        </w:rPr>
        <w:t>。</w:t>
      </w:r>
    </w:p>
    <w:p w14:paraId="4FE9145D" w14:textId="38837658" w:rsidR="00DF1CEE" w:rsidRDefault="00FC2D5A" w:rsidP="00694000">
      <w:hyperlink r:id="rId11" w:history="1">
        <w:r w:rsidR="00DF1CEE" w:rsidRPr="001F2AFE">
          <w:rPr>
            <w:rStyle w:val="a3"/>
          </w:rPr>
          <w:t>http://worldweather.wmo.int/en/city.html?cityId=730</w:t>
        </w:r>
      </w:hyperlink>
    </w:p>
    <w:p w14:paraId="1FF4BE1F" w14:textId="7DA0F8BC" w:rsidR="00DF1CEE" w:rsidRDefault="00FC2D5A" w:rsidP="00694000">
      <w:hyperlink r:id="rId12" w:history="1">
        <w:r w:rsidR="00DF1CEE" w:rsidRPr="001F2AFE">
          <w:rPr>
            <w:rStyle w:val="a3"/>
          </w:rPr>
          <w:t>https://ocean.ices.dk/iroc/#</w:t>
        </w:r>
      </w:hyperlink>
    </w:p>
    <w:p w14:paraId="4E14CBBA" w14:textId="57C1D761" w:rsidR="00DF1CEE" w:rsidRDefault="00DF1CEE" w:rsidP="00694000">
      <w:r>
        <w:rPr>
          <w:rFonts w:hint="eastAsia"/>
        </w:rPr>
        <w:t>根据线性回归模型算出的数据对比之前的模型如下图</w:t>
      </w:r>
    </w:p>
    <w:p w14:paraId="42709887" w14:textId="547B6853" w:rsidR="00DF1CEE" w:rsidRDefault="00DF1CEE" w:rsidP="00694000">
      <w:r>
        <w:rPr>
          <w:noProof/>
        </w:rPr>
        <w:drawing>
          <wp:inline distT="0" distB="0" distL="0" distR="0" wp14:anchorId="00067288" wp14:editId="172729CD">
            <wp:extent cx="5274310" cy="3310255"/>
            <wp:effectExtent l="0" t="0" r="2540" b="4445"/>
            <wp:docPr id="10" name="图表 10">
              <a:extLst xmlns:a="http://schemas.openxmlformats.org/drawingml/2006/main">
                <a:ext uri="{FF2B5EF4-FFF2-40B4-BE49-F238E27FC236}">
                  <a16:creationId xmlns:a16="http://schemas.microsoft.com/office/drawing/2014/main" id="{ACC5BFA0-7B48-4273-BA28-537AB5A154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D5E239A" w14:textId="3F88908E" w:rsidR="002E7FE6" w:rsidRDefault="002E7FE6" w:rsidP="00694000"/>
    <w:p w14:paraId="751E679B" w14:textId="1412A9FA" w:rsidR="002E7FE6" w:rsidRDefault="002E7FE6" w:rsidP="00694000">
      <w:r>
        <w:rPr>
          <w:rFonts w:hint="eastAsia"/>
        </w:rPr>
        <w:t>对比可知</w:t>
      </w:r>
      <w:r w:rsidR="00D3697D">
        <w:rPr>
          <w:rFonts w:hint="eastAsia"/>
        </w:rPr>
        <w:t>灰色预测模型虽然</w:t>
      </w:r>
      <w:r w:rsidR="00F11BA1">
        <w:rPr>
          <w:rFonts w:hint="eastAsia"/>
        </w:rPr>
        <w:t>能较好地符合其季节性，但是丢失了整体升温的趋势，其线性趋势线的斜率仅0</w:t>
      </w:r>
      <w:r w:rsidR="00F11BA1">
        <w:t>.0017</w:t>
      </w:r>
      <w:r w:rsidR="00F11BA1">
        <w:rPr>
          <w:rFonts w:hint="eastAsia"/>
        </w:rPr>
        <w:t>。而基于温室气体进行预测的VAR模型，虽然一开始有点波动，但是整体上较好地反应的其季节性（局部信息）和升温趋势性，而RCP</w:t>
      </w:r>
      <w:r w:rsidR="00F11BA1">
        <w:t>3</w:t>
      </w:r>
      <w:r w:rsidR="00F11BA1">
        <w:rPr>
          <w:rFonts w:hint="eastAsia"/>
        </w:rPr>
        <w:t>-PD虽然绝对值要高于前二者，但是其趋势线斜率要低于VAR模型，甚至在后期该模型还有下降的趋势。这说明该模型是比较乐观的。而RCP</w:t>
      </w:r>
      <w:r w:rsidR="00F11BA1">
        <w:t>45</w:t>
      </w:r>
      <w:r w:rsidR="00F11BA1">
        <w:rPr>
          <w:rFonts w:hint="eastAsia"/>
        </w:rPr>
        <w:t>模型则中</w:t>
      </w:r>
      <w:proofErr w:type="gramStart"/>
      <w:r w:rsidR="00F11BA1">
        <w:rPr>
          <w:rFonts w:hint="eastAsia"/>
        </w:rPr>
        <w:t>规</w:t>
      </w:r>
      <w:proofErr w:type="gramEnd"/>
      <w:r w:rsidR="00F11BA1">
        <w:rPr>
          <w:rFonts w:hint="eastAsia"/>
        </w:rPr>
        <w:t>中矩，具有一定的上升趋势。RCP</w:t>
      </w:r>
      <w:r w:rsidR="00F11BA1">
        <w:t>85</w:t>
      </w:r>
      <w:r w:rsidR="00F11BA1">
        <w:rPr>
          <w:rFonts w:hint="eastAsia"/>
        </w:rPr>
        <w:t>模型的上升趋势最大，说明预测最为悲观。</w:t>
      </w:r>
    </w:p>
    <w:p w14:paraId="2B0F8E66" w14:textId="610E5923" w:rsidR="00F11BA1" w:rsidRDefault="00F11BA1" w:rsidP="00694000"/>
    <w:p w14:paraId="7E7E74E5" w14:textId="1D1591A3" w:rsidR="00D03F08" w:rsidRDefault="00D03F08" w:rsidP="00694000">
      <w:r>
        <w:rPr>
          <w:rFonts w:hint="eastAsia"/>
        </w:rPr>
        <w:t>此外，我们注意到这里我们得到了是年平均数据，虽然趋势更加合理，但是却丢失了季节的信息。为了将原本的灰色预测模型的季节性优势和其他几个模型的趋势性优势相结合。我们打算利用所求得的年平均水温对该模型进行修正。</w:t>
      </w:r>
    </w:p>
    <w:p w14:paraId="5F80DB7A" w14:textId="3A0F481F" w:rsidR="00D03F08" w:rsidRDefault="00D03F08" w:rsidP="00694000"/>
    <w:p w14:paraId="774EA620" w14:textId="227DB376" w:rsidR="00D03F08" w:rsidRDefault="00D03F08" w:rsidP="00694000">
      <w:r>
        <w:rPr>
          <w:noProof/>
        </w:rPr>
        <w:lastRenderedPageBreak/>
        <w:drawing>
          <wp:inline distT="0" distB="0" distL="0" distR="0" wp14:anchorId="17AAAA7F" wp14:editId="69C7C994">
            <wp:extent cx="5274310" cy="2965873"/>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965873"/>
                    </a:xfrm>
                    <a:prstGeom prst="rect">
                      <a:avLst/>
                    </a:prstGeom>
                    <a:noFill/>
                    <a:ln>
                      <a:noFill/>
                    </a:ln>
                  </pic:spPr>
                </pic:pic>
              </a:graphicData>
            </a:graphic>
          </wp:inline>
        </w:drawing>
      </w:r>
    </w:p>
    <w:p w14:paraId="0E19C2EF" w14:textId="52549F16" w:rsidR="00323EF3" w:rsidRDefault="00D03F08" w:rsidP="00694000">
      <w:r>
        <w:rPr>
          <w:rFonts w:hint="eastAsia"/>
        </w:rPr>
        <w:t>利用NOAA提供的季度温室气体浓度数据，我们大致计算出其是基本符合线性关系的。如上图，其是直接看也能看出来。为此我们有理由认为温室气体是基本处于线性增长的。此外，在较短的范围</w:t>
      </w:r>
      <w:r w:rsidR="00377AAE">
        <w:rPr>
          <w:rFonts w:hint="eastAsia"/>
        </w:rPr>
        <w:t>（月的层次）</w:t>
      </w:r>
      <w:r>
        <w:rPr>
          <w:rFonts w:hint="eastAsia"/>
        </w:rPr>
        <w:t>内，</w:t>
      </w:r>
      <w:r w:rsidR="00323EF3">
        <w:rPr>
          <w:rFonts w:hint="eastAsia"/>
        </w:rPr>
        <w:t>根据之前的回归分析，</w:t>
      </w:r>
      <w:r>
        <w:rPr>
          <w:rFonts w:hint="eastAsia"/>
        </w:rPr>
        <w:t>我们可以近似地认为</w:t>
      </w:r>
      <w:r w:rsidR="00377AAE">
        <w:rPr>
          <w:rFonts w:hint="eastAsia"/>
        </w:rPr>
        <w:t>温室气体与SST之间的关系是</w:t>
      </w:r>
      <w:r w:rsidR="00323EF3">
        <w:rPr>
          <w:rFonts w:hint="eastAsia"/>
        </w:rPr>
        <w:t>二次的关系</w:t>
      </w:r>
      <w:r w:rsidR="00377AAE">
        <w:rPr>
          <w:rFonts w:hint="eastAsia"/>
        </w:rPr>
        <w:t>的。</w:t>
      </w:r>
      <w:r w:rsidR="00323EF3">
        <w:rPr>
          <w:rFonts w:hint="eastAsia"/>
        </w:rPr>
        <w:t>（可以直接转换为LaTeX代码）</w:t>
      </w:r>
    </w:p>
    <w:p w14:paraId="5736109C" w14:textId="729F9FA4" w:rsidR="00323EF3" w:rsidRDefault="00323EF3" w:rsidP="00694000">
      <w:r>
        <w:rPr>
          <w:rFonts w:hint="eastAsia"/>
        </w:rPr>
        <w:t>因此我们有</w:t>
      </w:r>
    </w:p>
    <w:p w14:paraId="70BC4326" w14:textId="3F9D67C6" w:rsidR="00323EF3" w:rsidRPr="00323EF3" w:rsidRDefault="00323EF3" w:rsidP="00694000">
      <m:oMathPara>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14A2E409" w14:textId="77E3220E" w:rsidR="00323EF3" w:rsidRDefault="00323EF3" w:rsidP="00694000">
      <w:r>
        <w:t>Y</w:t>
      </w:r>
      <w:r>
        <w:rPr>
          <w:rFonts w:hint="eastAsia"/>
        </w:rPr>
        <w:t>代表SST，x代表温室气体</w:t>
      </w:r>
    </w:p>
    <w:p w14:paraId="5F9E608E" w14:textId="798D3210" w:rsidR="00323EF3" w:rsidRDefault="00323EF3" w:rsidP="00694000">
      <w:r>
        <w:rPr>
          <w:rFonts w:hint="eastAsia"/>
        </w:rPr>
        <w:t>而我们有</w:t>
      </w:r>
    </w:p>
    <w:p w14:paraId="38C68946" w14:textId="480CE023" w:rsidR="00323EF3" w:rsidRPr="00323EF3" w:rsidRDefault="00323EF3" w:rsidP="00694000">
      <m:oMathPara>
        <m:oMath>
          <m:r>
            <w:rPr>
              <w:rFonts w:ascii="Cambria Math" w:hAnsi="Cambria Math"/>
            </w:rPr>
            <m:t>x∝</m:t>
          </m:r>
          <m:r>
            <w:rPr>
              <w:rFonts w:ascii="Cambria Math" w:hAnsi="Cambria Math" w:hint="eastAsia"/>
            </w:rPr>
            <m:t>T</m:t>
          </m:r>
        </m:oMath>
      </m:oMathPara>
    </w:p>
    <w:p w14:paraId="743DC0D9" w14:textId="30FF74A9" w:rsidR="00323EF3" w:rsidRDefault="00323EF3" w:rsidP="00694000">
      <w:r>
        <w:rPr>
          <w:rFonts w:hint="eastAsia"/>
        </w:rPr>
        <w:t>T代表时间</w:t>
      </w:r>
    </w:p>
    <w:p w14:paraId="532B37FB" w14:textId="3A7B1D71" w:rsidR="00323EF3" w:rsidRDefault="00323EF3" w:rsidP="00694000">
      <w:r>
        <w:rPr>
          <w:rFonts w:hint="eastAsia"/>
        </w:rPr>
        <w:t>那么就有</w:t>
      </w:r>
    </w:p>
    <w:p w14:paraId="20254155" w14:textId="7A65D8B9" w:rsidR="00323EF3" w:rsidRPr="00323EF3" w:rsidRDefault="00323EF3" w:rsidP="00694000">
      <m:oMathPara>
        <m:oMath>
          <m:r>
            <w:rPr>
              <w:rFonts w:ascii="Cambria Math" w:hAnsi="Cambria Math"/>
            </w:rPr>
            <m:t>y∝</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30382CC4" w14:textId="753637F8" w:rsidR="00323EF3" w:rsidRDefault="00323EF3" w:rsidP="00694000">
      <w:r>
        <w:rPr>
          <w:rFonts w:hint="eastAsia"/>
        </w:rPr>
        <w:t>所以有</w:t>
      </w:r>
    </w:p>
    <w:p w14:paraId="3C0E0BBF" w14:textId="1FA7A30E" w:rsidR="00323EF3" w:rsidRPr="001C3377" w:rsidRDefault="00FC2D5A" w:rsidP="00694000">
      <m:oMathPara>
        <m:oMath>
          <m:f>
            <m:fPr>
              <m:ctrlPr>
                <w:rPr>
                  <w:rFonts w:ascii="Cambria Math" w:hAnsi="Cambria Math"/>
                  <w:i/>
                </w:rPr>
              </m:ctrlPr>
            </m:fPr>
            <m:num>
              <m:r>
                <w:rPr>
                  <w:rFonts w:ascii="Cambria Math" w:hAnsi="Cambria Math"/>
                </w:rPr>
                <m:t>ⅆy</m:t>
              </m:r>
            </m:num>
            <m:den>
              <m:r>
                <w:rPr>
                  <w:rFonts w:ascii="Cambria Math" w:hAnsi="Cambria Math"/>
                </w:rPr>
                <m:t>ⅆ</m:t>
              </m:r>
              <m:r>
                <w:rPr>
                  <w:rFonts w:ascii="Cambria Math" w:hAnsi="Cambria Math" w:hint="eastAsia"/>
                </w:rPr>
                <m:t>T</m:t>
              </m:r>
            </m:den>
          </m:f>
          <m:r>
            <w:rPr>
              <w:rFonts w:ascii="Cambria Math" w:hAnsi="Cambria Math"/>
            </w:rPr>
            <m:t>∝T</m:t>
          </m:r>
        </m:oMath>
      </m:oMathPara>
    </w:p>
    <w:p w14:paraId="7D271A1D" w14:textId="08522A1B" w:rsidR="001C3377" w:rsidRDefault="001C3377" w:rsidP="00694000">
      <w:r>
        <w:rPr>
          <w:rFonts w:hint="eastAsia"/>
        </w:rPr>
        <w:t>便有</w:t>
      </w:r>
    </w:p>
    <w:p w14:paraId="5325FA51" w14:textId="7297AC33" w:rsidR="001C3377" w:rsidRDefault="00FC2D5A" w:rsidP="00694000">
      <m:oMathPara>
        <m:oMath>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y</m:t>
              </m:r>
            </m:num>
            <m:den>
              <m:r>
                <w:rPr>
                  <w:rFonts w:ascii="Cambria Math" w:hAnsi="Cambria Math"/>
                </w:rPr>
                <m:t>ⅆ</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=C</m:t>
          </m:r>
        </m:oMath>
      </m:oMathPara>
    </w:p>
    <w:p w14:paraId="187CD5BB" w14:textId="01EC36DC" w:rsidR="00D03F08" w:rsidRDefault="00377AAE" w:rsidP="00694000">
      <w:r>
        <w:rPr>
          <w:rFonts w:hint="eastAsia"/>
        </w:rPr>
        <w:t>因此我们就近似地有如下修正公式：</w:t>
      </w:r>
    </w:p>
    <w:p w14:paraId="5E013A43" w14:textId="7024F9DA" w:rsidR="00323EF3" w:rsidRDefault="00323EF3" w:rsidP="00694000"/>
    <w:p w14:paraId="5592050C" w14:textId="77777777" w:rsidR="00323EF3" w:rsidRDefault="00323EF3" w:rsidP="00694000"/>
    <w:p w14:paraId="00131172" w14:textId="0BEF57FE" w:rsidR="00377AAE" w:rsidRDefault="00377AAE" w:rsidP="00694000">
      <w:r>
        <w:rPr>
          <w:rFonts w:hint="eastAsia"/>
        </w:rPr>
        <w:t>设</w:t>
      </w:r>
    </w:p>
    <w:p w14:paraId="066BF3F8" w14:textId="1E42E698" w:rsidR="00377AAE" w:rsidRPr="00377AAE" w:rsidRDefault="00FC2D5A" w:rsidP="00377AAE">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12</m:t>
              </m:r>
            </m:sub>
          </m:sSub>
        </m:oMath>
      </m:oMathPara>
    </w:p>
    <w:p w14:paraId="145FBD7D" w14:textId="4BAC242F" w:rsidR="00377AAE" w:rsidRDefault="00377AAE" w:rsidP="00377AAE">
      <w:r>
        <w:rPr>
          <w:rFonts w:hint="eastAsia"/>
        </w:rPr>
        <w:t>为原始灰色预测的温度值</w:t>
      </w:r>
    </w:p>
    <w:p w14:paraId="53E8FBA3" w14:textId="3788A034" w:rsidR="00377AAE" w:rsidRPr="00377AAE" w:rsidRDefault="00FC2D5A" w:rsidP="00377AAE">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hint="eastAsia"/>
            </w:rPr>
            <m:t>+</m:t>
          </m:r>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hint="eastAsia"/>
            </w:rPr>
            <m:t>+</m:t>
          </m:r>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hint="eastAsia"/>
            </w:rPr>
            <m:t>+</m:t>
          </m:r>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12</m:t>
              </m:r>
            </m:sub>
          </m:sSub>
          <m:r>
            <w:rPr>
              <w:rFonts w:ascii="Cambria Math" w:hAnsi="Cambria Math" w:hint="eastAsia"/>
            </w:rPr>
            <m:t>+</m:t>
          </m:r>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12</m:t>
              </m:r>
            </m:sub>
          </m:sSub>
        </m:oMath>
      </m:oMathPara>
    </w:p>
    <w:p w14:paraId="25F5001C" w14:textId="77777777" w:rsidR="00377AAE" w:rsidRPr="00377AAE" w:rsidRDefault="00377AAE" w:rsidP="00377AAE"/>
    <w:p w14:paraId="04F8B54D" w14:textId="75D29953" w:rsidR="00377AAE" w:rsidRDefault="00377AAE" w:rsidP="00694000">
      <w:r>
        <w:rPr>
          <w:rFonts w:hint="eastAsia"/>
        </w:rPr>
        <w:t>为修正后的值</w:t>
      </w:r>
    </w:p>
    <w:p w14:paraId="2B510834" w14:textId="6492FFBB" w:rsidR="00377AAE" w:rsidRDefault="00323EF3" w:rsidP="00694000">
      <w:r>
        <w:rPr>
          <w:rFonts w:hint="eastAsia"/>
        </w:rPr>
        <w:t>增量的总和应当等于年平均差值的1</w:t>
      </w:r>
      <w:r>
        <w:t>2</w:t>
      </w:r>
      <w:r>
        <w:rPr>
          <w:rFonts w:hint="eastAsia"/>
        </w:rPr>
        <w:t>倍</w:t>
      </w:r>
      <w:r w:rsidR="00985B24">
        <w:rPr>
          <w:rFonts w:hint="eastAsia"/>
        </w:rPr>
        <w:t>（假定修正后的平均增量不变）</w:t>
      </w:r>
      <w:r w:rsidR="00377AAE">
        <w:rPr>
          <w:rFonts w:hint="eastAsia"/>
        </w:rPr>
        <w:t>，我们有</w:t>
      </w:r>
    </w:p>
    <w:p w14:paraId="1BFAAE50" w14:textId="12FFC49C" w:rsidR="00377AAE" w:rsidRDefault="00FC2D5A" w:rsidP="00694000">
      <m:oMathPara>
        <m:oMath>
          <m:f>
            <m:fPr>
              <m:ctrlPr>
                <w:rPr>
                  <w:rFonts w:ascii="Cambria Math" w:hAnsi="Cambria Math"/>
                  <w:i/>
                </w:rPr>
              </m:ctrlPr>
            </m:fPr>
            <m:num>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12</m:t>
                  </m:r>
                </m:sup>
                <m:e>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i</m:t>
                      </m:r>
                    </m:sub>
                  </m:sSub>
                </m:e>
              </m:nary>
            </m:num>
            <m:den>
              <m:r>
                <w:rPr>
                  <w:rFonts w:ascii="Cambria Math" w:hAnsi="Cambria Math"/>
                </w:rPr>
                <m:t>12</m:t>
              </m:r>
            </m:den>
          </m:f>
          <m:r>
            <w:rPr>
              <w:rFonts w:ascii="Cambria Math" w:hAnsi="Cambria Math" w:hint="eastAsia"/>
            </w:rPr>
            <m:t>=</m:t>
          </m:r>
          <m:acc>
            <m:accPr>
              <m:chr m:val="̅"/>
              <m:ctrlPr>
                <w:rPr>
                  <w:rFonts w:ascii="Cambria Math" w:hAnsi="Cambria Math"/>
                  <w:i/>
                </w:rPr>
              </m:ctrlPr>
            </m:accPr>
            <m:e>
              <m:r>
                <w:rPr>
                  <w:rFonts w:ascii="Cambria Math" w:hAnsi="Cambria Math"/>
                </w:rPr>
                <m:t>t</m:t>
              </m:r>
            </m:e>
          </m:acc>
          <m:r>
            <w:rPr>
              <w:rFonts w:ascii="Cambria Math" w:hAnsi="Cambria Math"/>
            </w:rPr>
            <m:t>-</m:t>
          </m:r>
          <m:acc>
            <m:accPr>
              <m:chr m:val="̅"/>
              <m:ctrlPr>
                <w:rPr>
                  <w:rFonts w:ascii="Cambria Math" w:hAnsi="Cambria Math"/>
                  <w:i/>
                </w:rPr>
              </m:ctrlPr>
            </m:accPr>
            <m:e>
              <m:sSup>
                <m:sSupPr>
                  <m:ctrlPr>
                    <w:rPr>
                      <w:rFonts w:ascii="Cambria Math" w:hAnsi="Cambria Math"/>
                      <w:i/>
                    </w:rPr>
                  </m:ctrlPr>
                </m:sSupPr>
                <m:e>
                  <m:r>
                    <w:rPr>
                      <w:rFonts w:ascii="Cambria Math" w:hAnsi="Cambria Math"/>
                    </w:rPr>
                    <m:t>t</m:t>
                  </m:r>
                </m:e>
                <m:sup>
                  <m:r>
                    <w:rPr>
                      <w:rFonts w:ascii="Cambria Math" w:hAnsi="Cambria Math"/>
                    </w:rPr>
                    <m:t>'</m:t>
                  </m:r>
                </m:sup>
              </m:sSup>
            </m:e>
          </m:acc>
        </m:oMath>
      </m:oMathPara>
    </w:p>
    <w:p w14:paraId="4149FDA8" w14:textId="320FB6FA" w:rsidR="00377AAE" w:rsidRPr="00377AAE" w:rsidRDefault="00FC2D5A" w:rsidP="00694000">
      <m:oMathPara>
        <m:oMath>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12</m:t>
                  </m:r>
                </m:sup>
                <m:e>
                  <m:sSub>
                    <m:sSubPr>
                      <m:ctrlPr>
                        <w:rPr>
                          <w:rFonts w:ascii="Cambria Math" w:hAnsi="Cambria Math"/>
                          <w:i/>
                        </w:rPr>
                      </m:ctrlPr>
                    </m:sSubPr>
                    <m:e>
                      <m:r>
                        <w:rPr>
                          <w:rFonts w:ascii="Cambria Math" w:hAnsi="Cambria Math"/>
                        </w:rPr>
                        <m:t>t</m:t>
                      </m:r>
                    </m:e>
                    <m:sub>
                      <m:r>
                        <w:rPr>
                          <w:rFonts w:ascii="Cambria Math" w:hAnsi="Cambria Math"/>
                        </w:rPr>
                        <m:t>i</m:t>
                      </m:r>
                    </m:sub>
                  </m:sSub>
                </m:e>
              </m:nary>
            </m:num>
            <m:den>
              <m:r>
                <w:rPr>
                  <w:rFonts w:ascii="Cambria Math" w:hAnsi="Cambria Math"/>
                </w:rPr>
                <m:t>12</m:t>
              </m:r>
            </m:den>
          </m:f>
        </m:oMath>
      </m:oMathPara>
    </w:p>
    <w:p w14:paraId="1FEB5376" w14:textId="7C426A01" w:rsidR="00377AAE" w:rsidRDefault="00FC2D5A" w:rsidP="00694000">
      <m:oMath>
        <m:acc>
          <m:accPr>
            <m:chr m:val="̅"/>
            <m:ctrlPr>
              <w:rPr>
                <w:rFonts w:ascii="Cambria Math" w:hAnsi="Cambria Math"/>
                <w:i/>
              </w:rPr>
            </m:ctrlPr>
          </m:accPr>
          <m:e>
            <m:sSup>
              <m:sSupPr>
                <m:ctrlPr>
                  <w:rPr>
                    <w:rFonts w:ascii="Cambria Math" w:hAnsi="Cambria Math"/>
                    <w:i/>
                  </w:rPr>
                </m:ctrlPr>
              </m:sSupPr>
              <m:e>
                <m:r>
                  <w:rPr>
                    <w:rFonts w:ascii="Cambria Math" w:hAnsi="Cambria Math"/>
                  </w:rPr>
                  <m:t>t</m:t>
                </m:r>
              </m:e>
              <m:sup>
                <m:r>
                  <w:rPr>
                    <w:rFonts w:ascii="Cambria Math" w:hAnsi="Cambria Math"/>
                  </w:rPr>
                  <m:t>'</m:t>
                </m:r>
              </m:sup>
            </m:sSup>
          </m:e>
        </m:acc>
      </m:oMath>
      <w:r w:rsidR="00377AAE">
        <w:rPr>
          <w:rFonts w:hint="eastAsia"/>
        </w:rPr>
        <w:t>为其他模型求出的年平均值</w:t>
      </w:r>
    </w:p>
    <w:p w14:paraId="1AE9AF9D" w14:textId="43B122A6" w:rsidR="00377AAE" w:rsidRDefault="00323EF3" w:rsidP="00694000">
      <w:r>
        <w:rPr>
          <w:rFonts w:hint="eastAsia"/>
        </w:rPr>
        <w:t>此外，</w:t>
      </w:r>
      <w:r w:rsidR="001C3377">
        <w:rPr>
          <w:rFonts w:hint="eastAsia"/>
        </w:rPr>
        <w:t>由</w:t>
      </w:r>
      <w:r>
        <w:rPr>
          <w:rFonts w:hint="eastAsia"/>
        </w:rPr>
        <w:t>上述条件，</w: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hint="eastAsia"/>
              </w:rPr>
              <m:t>i</m:t>
            </m:r>
          </m:sub>
        </m:sSub>
      </m:oMath>
      <w:r>
        <w:rPr>
          <w:rFonts w:hint="eastAsia"/>
        </w:rPr>
        <w:t>应当是成比例增长的</w:t>
      </w:r>
    </w:p>
    <w:p w14:paraId="2D97080E" w14:textId="67A95A13" w:rsidR="001C3377" w:rsidRDefault="001C3377" w:rsidP="00694000">
      <w:r>
        <w:rPr>
          <w:rFonts w:hint="eastAsia"/>
        </w:rPr>
        <w:t>因此</w:t>
      </w:r>
    </w:p>
    <w:p w14:paraId="66F1827C" w14:textId="15D6BC5E" w:rsidR="001C3377" w:rsidRDefault="00FC2D5A" w:rsidP="00694000">
      <m:oMathPara>
        <m:oMath>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num>
            <m:den>
              <m:r>
                <w:rPr>
                  <w:rFonts w:ascii="Cambria Math" w:hAnsi="Cambria Math"/>
                </w:rPr>
                <m:t>ⅈ-j</m:t>
              </m:r>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oMath>
      </m:oMathPara>
    </w:p>
    <w:p w14:paraId="1D63D5B4" w14:textId="63ACEFE4" w:rsidR="001C3377" w:rsidRDefault="001C3377" w:rsidP="00694000">
      <w:r>
        <w:rPr>
          <w:rFonts w:hint="eastAsia"/>
        </w:rPr>
        <w:t>而由</w:t>
      </w:r>
    </w:p>
    <w:p w14:paraId="6A06F98B" w14:textId="0BAF9181" w:rsidR="001C3377" w:rsidRDefault="001C3377" w:rsidP="001C3377">
      <w:r>
        <w:tab/>
      </w:r>
      <m:oMath>
        <m:r>
          <m:rPr>
            <m:sty m:val="p"/>
          </m:rPr>
          <w:rPr>
            <w:rFonts w:ascii="Cambria Math" w:hAnsi="Cambria Math"/>
          </w:rPr>
          <w:br/>
        </m:r>
      </m:oMath>
      <m:oMathPara>
        <m:oMath>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ⅆ</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=C</m:t>
          </m:r>
        </m:oMath>
      </m:oMathPara>
    </w:p>
    <w:p w14:paraId="58996D6E" w14:textId="62549EB1" w:rsidR="001C3377" w:rsidRDefault="001C3377" w:rsidP="00694000">
      <w:r>
        <w:rPr>
          <w:rFonts w:hint="eastAsia"/>
        </w:rPr>
        <w:t>我们可以得</w:t>
      </w:r>
    </w:p>
    <w:p w14:paraId="6358C9F6" w14:textId="4BF5EEA4" w:rsidR="001C3377" w:rsidRDefault="001C3377" w:rsidP="00694000">
      <m:oMathPara>
        <m:oMath>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oMath>
      </m:oMathPara>
    </w:p>
    <w:p w14:paraId="3C2E12A7" w14:textId="6D3FFC5E" w:rsidR="00323EF3" w:rsidRDefault="001C3377" w:rsidP="00694000">
      <w:r>
        <w:rPr>
          <w:rFonts w:hint="eastAsia"/>
        </w:rPr>
        <w:t>而这里的</w:t>
      </w:r>
      <m:oMath>
        <m:sSup>
          <m:sSupPr>
            <m:ctrlPr>
              <w:rPr>
                <w:rFonts w:ascii="Cambria Math" w:hAnsi="Cambria Math"/>
                <w:i/>
              </w:rPr>
            </m:ctrlPr>
          </m:sSupPr>
          <m:e>
            <m:r>
              <w:rPr>
                <w:rFonts w:ascii="Cambria Math" w:hAnsi="Cambria Math"/>
              </w:rPr>
              <m:t>C</m:t>
            </m:r>
          </m:e>
          <m:sup>
            <m:r>
              <w:rPr>
                <w:rFonts w:ascii="Cambria Math" w:hAnsi="Cambria Math"/>
              </w:rPr>
              <m:t>'</m:t>
            </m:r>
          </m:sup>
        </m:sSup>
      </m:oMath>
      <w:r>
        <w:rPr>
          <w:rFonts w:hint="eastAsia"/>
        </w:rPr>
        <w:t>可以由其他模型的年平均变化曲线近似地求出来</w:t>
      </w:r>
    </w:p>
    <w:p w14:paraId="19CA2050" w14:textId="290E0DB4" w:rsidR="001C3377" w:rsidRDefault="001C3377" w:rsidP="00694000">
      <w:r>
        <w:rPr>
          <w:rFonts w:hint="eastAsia"/>
        </w:rPr>
        <w:t>再利用该值来修正灰色模型即可</w:t>
      </w:r>
    </w:p>
    <w:p w14:paraId="1B306B57" w14:textId="2B929DE2" w:rsidR="00085918" w:rsidRDefault="00085918" w:rsidP="00694000"/>
    <w:p w14:paraId="32BFA033" w14:textId="7A1D5BB2" w:rsidR="00085918" w:rsidRDefault="00085918" w:rsidP="00694000">
      <w:r>
        <w:rPr>
          <w:rFonts w:hint="eastAsia"/>
        </w:rPr>
        <w:t>修正的后的SST即保留了季节-灰色模型的局部周期性，又突出了全球气候变暖背景下的整体升温趋势性，故用此值来参与接下来的建模计算</w:t>
      </w:r>
    </w:p>
    <w:p w14:paraId="5353ABC2" w14:textId="02ADC77B" w:rsidR="00085918" w:rsidRDefault="00085918" w:rsidP="00694000">
      <w:r>
        <w:rPr>
          <w:rFonts w:hint="eastAsia"/>
        </w:rPr>
        <w:t>利用不同的模型修正即可得到不同的SST值</w:t>
      </w:r>
    </w:p>
    <w:p w14:paraId="5FCA5D93" w14:textId="4CB00474" w:rsidR="00F26FDF" w:rsidRDefault="00F26FDF" w:rsidP="00694000">
      <w:pPr>
        <w:rPr>
          <w:rFonts w:hint="eastAsia"/>
        </w:rPr>
      </w:pPr>
    </w:p>
    <w:p w14:paraId="23BC94D0" w14:textId="0D6D9098" w:rsidR="00F26FDF" w:rsidRDefault="00F26FDF" w:rsidP="00694000"/>
    <w:p w14:paraId="3F50BF88" w14:textId="42B0AE7F" w:rsidR="00A10744" w:rsidRDefault="00A10744" w:rsidP="00694000">
      <w:r>
        <w:rPr>
          <w:rFonts w:hint="eastAsia"/>
        </w:rPr>
        <w:t>建立鱼类迁徙模型：</w:t>
      </w:r>
    </w:p>
    <w:p w14:paraId="0F2311C3" w14:textId="394AC467" w:rsidR="00A10744" w:rsidRDefault="00A10744" w:rsidP="00694000">
      <w:r>
        <w:rPr>
          <w:rFonts w:hint="eastAsia"/>
        </w:rPr>
        <w:t>经过查阅资料（维基百科），我们发现这两种鱼都非常喜好群</w:t>
      </w:r>
      <w:r w:rsidR="00D13A6E">
        <w:rPr>
          <w:rFonts w:hint="eastAsia"/>
        </w:rPr>
        <w:t>体活动，一般会群体觅食、</w:t>
      </w:r>
      <w:r w:rsidR="00D13A6E" w:rsidRPr="00D13A6E">
        <w:rPr>
          <w:rFonts w:hint="eastAsia"/>
        </w:rPr>
        <w:t>联群游弋</w:t>
      </w:r>
      <w:r w:rsidR="00D13A6E">
        <w:rPr>
          <w:rFonts w:hint="eastAsia"/>
        </w:rPr>
        <w:t>。</w:t>
      </w:r>
      <w:r w:rsidR="00D13A6E">
        <w:t>H</w:t>
      </w:r>
      <w:r w:rsidR="00D13A6E">
        <w:rPr>
          <w:rFonts w:hint="eastAsia"/>
        </w:rPr>
        <w:t>erring一般集成一大群在相对近岸的浅水区出没，</w:t>
      </w:r>
      <w:r w:rsidR="00D13A6E" w:rsidRPr="00D13A6E">
        <w:rPr>
          <w:rFonts w:hint="eastAsia"/>
        </w:rPr>
        <w:t>以小型甲壳类动物、磷虾和小鱼为食</w:t>
      </w:r>
      <w:r w:rsidR="00D13A6E">
        <w:rPr>
          <w:rFonts w:hint="eastAsia"/>
        </w:rPr>
        <w:t>。Herring捕捞也是新英格兰沿海省份经济的重要组成部分。</w:t>
      </w:r>
    </w:p>
    <w:p w14:paraId="045D66A2" w14:textId="66D608A3" w:rsidR="00D13A6E" w:rsidRDefault="00D13A6E" w:rsidP="00694000">
      <w:pPr>
        <w:rPr>
          <w:rFonts w:hint="eastAsia"/>
        </w:rPr>
      </w:pPr>
      <w:r>
        <w:rPr>
          <w:rFonts w:hint="eastAsia"/>
        </w:rPr>
        <w:t>Herring常常聚集成由千百万个个体形成的鱼群，这些鱼群会横渡大洋。并且鱼群总体上会有比较精确的安排，且整体保持相对稳定的巡游速度（最高可达</w:t>
      </w:r>
      <w:r w:rsidR="00C211D9">
        <w:rPr>
          <w:rFonts w:hint="eastAsia"/>
        </w:rPr>
        <w:t>0</w:t>
      </w:r>
      <w:r w:rsidR="00C211D9">
        <w:t>.7</w:t>
      </w:r>
      <w:r w:rsidR="00C211D9">
        <w:rPr>
          <w:rFonts w:hint="eastAsia"/>
        </w:rPr>
        <w:t>m</w:t>
      </w:r>
      <w:r w:rsidR="00C211D9">
        <w:t>/s</w:t>
      </w:r>
      <w:r>
        <w:rPr>
          <w:rFonts w:hint="eastAsia"/>
        </w:rPr>
        <w:t>）。</w:t>
      </w:r>
      <w:r w:rsidR="00207685">
        <w:rPr>
          <w:rFonts w:hint="eastAsia"/>
        </w:rPr>
        <w:t>平均最适温度在9</w:t>
      </w:r>
      <w:r w:rsidR="00207685">
        <w:t>.5</w:t>
      </w:r>
      <w:r w:rsidR="00207685">
        <w:rPr>
          <w:rFonts w:hint="eastAsia"/>
        </w:rPr>
        <w:t>℃左右</w:t>
      </w:r>
    </w:p>
    <w:p w14:paraId="24EA561A" w14:textId="5157A3BF" w:rsidR="00C211D9" w:rsidRDefault="00C211D9" w:rsidP="00694000">
      <w:r>
        <w:rPr>
          <w:rFonts w:hint="eastAsia"/>
        </w:rPr>
        <w:t>M</w:t>
      </w:r>
      <w:r w:rsidRPr="00C211D9">
        <w:t>ackerel</w:t>
      </w:r>
      <w:r>
        <w:rPr>
          <w:rFonts w:hint="eastAsia"/>
        </w:rPr>
        <w:t>也喜群居，以小鱼和浮游生物为食</w:t>
      </w:r>
      <w:r w:rsidR="001F74FD">
        <w:rPr>
          <w:rFonts w:hint="eastAsia"/>
        </w:rPr>
        <w:t>，巡游速度可达0</w:t>
      </w:r>
      <w:r w:rsidR="001F74FD">
        <w:t>.9</w:t>
      </w:r>
      <w:r w:rsidR="001F74FD">
        <w:rPr>
          <w:rFonts w:hint="eastAsia"/>
        </w:rPr>
        <w:t>m</w:t>
      </w:r>
      <w:r w:rsidR="001F74FD">
        <w:t>/s</w:t>
      </w:r>
      <w:r>
        <w:rPr>
          <w:rFonts w:hint="eastAsia"/>
        </w:rPr>
        <w:t>。</w:t>
      </w:r>
    </w:p>
    <w:p w14:paraId="355DE89C" w14:textId="0CAD727F" w:rsidR="00207685" w:rsidRDefault="00C211D9" w:rsidP="00207685">
      <w:pPr>
        <w:rPr>
          <w:rFonts w:hint="eastAsia"/>
        </w:rPr>
      </w:pPr>
      <w:r>
        <w:rPr>
          <w:rFonts w:hint="eastAsia"/>
        </w:rPr>
        <w:t>两种鱼的迁徙都非常具有季节性。</w:t>
      </w:r>
      <w:r w:rsidR="00207685">
        <w:rPr>
          <w:rFonts w:hint="eastAsia"/>
        </w:rPr>
        <w:t>平均最适温度在</w:t>
      </w:r>
      <w:r w:rsidR="00207685">
        <w:t>10</w:t>
      </w:r>
      <w:r w:rsidR="00207685">
        <w:t>.5</w:t>
      </w:r>
      <w:r w:rsidR="00207685">
        <w:rPr>
          <w:rFonts w:hint="eastAsia"/>
        </w:rPr>
        <w:t>℃左右</w:t>
      </w:r>
    </w:p>
    <w:p w14:paraId="6170A796" w14:textId="2D3394E4" w:rsidR="00C211D9" w:rsidRDefault="00C211D9" w:rsidP="00694000">
      <w:pPr>
        <w:rPr>
          <w:rFonts w:hint="eastAsia"/>
        </w:rPr>
      </w:pPr>
    </w:p>
    <w:p w14:paraId="17F077B5" w14:textId="26A6F1C7" w:rsidR="00C211D9" w:rsidRDefault="00C211D9" w:rsidP="00694000">
      <w:r>
        <w:rPr>
          <w:rFonts w:hint="eastAsia"/>
        </w:rPr>
        <w:t>根据两种鱼群的群居属性，我们建立了PSO模型来模拟两种</w:t>
      </w:r>
      <w:r w:rsidR="0055213C">
        <w:rPr>
          <w:rFonts w:hint="eastAsia"/>
        </w:rPr>
        <w:t>鱼类的迁徙过程。</w:t>
      </w:r>
    </w:p>
    <w:p w14:paraId="6D9631F0" w14:textId="72C9F28D" w:rsidR="0055213C" w:rsidRDefault="0055213C" w:rsidP="00694000">
      <w:r>
        <w:rPr>
          <w:rFonts w:hint="eastAsia"/>
        </w:rPr>
        <w:t>我们使用了两百个粒子代替鱼群，以两百个粒子的移动代替鱼群的迁移过程。</w:t>
      </w:r>
    </w:p>
    <w:p w14:paraId="694947C6" w14:textId="2C4F2FCD" w:rsidR="00F90D21" w:rsidRDefault="0055213C" w:rsidP="00694000">
      <w:pPr>
        <w:rPr>
          <w:rFonts w:hint="eastAsia"/>
        </w:rPr>
      </w:pPr>
      <w:r>
        <w:rPr>
          <w:rFonts w:hint="eastAsia"/>
        </w:rPr>
        <w:t>根据题意，我们首先考虑温度因素是影响鱼群迁徙的首要因素。</w:t>
      </w:r>
    </w:p>
    <w:p w14:paraId="0F381127" w14:textId="0A9A38D8" w:rsidR="0055213C" w:rsidRDefault="0055213C" w:rsidP="00694000">
      <w:pPr>
        <w:rPr>
          <w:rFonts w:hint="eastAsia"/>
        </w:rPr>
      </w:pPr>
      <w:r>
        <w:rPr>
          <w:rFonts w:hint="eastAsia"/>
        </w:rPr>
        <w:t>根据先前对温度的预测和对鱼群最适温度的对比，我们假定鱼群不会离开大西洋，因此我们假设鱼群不会离开大西洋，因此我们讨论区域的经度范围控制在6</w:t>
      </w:r>
      <w:r>
        <w:t>0</w:t>
      </w:r>
      <w:r>
        <w:rPr>
          <w:rFonts w:hint="eastAsia"/>
        </w:rPr>
        <w:t>°W至0°之间，我们假设鱼群不会离开北大西洋，也不会到北冰洋，因此我们的纬度控制30°N至8</w:t>
      </w:r>
      <w:r>
        <w:t>0</w:t>
      </w:r>
      <w:r>
        <w:rPr>
          <w:rFonts w:hint="eastAsia"/>
        </w:rPr>
        <w:t>°N。</w:t>
      </w:r>
      <w:r w:rsidR="00F90D21">
        <w:rPr>
          <w:rFonts w:hint="eastAsia"/>
        </w:rPr>
        <w:t>因此我们以经度为横坐标、纬度为纵坐标建立了坐标系，并将</w:t>
      </w:r>
      <w:r w:rsidR="001F74FD">
        <w:rPr>
          <w:rFonts w:hint="eastAsia"/>
        </w:rPr>
        <w:t>粒子</w:t>
      </w:r>
      <w:r w:rsidR="00F90D21">
        <w:rPr>
          <w:rFonts w:hint="eastAsia"/>
        </w:rPr>
        <w:t>的运动范围限制在上述区间。</w:t>
      </w:r>
      <w:r w:rsidR="001F74FD">
        <w:rPr>
          <w:rFonts w:hint="eastAsia"/>
        </w:rPr>
        <w:t>我们利用上述的海温模型和历史数据，</w:t>
      </w:r>
      <w:r w:rsidR="00940057">
        <w:rPr>
          <w:rFonts w:hint="eastAsia"/>
        </w:rPr>
        <w:t>预测该区间内的每一个点的未来5</w:t>
      </w:r>
      <w:r w:rsidR="00940057">
        <w:t>0</w:t>
      </w:r>
      <w:r w:rsidR="00940057">
        <w:rPr>
          <w:rFonts w:hint="eastAsia"/>
        </w:rPr>
        <w:t>年温度变化（分辨率为</w:t>
      </w:r>
      <m:oMath>
        <m:r>
          <m:rPr>
            <m:sty m:val="p"/>
          </m:rPr>
          <w:rPr>
            <w:rFonts w:ascii="Cambria Math" w:hAnsi="Cambria Math"/>
          </w:rPr>
          <m:t>2</m:t>
        </m:r>
        <m:r>
          <w:rPr>
            <w:rFonts w:ascii="Cambria Math" w:hAnsi="Cambria Math"/>
          </w:rPr>
          <m:t>×</m:t>
        </m:r>
        <m:r>
          <w:rPr>
            <w:rFonts w:ascii="Cambria Math" w:hAnsi="Cambria Math"/>
          </w:rPr>
          <m:t>2</m:t>
        </m:r>
      </m:oMath>
      <w:r w:rsidR="00940057">
        <w:rPr>
          <w:rFonts w:hint="eastAsia"/>
        </w:rPr>
        <w:t>经纬度）</w:t>
      </w:r>
    </w:p>
    <w:p w14:paraId="385684E3" w14:textId="10EF4FF6" w:rsidR="0055213C" w:rsidRDefault="00F90D21" w:rsidP="00694000">
      <w:r>
        <w:rPr>
          <w:rFonts w:hint="eastAsia"/>
        </w:rPr>
        <w:t>两种鱼群分布范围很广，几乎遍布大西洋。而此模型则聚焦与苏格兰附近海域的鱼群，我们根据</w:t>
      </w:r>
      <w:proofErr w:type="gramStart"/>
      <w:r>
        <w:rPr>
          <w:rFonts w:hint="eastAsia"/>
        </w:rPr>
        <w:t>苏格兰官网的</w:t>
      </w:r>
      <w:proofErr w:type="gramEnd"/>
      <w:r>
        <w:rPr>
          <w:rFonts w:hint="eastAsia"/>
        </w:rPr>
        <w:t>数据，得到鱼群的初始位置在6°W至</w:t>
      </w:r>
      <w:r>
        <w:t>8</w:t>
      </w:r>
      <w:r>
        <w:rPr>
          <w:rFonts w:hint="eastAsia"/>
        </w:rPr>
        <w:t>°W和</w:t>
      </w:r>
      <w:r>
        <w:t>55</w:t>
      </w:r>
      <w:r>
        <w:rPr>
          <w:rFonts w:hint="eastAsia"/>
        </w:rPr>
        <w:t>°N至</w:t>
      </w:r>
      <w:r>
        <w:t>57</w:t>
      </w:r>
      <w:r>
        <w:rPr>
          <w:rFonts w:hint="eastAsia"/>
        </w:rPr>
        <w:t>°N之间。并以此</w:t>
      </w:r>
      <w:r>
        <w:rPr>
          <w:rFonts w:hint="eastAsia"/>
        </w:rPr>
        <w:lastRenderedPageBreak/>
        <w:t>区间为界初始化粒子群的位置。</w:t>
      </w:r>
    </w:p>
    <w:p w14:paraId="1D8C10AE" w14:textId="45AFFE2D" w:rsidR="00F90D21" w:rsidRDefault="00F90D21" w:rsidP="00694000">
      <w:r>
        <w:rPr>
          <w:rFonts w:hint="eastAsia"/>
        </w:rPr>
        <w:t>我们将预测未来5</w:t>
      </w:r>
      <w:r>
        <w:t>0</w:t>
      </w:r>
      <w:r>
        <w:rPr>
          <w:rFonts w:hint="eastAsia"/>
        </w:rPr>
        <w:t>年的鱼类迁徙情况，也就是6</w:t>
      </w:r>
      <w:r>
        <w:t>00</w:t>
      </w:r>
      <w:r>
        <w:rPr>
          <w:rFonts w:hint="eastAsia"/>
        </w:rPr>
        <w:t>个月，因此我们将迭代次数设置为6</w:t>
      </w:r>
      <w:r>
        <w:t>000</w:t>
      </w:r>
      <w:r>
        <w:rPr>
          <w:rFonts w:hint="eastAsia"/>
        </w:rPr>
        <w:t>次，每1</w:t>
      </w:r>
      <w:r>
        <w:t>0</w:t>
      </w:r>
      <w:r>
        <w:rPr>
          <w:rFonts w:hint="eastAsia"/>
        </w:rPr>
        <w:t>次迭代，代表时间流逝了1个月，建立时间轴。并以此时间</w:t>
      </w:r>
      <w:proofErr w:type="gramStart"/>
      <w:r>
        <w:rPr>
          <w:rFonts w:hint="eastAsia"/>
        </w:rPr>
        <w:t>轴不断</w:t>
      </w:r>
      <w:proofErr w:type="gramEnd"/>
      <w:r>
        <w:rPr>
          <w:rFonts w:hint="eastAsia"/>
        </w:rPr>
        <w:t>更新坐标平面的海洋表面温度数据。</w:t>
      </w:r>
    </w:p>
    <w:p w14:paraId="35F36048" w14:textId="4E614549" w:rsidR="001F74FD" w:rsidRDefault="001F74FD" w:rsidP="00694000">
      <w:r>
        <w:rPr>
          <w:rFonts w:hint="eastAsia"/>
        </w:rPr>
        <w:t>为了体现鱼群迁移复杂的特性，我们设置了2</w:t>
      </w:r>
      <w:r>
        <w:t>00</w:t>
      </w:r>
      <w:r>
        <w:rPr>
          <w:rFonts w:hint="eastAsia"/>
        </w:rPr>
        <w:t>个粒子代表鱼群。根据Herring，</w:t>
      </w:r>
      <w:r w:rsidRPr="001F74FD">
        <w:t>Mackerel</w:t>
      </w:r>
      <w:r>
        <w:rPr>
          <w:rFonts w:hint="eastAsia"/>
        </w:rPr>
        <w:t>不同的巡游速度，通过换算，分别设置其</w:t>
      </w:r>
      <w:proofErr w:type="spellStart"/>
      <w:r>
        <w:rPr>
          <w:rFonts w:hint="eastAsia"/>
        </w:rPr>
        <w:t>vmax</w:t>
      </w:r>
      <w:proofErr w:type="spellEnd"/>
      <w:r>
        <w:rPr>
          <w:rFonts w:hint="eastAsia"/>
        </w:rPr>
        <w:t>为1</w:t>
      </w:r>
      <w:r>
        <w:t>.5</w:t>
      </w:r>
      <w:r>
        <w:rPr>
          <w:rFonts w:hint="eastAsia"/>
        </w:rPr>
        <w:t>和2</w:t>
      </w:r>
      <w:r>
        <w:t>.0</w:t>
      </w:r>
      <w:r>
        <w:rPr>
          <w:rFonts w:hint="eastAsia"/>
        </w:rPr>
        <w:t>。惯性权重w我们设置为0</w:t>
      </w:r>
      <w:r>
        <w:t>.6</w:t>
      </w:r>
      <w:r>
        <w:rPr>
          <w:rFonts w:hint="eastAsia"/>
        </w:rPr>
        <w:t>，c1</w:t>
      </w:r>
      <w:r>
        <w:t xml:space="preserve"> </w:t>
      </w:r>
      <w:r>
        <w:rPr>
          <w:rFonts w:hint="eastAsia"/>
        </w:rPr>
        <w:t>=</w:t>
      </w:r>
      <w:r>
        <w:t xml:space="preserve"> </w:t>
      </w:r>
      <w:r>
        <w:rPr>
          <w:rFonts w:hint="eastAsia"/>
        </w:rPr>
        <w:t>c</w:t>
      </w:r>
      <w:r>
        <w:t xml:space="preserve">2 </w:t>
      </w:r>
      <w:r>
        <w:rPr>
          <w:rFonts w:hint="eastAsia"/>
        </w:rPr>
        <w:t>=</w:t>
      </w:r>
      <w:r>
        <w:t xml:space="preserve"> 2</w:t>
      </w:r>
      <w:r>
        <w:rPr>
          <w:rFonts w:hint="eastAsia"/>
        </w:rPr>
        <w:t>。</w:t>
      </w:r>
    </w:p>
    <w:p w14:paraId="04ABE208" w14:textId="733CC2F8" w:rsidR="001F74FD" w:rsidRDefault="001F74FD" w:rsidP="00694000">
      <w:r>
        <w:rPr>
          <w:rFonts w:hint="eastAsia"/>
        </w:rPr>
        <w:t>此外，我们定义适应度函数</w:t>
      </w:r>
      <m:oMath>
        <m:r>
          <w:rPr>
            <w:rFonts w:ascii="Cambria Math" w:hAnsi="Cambria Math"/>
          </w:rPr>
          <m:t>f</m:t>
        </m:r>
        <m:d>
          <m:dPr>
            <m:ctrlPr>
              <w:rPr>
                <w:rFonts w:ascii="Cambria Math" w:hAnsi="Cambria Math"/>
                <w:i/>
              </w:rPr>
            </m:ctrlPr>
          </m:dPr>
          <m:e>
            <m:r>
              <w:rPr>
                <w:rFonts w:ascii="Cambria Math" w:hAnsi="Cambria Math"/>
              </w:rPr>
              <m:t>ΔT</m:t>
            </m:r>
          </m:e>
        </m:d>
      </m:oMath>
      <w:r>
        <w:rPr>
          <w:rFonts w:hint="eastAsia"/>
        </w:rPr>
        <w:t>是一个与温差有关的增函数</w:t>
      </w:r>
    </w:p>
    <w:p w14:paraId="7D10A8CA" w14:textId="3A6959EF" w:rsidR="00940057" w:rsidRDefault="00940057" w:rsidP="00694000">
      <w:r>
        <w:rPr>
          <w:rFonts w:hint="eastAsia"/>
        </w:rPr>
        <w:t>其中</w:t>
      </w:r>
    </w:p>
    <w:p w14:paraId="76ABE703" w14:textId="15733B04" w:rsidR="00940057" w:rsidRDefault="00940057" w:rsidP="00694000">
      <w:pPr>
        <w:rPr>
          <w:rFonts w:hint="eastAsia"/>
        </w:rPr>
      </w:pPr>
      <m:oMathPara>
        <m:oMath>
          <m:r>
            <w:rPr>
              <w:rFonts w:ascii="Cambria Math" w:hAnsi="Cambria Math"/>
            </w:rPr>
            <m:t>ΔT=</m:t>
          </m:r>
          <m:d>
            <m:dPr>
              <m:begChr m:val="|"/>
              <m:endChr m:val="|"/>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hint="eastAsia"/>
                    </w:rPr>
                    <m:t>x</m:t>
                  </m:r>
                  <m:r>
                    <w:rPr>
                      <w:rFonts w:ascii="Cambria Math" w:hAnsi="Cambria Math"/>
                    </w:rPr>
                    <m:t>,</m:t>
                  </m:r>
                  <m:r>
                    <w:rPr>
                      <w:rFonts w:ascii="Cambria Math" w:hAnsi="Cambria Math" w:hint="eastAsia"/>
                    </w:rPr>
                    <m:t>y</m:t>
                  </m:r>
                  <m:r>
                    <w:rPr>
                      <w:rFonts w:ascii="Cambria Math" w:hAnsi="Cambria Math"/>
                    </w:rPr>
                    <m:t>,</m:t>
                  </m:r>
                  <m:r>
                    <w:rPr>
                      <w:rFonts w:ascii="Cambria Math" w:hAnsi="Cambria Math" w:hint="eastAsia"/>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05CD6F2A" w14:textId="7E4ADC59" w:rsidR="001F74FD" w:rsidRDefault="00940057" w:rsidP="00694000">
      <m:oMath>
        <m:r>
          <w:rPr>
            <w:rFonts w:ascii="Cambria Math" w:hAnsi="Cambria Math"/>
          </w:rPr>
          <m:t>T</m:t>
        </m:r>
        <m:d>
          <m:dPr>
            <m:ctrlPr>
              <w:rPr>
                <w:rFonts w:ascii="Cambria Math" w:hAnsi="Cambria Math"/>
                <w:i/>
              </w:rPr>
            </m:ctrlPr>
          </m:dPr>
          <m:e>
            <m:r>
              <w:rPr>
                <w:rFonts w:ascii="Cambria Math" w:hAnsi="Cambria Math" w:hint="eastAsia"/>
              </w:rPr>
              <m:t>x</m:t>
            </m:r>
            <m:r>
              <w:rPr>
                <w:rFonts w:ascii="Cambria Math" w:hAnsi="Cambria Math"/>
              </w:rPr>
              <m:t>,</m:t>
            </m:r>
            <m:r>
              <w:rPr>
                <w:rFonts w:ascii="Cambria Math" w:hAnsi="Cambria Math" w:hint="eastAsia"/>
              </w:rPr>
              <m:t>y</m:t>
            </m:r>
            <m:r>
              <w:rPr>
                <w:rFonts w:ascii="Cambria Math" w:hAnsi="Cambria Math"/>
              </w:rPr>
              <m:t>,</m:t>
            </m:r>
            <m:r>
              <w:rPr>
                <w:rFonts w:ascii="Cambria Math" w:hAnsi="Cambria Math" w:hint="eastAsia"/>
              </w:rPr>
              <m:t>t</m:t>
            </m:r>
          </m:e>
        </m:d>
      </m:oMath>
      <w:r>
        <w:rPr>
          <w:rFonts w:hint="eastAsia"/>
        </w:rPr>
        <w:t>代表当前位置的海水表面温度，是一个和坐标、时间有关的函数。其中x代表该点的经度坐标，y代表该点的纬度坐标，t代表当前时间，即一个与迭代次数k有关的量。</w:t>
      </w:r>
    </w:p>
    <w:p w14:paraId="18F44E3A" w14:textId="5250FB3C" w:rsidR="00940057" w:rsidRPr="00940057" w:rsidRDefault="00940057" w:rsidP="00694000">
      <m:oMathPara>
        <m:oMath>
          <m:r>
            <w:rPr>
              <w:rFonts w:ascii="Cambria Math" w:hAnsi="Cambria Math"/>
            </w:rPr>
            <m:t>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600,k=6000</m:t>
                  </m:r>
                </m:e>
                <m:e>
                  <m:d>
                    <m:dPr>
                      <m:begChr m:val="["/>
                      <m:endChr m:val="]"/>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10</m:t>
                          </m:r>
                        </m:den>
                      </m:f>
                    </m:e>
                  </m:d>
                  <m:r>
                    <w:rPr>
                      <w:rFonts w:ascii="Cambria Math" w:hAnsi="Cambria Math"/>
                    </w:rPr>
                    <m:t>+1,</m:t>
                  </m:r>
                  <m:r>
                    <w:rPr>
                      <w:rFonts w:ascii="Cambria Math" w:hAnsi="Cambria Math"/>
                    </w:rPr>
                    <m:t>otherwise</m:t>
                  </m:r>
                </m:e>
              </m:eqArr>
            </m:e>
          </m:d>
        </m:oMath>
      </m:oMathPara>
    </w:p>
    <w:p w14:paraId="07C2FC3A" w14:textId="245A79FF" w:rsidR="00940057" w:rsidRDefault="00C6075F" w:rsidP="00694000">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代表鱼群最适温度（单位：℃），通过数据查询，我们对Herring，设置为</w:t>
      </w:r>
      <w:r>
        <w:t>9.5</w:t>
      </w:r>
      <w:r>
        <w:rPr>
          <w:rFonts w:hint="eastAsia"/>
        </w:rPr>
        <w:t>，对</w:t>
      </w:r>
      <w:r w:rsidRPr="001F74FD">
        <w:t>Mackerel</w:t>
      </w:r>
      <w:r>
        <w:rPr>
          <w:rFonts w:hint="eastAsia"/>
        </w:rPr>
        <w:t>，设置为1</w:t>
      </w:r>
      <w:r>
        <w:t>0.5</w:t>
      </w:r>
    </w:p>
    <w:p w14:paraId="36C7C73B" w14:textId="0620C27F" w:rsidR="00C6075F" w:rsidRDefault="00C6075F" w:rsidP="00694000">
      <w:r>
        <w:rPr>
          <w:rFonts w:hint="eastAsia"/>
        </w:rPr>
        <w:t>此外，规定有</w:t>
      </w:r>
    </w:p>
    <w:p w14:paraId="31D23769" w14:textId="353298DA" w:rsidR="00C6075F" w:rsidRDefault="00C6075F" w:rsidP="00694000">
      <w:pPr>
        <w:rPr>
          <w:rFonts w:hint="eastAsia"/>
        </w:rPr>
      </w:pPr>
      <m:oMathPara>
        <m:oMath>
          <m:f>
            <m:fPr>
              <m:ctrlPr>
                <w:rPr>
                  <w:rFonts w:ascii="Cambria Math" w:hAnsi="Cambria Math"/>
                  <w:i/>
                </w:rPr>
              </m:ctrlPr>
            </m:fPr>
            <m:num>
              <m:r>
                <w:rPr>
                  <w:rFonts w:ascii="Cambria Math" w:hAnsi="Cambria Math"/>
                </w:rPr>
                <m:t>ⅆf</m:t>
              </m:r>
              <m:d>
                <m:dPr>
                  <m:ctrlPr>
                    <w:rPr>
                      <w:rFonts w:ascii="Cambria Math" w:hAnsi="Cambria Math"/>
                      <w:i/>
                    </w:rPr>
                  </m:ctrlPr>
                </m:dPr>
                <m:e>
                  <m:r>
                    <w:rPr>
                      <w:rFonts w:ascii="Cambria Math" w:hAnsi="Cambria Math"/>
                    </w:rPr>
                    <m:t>ΔT</m:t>
                  </m:r>
                </m:e>
              </m:d>
            </m:num>
            <m:den>
              <m:r>
                <w:rPr>
                  <w:rFonts w:ascii="Cambria Math" w:hAnsi="Cambria Math"/>
                </w:rPr>
                <m:t>ⅆ</m:t>
              </m:r>
              <m:r>
                <w:rPr>
                  <w:rFonts w:ascii="Cambria Math" w:hAnsi="Cambria Math"/>
                </w:rPr>
                <m:t>ΔT</m:t>
              </m:r>
            </m:den>
          </m:f>
          <m:r>
            <w:rPr>
              <w:rFonts w:ascii="Cambria Math" w:hAnsi="Cambria Math"/>
            </w:rPr>
            <m:t>&lt;0</m:t>
          </m:r>
        </m:oMath>
      </m:oMathPara>
    </w:p>
    <w:p w14:paraId="64146132" w14:textId="3FDD3A1D" w:rsidR="00C6075F" w:rsidRDefault="00C6075F" w:rsidP="00694000">
      <w:r>
        <w:rPr>
          <w:rFonts w:hint="eastAsia"/>
        </w:rPr>
        <w:t>那么就</w:t>
      </w:r>
      <w:proofErr w:type="gramStart"/>
      <w:r>
        <w:rPr>
          <w:rFonts w:hint="eastAsia"/>
        </w:rPr>
        <w:t>可以把求最小</w:t>
      </w:r>
      <w:proofErr w:type="gramEnd"/>
      <w:r>
        <w:rPr>
          <w:rFonts w:hint="eastAsia"/>
        </w:rPr>
        <w:t>温差的问题转化为适应函数最大值的优化问题。</w:t>
      </w:r>
    </w:p>
    <w:p w14:paraId="250B5144" w14:textId="0EC50D6C" w:rsidR="00C6075F" w:rsidRDefault="00C6075F" w:rsidP="00694000">
      <w:r>
        <w:rPr>
          <w:rFonts w:hint="eastAsia"/>
        </w:rPr>
        <w:t>同时我们就可以通过粒子群对空间不断的搜索，使其逐渐收敛到温差最小的地方，模拟迁徙。</w:t>
      </w:r>
    </w:p>
    <w:p w14:paraId="38A09F9B" w14:textId="2A49F50F" w:rsidR="00C6075F" w:rsidRDefault="00C6075F" w:rsidP="00694000">
      <w:r>
        <w:rPr>
          <w:rFonts w:hint="eastAsia"/>
        </w:rPr>
        <w:t>当然，由于温度数据具有季节性，粒子群的移动也具有往复的特征，但是当我们的经过6</w:t>
      </w:r>
      <w:r>
        <w:t>00</w:t>
      </w:r>
      <w:r>
        <w:rPr>
          <w:rFonts w:hint="eastAsia"/>
        </w:rPr>
        <w:t>个月后的季节与初始情况是一样的，因此可以抵消季节的影响，看出整体大趋势。此外，我们还通过对坐标进行年平均的方法观测鱼群的平均位置。</w:t>
      </w:r>
    </w:p>
    <w:p w14:paraId="724B1C89" w14:textId="4140696C" w:rsidR="00C6075F" w:rsidRDefault="00C6075F" w:rsidP="00694000">
      <w:r>
        <w:rPr>
          <w:rFonts w:hint="eastAsia"/>
        </w:rPr>
        <w:t>以下是</w:t>
      </w:r>
      <w:r w:rsidR="002043EA">
        <w:rPr>
          <w:rFonts w:hint="eastAsia"/>
        </w:rPr>
        <w:t>（两种）</w:t>
      </w:r>
      <w:r>
        <w:rPr>
          <w:rFonts w:hint="eastAsia"/>
        </w:rPr>
        <w:t>鱼群的初始位置。</w:t>
      </w:r>
    </w:p>
    <w:p w14:paraId="2C7E611C" w14:textId="4958E911" w:rsidR="00C6075F" w:rsidRDefault="00C76E72" w:rsidP="00694000">
      <w:r>
        <w:rPr>
          <w:noProof/>
        </w:rPr>
        <w:lastRenderedPageBreak/>
        <w:drawing>
          <wp:inline distT="0" distB="0" distL="0" distR="0" wp14:anchorId="48B162B8" wp14:editId="49724670">
            <wp:extent cx="5274310" cy="527431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5274310"/>
                    </a:xfrm>
                    <a:prstGeom prst="rect">
                      <a:avLst/>
                    </a:prstGeom>
                  </pic:spPr>
                </pic:pic>
              </a:graphicData>
            </a:graphic>
          </wp:inline>
        </w:drawing>
      </w:r>
    </w:p>
    <w:p w14:paraId="72F2179A" w14:textId="69100860" w:rsidR="005A6DF6" w:rsidRDefault="005A6DF6" w:rsidP="00694000">
      <w:r>
        <w:rPr>
          <w:rFonts w:hint="eastAsia"/>
        </w:rPr>
        <w:t>接下来我们</w:t>
      </w:r>
      <w:r w:rsidR="00E37D34">
        <w:rPr>
          <w:rFonts w:hint="eastAsia"/>
        </w:rPr>
        <w:t>就要寻找能够准确表达鱼类对温度敏感程度的适应度函数了</w:t>
      </w:r>
    </w:p>
    <w:p w14:paraId="271E404A" w14:textId="10B3442F" w:rsidR="00E37D34" w:rsidRDefault="00E37D34" w:rsidP="00694000">
      <w:r>
        <w:rPr>
          <w:rFonts w:hint="eastAsia"/>
        </w:rPr>
        <w:t>为此，我们寻找了两种鱼类历史迁徙的路线（待补充）和相应的温度数据，我们尝试了多种函数（分式函数，多项式，指数函数，对数函数）作为适应度函数，并不断地调整参数，力图使该模型模拟出来的路线能较好地符合历史路线。</w:t>
      </w:r>
    </w:p>
    <w:p w14:paraId="7840BA30" w14:textId="441B291F" w:rsidR="00E37D34" w:rsidRDefault="00E37D34" w:rsidP="00694000">
      <w:r>
        <w:rPr>
          <w:rFonts w:hint="eastAsia"/>
        </w:rPr>
        <w:t>经过尝试，我们最终选取了分式函数作为我们的适应函数。</w:t>
      </w:r>
    </w:p>
    <w:p w14:paraId="6105660C" w14:textId="58D07E15" w:rsidR="00E37D34" w:rsidRPr="00E37D34" w:rsidRDefault="00E37D34" w:rsidP="00694000">
      <m:oMathPara>
        <m:oMath>
          <m:r>
            <w:rPr>
              <w:rFonts w:ascii="Cambria Math" w:hAnsi="Cambria Math"/>
            </w:rPr>
            <m:t>f</m:t>
          </m:r>
          <m:d>
            <m:dPr>
              <m:ctrlPr>
                <w:rPr>
                  <w:rFonts w:ascii="Cambria Math" w:hAnsi="Cambria Math"/>
                  <w:i/>
                </w:rPr>
              </m:ctrlPr>
            </m:dPr>
            <m:e>
              <m:r>
                <w:rPr>
                  <w:rFonts w:ascii="Cambria Math" w:hAnsi="Cambria Math"/>
                </w:rPr>
                <m:t>ΔT</m:t>
              </m:r>
            </m:e>
          </m:d>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ctrlPr>
                        <w:rPr>
                          <w:rFonts w:ascii="Cambria Math" w:hAnsi="Cambria Math"/>
                          <w:i/>
                        </w:rPr>
                      </m:ctrlPr>
                    </m:dPr>
                    <m:e>
                      <m:r>
                        <w:rPr>
                          <w:rFonts w:ascii="Cambria Math" w:hAnsi="Cambria Math"/>
                        </w:rPr>
                        <m:t>ΔT</m:t>
                      </m:r>
                    </m:e>
                  </m:d>
                </m:e>
                <m:sup>
                  <m:r>
                    <w:rPr>
                      <w:rFonts w:ascii="Cambria Math" w:hAnsi="Cambria Math"/>
                    </w:rPr>
                    <m:t>2</m:t>
                  </m:r>
                </m:sup>
              </m:sSup>
            </m:den>
          </m:f>
          <m:r>
            <w:rPr>
              <w:rFonts w:ascii="Cambria Math" w:hAnsi="Cambria Math"/>
            </w:rPr>
            <m:t>+b</m:t>
          </m:r>
        </m:oMath>
      </m:oMathPara>
    </w:p>
    <w:p w14:paraId="5181CE15" w14:textId="42702F7B" w:rsidR="00E37D34" w:rsidRDefault="00E37D34" w:rsidP="00694000">
      <w:r>
        <w:rPr>
          <w:rFonts w:hint="eastAsia"/>
        </w:rPr>
        <w:t>其中，a取3</w:t>
      </w:r>
      <w:r>
        <w:t>00</w:t>
      </w:r>
      <w:r>
        <w:rPr>
          <w:rFonts w:hint="eastAsia"/>
        </w:rPr>
        <w:t>，b取0，平方项是为了</w:t>
      </w:r>
      <w:proofErr w:type="gramStart"/>
      <w:r>
        <w:rPr>
          <w:rFonts w:hint="eastAsia"/>
        </w:rPr>
        <w:t>消除正</w:t>
      </w:r>
      <w:proofErr w:type="gramEnd"/>
      <w:r>
        <w:rPr>
          <w:rFonts w:hint="eastAsia"/>
        </w:rPr>
        <w:t>负号带来的影响</w:t>
      </w:r>
    </w:p>
    <w:p w14:paraId="64DA4DCF" w14:textId="664A4DD4" w:rsidR="00E37D34" w:rsidRDefault="00E37D34" w:rsidP="00694000">
      <w:r>
        <w:rPr>
          <w:rFonts w:hint="eastAsia"/>
        </w:rPr>
        <w:t>至此，模型的基本工作已经建立起来。</w:t>
      </w:r>
    </w:p>
    <w:p w14:paraId="4B98AAE3" w14:textId="1AEC90BC" w:rsidR="00F73F15" w:rsidRDefault="00F73F15" w:rsidP="00694000">
      <w:pPr>
        <w:rPr>
          <w:rFonts w:hint="eastAsia"/>
        </w:rPr>
      </w:pPr>
      <w:r>
        <w:rPr>
          <w:rFonts w:hint="eastAsia"/>
        </w:rPr>
        <w:t>假设约定：忽略鱼类洄游、繁殖、洋流等因素的影响</w:t>
      </w:r>
    </w:p>
    <w:p w14:paraId="70D97C42" w14:textId="05E1442F" w:rsidR="00E37D34" w:rsidRDefault="00E37D34" w:rsidP="00694000">
      <w:r>
        <w:rPr>
          <w:rFonts w:hint="eastAsia"/>
        </w:rPr>
        <w:t>此外，我们还对模型进行了进一步的细化</w:t>
      </w:r>
    </w:p>
    <w:p w14:paraId="2E0185F5" w14:textId="77777777" w:rsidR="00E954D7" w:rsidRDefault="00E954D7" w:rsidP="00694000">
      <w:pPr>
        <w:rPr>
          <w:rFonts w:hint="eastAsia"/>
        </w:rPr>
      </w:pPr>
    </w:p>
    <w:p w14:paraId="3BA1CBE7" w14:textId="30CF7683" w:rsidR="002043EA" w:rsidRDefault="002043EA" w:rsidP="00694000">
      <w:r>
        <w:rPr>
          <w:rFonts w:hint="eastAsia"/>
        </w:rPr>
        <w:t>其一：对温差函数进行改良</w:t>
      </w:r>
      <w:r w:rsidR="00E954D7" w:rsidRPr="00E954D7">
        <w:rPr>
          <w:rFonts w:hint="eastAsia"/>
          <w:color w:val="FF0000"/>
        </w:rPr>
        <w:t>（找不到数据，也可以防在假设中，因为两种鱼类的常年活动范围都比较浅，且在较浅的水域内各个点的海水的温度和深度的变化关系是相对一致的</w:t>
      </w:r>
      <w:r w:rsidR="00E954D7">
        <w:rPr>
          <w:rFonts w:hint="eastAsia"/>
          <w:color w:val="FF0000"/>
        </w:rPr>
        <w:t>，故用表层水温近似地代替实际水温</w:t>
      </w:r>
      <w:r w:rsidR="00E954D7" w:rsidRPr="00E954D7">
        <w:rPr>
          <w:rFonts w:hint="eastAsia"/>
          <w:color w:val="FF0000"/>
        </w:rPr>
        <w:t>。）</w:t>
      </w:r>
    </w:p>
    <w:p w14:paraId="7E3F7C1A" w14:textId="77777777" w:rsidR="005121BF" w:rsidRDefault="002043EA" w:rsidP="00694000">
      <w:r>
        <w:rPr>
          <w:rFonts w:hint="eastAsia"/>
        </w:rPr>
        <w:t>我们</w:t>
      </w:r>
      <w:proofErr w:type="gramStart"/>
      <w:r>
        <w:rPr>
          <w:rFonts w:hint="eastAsia"/>
        </w:rPr>
        <w:t>这里利用</w:t>
      </w:r>
      <w:proofErr w:type="gramEnd"/>
      <w:r>
        <w:rPr>
          <w:rFonts w:hint="eastAsia"/>
        </w:rPr>
        <w:t>的是海水表面温度，而海水表面温度是</w:t>
      </w:r>
      <w:r w:rsidR="005121BF">
        <w:rPr>
          <w:rFonts w:hint="eastAsia"/>
        </w:rPr>
        <w:t>和</w:t>
      </w:r>
      <w:r>
        <w:rPr>
          <w:rFonts w:hint="eastAsia"/>
        </w:rPr>
        <w:t>深层温度不一致的。</w:t>
      </w:r>
    </w:p>
    <w:p w14:paraId="5DD1C3BC" w14:textId="534EDFAF" w:rsidR="005121BF" w:rsidRDefault="005121BF" w:rsidP="00694000">
      <w:r>
        <w:rPr>
          <w:rFonts w:hint="eastAsia"/>
        </w:rPr>
        <w:t>海水表层温度和深层温度大致可以这样估算，</w:t>
      </w:r>
    </w:p>
    <w:p w14:paraId="13E814FE" w14:textId="3718A4FE" w:rsidR="005121BF" w:rsidRDefault="005121BF" w:rsidP="00694000"/>
    <w:p w14:paraId="18070961" w14:textId="77777777" w:rsidR="00F73F15" w:rsidRDefault="00F73F15" w:rsidP="00694000">
      <w:r>
        <w:rPr>
          <w:rFonts w:hint="eastAsia"/>
        </w:rPr>
        <w:t>其二：</w:t>
      </w:r>
    </w:p>
    <w:p w14:paraId="0D170DF8" w14:textId="7761AFC2" w:rsidR="00F73F15" w:rsidRDefault="00F73F15" w:rsidP="00694000">
      <w:r>
        <w:rPr>
          <w:rFonts w:hint="eastAsia"/>
        </w:rPr>
        <w:t>为了避免模型过早地收敛，我们采用了随机出圈的方法。且注意到，鱼群并非总是一起行动，而是每隔一定的周期总会有少量的鱼外出侦查。因此在模型中，每隔1</w:t>
      </w:r>
      <w:r>
        <w:t>0</w:t>
      </w:r>
      <w:r>
        <w:rPr>
          <w:rFonts w:hint="eastAsia"/>
        </w:rPr>
        <w:t>次迭代，种群中会5个粒子获得一个随机的速度，并将接下来的两次迭代中保持这个速度前进，并且在后两次迭代中回到种群的平均中心。如果粒子尝试到了更好的条件，整个种群的数据都会更新。</w:t>
      </w:r>
    </w:p>
    <w:p w14:paraId="79A099C3" w14:textId="0BAE849D" w:rsidR="00F73F15" w:rsidRDefault="00F73F15" w:rsidP="00694000">
      <w:r>
        <w:rPr>
          <w:rFonts w:hint="eastAsia"/>
        </w:rPr>
        <w:t>此外，为了进一步模拟现实情况，因此每1</w:t>
      </w:r>
      <w:r>
        <w:t>0</w:t>
      </w:r>
      <w:r>
        <w:rPr>
          <w:rFonts w:hint="eastAsia"/>
        </w:rPr>
        <w:t>次迭代都会</w:t>
      </w:r>
      <w:proofErr w:type="gramStart"/>
      <w:r>
        <w:rPr>
          <w:rFonts w:hint="eastAsia"/>
        </w:rPr>
        <w:t>随机有</w:t>
      </w:r>
      <w:proofErr w:type="gramEnd"/>
      <w:r>
        <w:t>5</w:t>
      </w:r>
      <w:r>
        <w:rPr>
          <w:rFonts w:hint="eastAsia"/>
        </w:rPr>
        <w:t>%的种群历史最优数据被遗忘。</w:t>
      </w:r>
    </w:p>
    <w:p w14:paraId="07E4CCB9" w14:textId="77777777" w:rsidR="00F73F15" w:rsidRPr="00F73F15" w:rsidRDefault="00F73F15" w:rsidP="00694000">
      <w:pPr>
        <w:rPr>
          <w:rFonts w:hint="eastAsia"/>
        </w:rPr>
      </w:pPr>
    </w:p>
    <w:p w14:paraId="7BE78C57" w14:textId="68909E6E" w:rsidR="00F73F15" w:rsidRDefault="00F73F15" w:rsidP="00694000">
      <w:r>
        <w:rPr>
          <w:rFonts w:hint="eastAsia"/>
        </w:rPr>
        <w:t>其三：</w:t>
      </w:r>
    </w:p>
    <w:p w14:paraId="0F1AC758" w14:textId="63C70CFE" w:rsidR="00F73F15" w:rsidRPr="00F73F15" w:rsidRDefault="00F73F15" w:rsidP="00694000">
      <w:pPr>
        <w:rPr>
          <w:rFonts w:hint="eastAsia"/>
        </w:rPr>
      </w:pPr>
    </w:p>
    <w:p w14:paraId="0D31D2CE" w14:textId="399E474A" w:rsidR="002043EA" w:rsidRDefault="00E954D7" w:rsidP="00694000">
      <w:r>
        <w:rPr>
          <w:rFonts w:hint="eastAsia"/>
        </w:rPr>
        <w:t>两种鱼类都以浮游生物和小鱼为食。因此食物的分布也会影响鱼类的分布。我们观察到</w:t>
      </w:r>
    </w:p>
    <w:p w14:paraId="0821AB3E" w14:textId="0D85A89B" w:rsidR="00E954D7" w:rsidRDefault="00E954D7" w:rsidP="00694000">
      <w:r>
        <w:rPr>
          <w:rFonts w:hint="eastAsia"/>
        </w:rPr>
        <w:t>（浮游生物分布找不到）</w:t>
      </w:r>
    </w:p>
    <w:p w14:paraId="5BA2030C" w14:textId="1C059488" w:rsidR="00FC2D5A" w:rsidRDefault="00FC2D5A" w:rsidP="00694000">
      <w:r>
        <w:rPr>
          <w:rFonts w:hint="eastAsia"/>
        </w:rPr>
        <w:t>了浮游生物的分布，并以此建立了浮游生物丰富度的大致坐标函数</w:t>
      </w:r>
    </w:p>
    <w:p w14:paraId="1D1FF8BB" w14:textId="02E88E0B" w:rsidR="00FC2D5A" w:rsidRDefault="00284685" w:rsidP="00694000">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x,y</m:t>
              </m:r>
            </m:e>
          </m:d>
        </m:oMath>
      </m:oMathPara>
    </w:p>
    <w:p w14:paraId="6D4E39B3" w14:textId="6D08829C" w:rsidR="00E954D7" w:rsidRDefault="00E954D7" w:rsidP="00694000"/>
    <w:p w14:paraId="7A877ACD" w14:textId="7517CECB" w:rsidR="00E954D7" w:rsidRDefault="00E954D7" w:rsidP="00694000">
      <w:r>
        <w:rPr>
          <w:rFonts w:hint="eastAsia"/>
        </w:rPr>
        <w:t>其四：我们观察到</w:t>
      </w:r>
      <w:r w:rsidR="00284685">
        <w:rPr>
          <w:rFonts w:hint="eastAsia"/>
        </w:rPr>
        <w:t xml:space="preserve"> 改图</w:t>
      </w:r>
    </w:p>
    <w:p w14:paraId="273A5DFA" w14:textId="65FD0F03" w:rsidR="00E954D7" w:rsidRDefault="00E954D7" w:rsidP="00694000">
      <w:r>
        <w:rPr>
          <w:noProof/>
        </w:rPr>
        <w:drawing>
          <wp:inline distT="0" distB="0" distL="0" distR="0" wp14:anchorId="097249B3" wp14:editId="388EB69C">
            <wp:extent cx="4762500" cy="5219700"/>
            <wp:effectExtent l="0" t="0" r="0" b="0"/>
            <wp:docPr id="11" name="图片 11" descr="美海洋学家卫星追踪10年 测绘大西洋垃圾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美海洋学家卫星追踪10年 测绘大西洋垃圾分布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5219700"/>
                    </a:xfrm>
                    <a:prstGeom prst="rect">
                      <a:avLst/>
                    </a:prstGeom>
                    <a:noFill/>
                    <a:ln>
                      <a:noFill/>
                    </a:ln>
                  </pic:spPr>
                </pic:pic>
              </a:graphicData>
            </a:graphic>
          </wp:inline>
        </w:drawing>
      </w:r>
    </w:p>
    <w:p w14:paraId="3835C3E7" w14:textId="37D9B9FA" w:rsidR="00E954D7" w:rsidRDefault="00FC2D5A" w:rsidP="00694000">
      <w:r>
        <w:rPr>
          <w:rFonts w:hint="eastAsia"/>
        </w:rPr>
        <w:lastRenderedPageBreak/>
        <w:t>搜寻资料得知，这两种鱼对污染非常敏感。因此我们考虑到污染物的分布也会影响鱼类的适应度。因此我们根据污染物的分布图，建立了如下函数</w:t>
      </w:r>
    </w:p>
    <w:p w14:paraId="36C06C7C" w14:textId="1B9D57B7" w:rsidR="00FC2D5A" w:rsidRDefault="00FC2D5A" w:rsidP="00694000">
      <w:pPr>
        <w:rPr>
          <w:rFonts w:hint="eastAsia"/>
        </w:rPr>
      </w:pPr>
      <m:oMathPara>
        <m:oMath>
          <m:r>
            <w:rPr>
              <w:rFonts w:ascii="Cambria Math" w:hAnsi="Cambria Math"/>
            </w:rPr>
            <m:t>P</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r>
                <w:rPr>
                  <w:rFonts w:ascii="Cambria Math" w:hAnsi="Cambria Math" w:hint="eastAsia"/>
                </w:rPr>
                <m:t>+d</m:t>
              </m:r>
            </m:den>
          </m:f>
        </m:oMath>
      </m:oMathPara>
    </w:p>
    <w:p w14:paraId="619B2566" w14:textId="1F75EC5E" w:rsidR="00284685" w:rsidRDefault="00FC2D5A" w:rsidP="00694000">
      <w:r>
        <w:rPr>
          <w:rFonts w:hint="eastAsia"/>
        </w:rPr>
        <w:t>为了简化模型，我们假设污染物是以一个污染中心为圆心辐射分布的。</w:t>
      </w:r>
      <m:oMath>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w:r>
        <w:rPr>
          <w:rFonts w:hint="eastAsia"/>
        </w:rPr>
        <w:t>代表污染中心，</w:t>
      </w:r>
      <m:oMath>
        <m:r>
          <w:rPr>
            <w:rFonts w:ascii="Cambria Math" w:hAnsi="Cambria Math"/>
          </w:rPr>
          <m:t>x,y</m:t>
        </m:r>
      </m:oMath>
      <w:r>
        <w:rPr>
          <w:rFonts w:hint="eastAsia"/>
        </w:rPr>
        <w:t>代表</w:t>
      </w:r>
      <w:proofErr w:type="gramStart"/>
      <w:r>
        <w:rPr>
          <w:rFonts w:hint="eastAsia"/>
        </w:rPr>
        <w:t>鱼此时</w:t>
      </w:r>
      <w:proofErr w:type="gramEnd"/>
      <w:r>
        <w:rPr>
          <w:rFonts w:hint="eastAsia"/>
        </w:rPr>
        <w:t>的坐标。可以看出，</w:t>
      </w:r>
      <w:proofErr w:type="gramStart"/>
      <w:r>
        <w:rPr>
          <w:rFonts w:hint="eastAsia"/>
        </w:rPr>
        <w:t>鱼离污染物</w:t>
      </w:r>
      <w:proofErr w:type="gramEnd"/>
      <w:r>
        <w:rPr>
          <w:rFonts w:hint="eastAsia"/>
        </w:rPr>
        <w:t>越近，该函数的值越大。其中</w:t>
      </w:r>
      <w:r w:rsidR="00284685">
        <w:rPr>
          <w:rFonts w:hint="eastAsia"/>
        </w:rPr>
        <w:t>偏置项是为了防止分母过小。</w:t>
      </w:r>
    </w:p>
    <w:p w14:paraId="09F98C39" w14:textId="2D6529E6" w:rsidR="00284685" w:rsidRDefault="00284685" w:rsidP="00694000"/>
    <w:p w14:paraId="1D05229D" w14:textId="36949D9E" w:rsidR="00284685" w:rsidRDefault="00284685" w:rsidP="00694000">
      <w:r>
        <w:rPr>
          <w:rFonts w:hint="eastAsia"/>
        </w:rPr>
        <w:t>将上述因素纳入模型的考虑中，我们重新修改了适应度函数</w:t>
      </w:r>
    </w:p>
    <w:p w14:paraId="73ED6F4F" w14:textId="0E3A33AA" w:rsidR="007B0D65" w:rsidRPr="007B0D65" w:rsidRDefault="00284685" w:rsidP="00694000">
      <m:oMathPara>
        <m:oMath>
          <m:r>
            <w:rPr>
              <w:rFonts w:ascii="Cambria Math" w:hAnsi="Cambria Math"/>
            </w:rPr>
            <m:t>f</m:t>
          </m:r>
          <m:d>
            <m:dPr>
              <m:ctrlPr>
                <w:rPr>
                  <w:rFonts w:ascii="Cambria Math" w:hAnsi="Cambria Math"/>
                  <w:i/>
                </w:rPr>
              </m:ctrlPr>
            </m:dPr>
            <m:e>
              <m:r>
                <w:rPr>
                  <w:rFonts w:ascii="Cambria Math" w:hAnsi="Cambria Math"/>
                </w:rPr>
                <m:t>ΔT</m:t>
              </m:r>
              <m: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x,y</m:t>
                  </m:r>
                </m:e>
              </m:d>
            </m:e>
          </m:d>
          <m:r>
            <w:rPr>
              <w:rFonts w:ascii="Cambria Math" w:hAnsi="Cambria Math"/>
            </w:rPr>
            <m:t>=</m:t>
          </m:r>
          <m:r>
            <w:rPr>
              <w:rFonts w:ascii="Cambria Math" w:hAnsi="Cambria Math"/>
            </w:rPr>
            <m:t>α</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r>
            <w:rPr>
              <w:rFonts w:ascii="Cambria Math" w:hAnsi="Cambria Math"/>
            </w:rPr>
            <m:t>β</m:t>
          </m:r>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r>
            <w:rPr>
              <w:rFonts w:ascii="Cambria Math" w:hAnsi="Cambria Math"/>
            </w:rPr>
            <m:t>γ</m:t>
          </m:r>
          <m:sSup>
            <m:sSupPr>
              <m:ctrlPr>
                <w:rPr>
                  <w:rFonts w:ascii="Cambria Math" w:hAnsi="Cambria Math"/>
                  <w:i/>
                </w:rPr>
              </m:ctrlPr>
            </m:sSupPr>
            <m:e>
              <m:r>
                <w:rPr>
                  <w:rFonts w:ascii="Cambria Math" w:hAnsi="Cambria Math"/>
                </w:rPr>
                <m:t>T</m:t>
              </m:r>
            </m:e>
            <m:sup>
              <m:r>
                <w:rPr>
                  <w:rFonts w:ascii="Cambria Math" w:hAnsi="Cambria Math"/>
                </w:rPr>
                <m:t>'</m:t>
              </m:r>
            </m:sup>
          </m:sSup>
          <m:d>
            <m:dPr>
              <m:ctrlPr>
                <w:rPr>
                  <w:rFonts w:ascii="Cambria Math" w:hAnsi="Cambria Math"/>
                  <w:i/>
                </w:rPr>
              </m:ctrlPr>
            </m:dPr>
            <m:e>
              <m:r>
                <w:rPr>
                  <w:rFonts w:ascii="Cambria Math" w:hAnsi="Cambria Math"/>
                </w:rPr>
                <m:t>x</m:t>
              </m:r>
              <m:r>
                <w:rPr>
                  <w:rFonts w:ascii="Cambria Math" w:hAnsi="Cambria Math"/>
                </w:rPr>
                <m:t>,y,t</m:t>
              </m:r>
            </m:e>
          </m:d>
        </m:oMath>
      </m:oMathPara>
    </w:p>
    <w:p w14:paraId="7E6F80F3" w14:textId="50D419C5" w:rsidR="00284685" w:rsidRPr="007B0D65" w:rsidRDefault="00284685" w:rsidP="00694000">
      <w:r>
        <w:rPr>
          <w:rFonts w:hint="eastAsia"/>
        </w:rPr>
        <w:t>其中</w:t>
      </w:r>
      <m:oMath>
        <m:r>
          <w:rPr>
            <w:rFonts w:ascii="Cambria Math" w:hAnsi="Cambria Math"/>
          </w:rPr>
          <m:t>α</m:t>
        </m:r>
        <m:r>
          <w:rPr>
            <w:rFonts w:ascii="Cambria Math" w:hAnsi="Cambria Math"/>
          </w:rPr>
          <m:t>,</m:t>
        </m:r>
        <m:r>
          <w:rPr>
            <w:rFonts w:ascii="Cambria Math" w:hAnsi="Cambria Math"/>
          </w:rPr>
          <m:t>β</m:t>
        </m:r>
        <m:r>
          <w:rPr>
            <w:rFonts w:ascii="Cambria Math" w:hAnsi="Cambria Math"/>
          </w:rPr>
          <m:t>,</m:t>
        </m:r>
        <m:r>
          <w:rPr>
            <w:rFonts w:ascii="Cambria Math" w:hAnsi="Cambria Math"/>
          </w:rPr>
          <m:t>γ</m:t>
        </m:r>
      </m:oMath>
      <w:r>
        <w:rPr>
          <w:rFonts w:hint="eastAsia"/>
        </w:rPr>
        <w:t>为比例系数</w:t>
      </w:r>
    </w:p>
    <w:p w14:paraId="7C13C7A7" w14:textId="77777777" w:rsidR="00982629" w:rsidRDefault="00284685" w:rsidP="00694000">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x,y</m:t>
            </m:r>
          </m:e>
        </m:d>
      </m:oMath>
      <w:r>
        <w:rPr>
          <w:rFonts w:hint="eastAsia"/>
        </w:rPr>
        <w:t>为修正后该点的</w:t>
      </w:r>
      <m:oMath>
        <m:r>
          <w:rPr>
            <w:rFonts w:ascii="Cambria Math" w:hAnsi="Cambria Math"/>
          </w:rPr>
          <m:t>F</m:t>
        </m:r>
        <m:d>
          <m:dPr>
            <m:ctrlPr>
              <w:rPr>
                <w:rFonts w:ascii="Cambria Math" w:hAnsi="Cambria Math"/>
                <w:i/>
              </w:rPr>
            </m:ctrlPr>
          </m:dPr>
          <m:e>
            <m:r>
              <w:rPr>
                <w:rFonts w:ascii="Cambria Math" w:hAnsi="Cambria Math"/>
              </w:rPr>
              <m:t>x,y</m:t>
            </m:r>
          </m:e>
        </m:d>
      </m:oMath>
      <w:r>
        <w:rPr>
          <w:rFonts w:hint="eastAsia"/>
        </w:rPr>
        <w:t>值，</w:t>
      </w: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x,y</m:t>
            </m:r>
          </m:e>
        </m:d>
      </m:oMath>
      <w:r>
        <w:rPr>
          <w:rFonts w:hint="eastAsia"/>
        </w:rPr>
        <w:t>以此类推</w:t>
      </w:r>
    </w:p>
    <w:p w14:paraId="2FED537E" w14:textId="3C17113E" w:rsidR="00284685" w:rsidRDefault="00284685" w:rsidP="00694000">
      <m:oMathPara>
        <m:oMath>
          <m:r>
            <w:rPr>
              <w:rFonts w:ascii="Cambria Math" w:hAnsi="Cambria Math"/>
            </w:rPr>
            <w:br/>
          </m:r>
        </m:oMath>
      </m:oMathPara>
      <w:r w:rsidR="00982629">
        <w:rPr>
          <w:rFonts w:hint="eastAsia"/>
        </w:rPr>
        <w:t>令</w:t>
      </w:r>
      <m:oMath>
        <m:r>
          <w:rPr>
            <w:rFonts w:ascii="Cambria Math" w:hAnsi="Cambria Math" w:hint="eastAsia"/>
          </w:rPr>
          <m:t>T</m:t>
        </m:r>
        <m:d>
          <m:dPr>
            <m:ctrlPr>
              <w:rPr>
                <w:rFonts w:ascii="Cambria Math" w:hAnsi="Cambria Math"/>
                <w:i/>
              </w:rPr>
            </m:ctrlPr>
          </m:dPr>
          <m:e>
            <m:r>
              <w:rPr>
                <w:rFonts w:ascii="Cambria Math" w:hAnsi="Cambria Math"/>
              </w:rPr>
              <m:t>x,y</m:t>
            </m:r>
            <m:r>
              <w:rPr>
                <w:rFonts w:ascii="Cambria Math" w:hAnsi="Cambria Math"/>
              </w:rPr>
              <m:t>,t</m:t>
            </m:r>
          </m:e>
        </m:d>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ΔT</m:t>
                </m:r>
              </m:e>
            </m:d>
          </m:e>
          <m:sup>
            <m:r>
              <w:rPr>
                <w:rFonts w:ascii="Cambria Math" w:hAnsi="Cambria Math"/>
              </w:rPr>
              <m:t>2</m:t>
            </m:r>
          </m:sup>
        </m:sSup>
      </m:oMath>
    </w:p>
    <w:p w14:paraId="0CCA7D96" w14:textId="2B460EFA" w:rsidR="00982629" w:rsidRDefault="00982629" w:rsidP="00694000">
      <m:oMath>
        <m:sSup>
          <m:sSupPr>
            <m:ctrlPr>
              <w:rPr>
                <w:rFonts w:ascii="Cambria Math" w:hAnsi="Cambria Math"/>
                <w:i/>
              </w:rPr>
            </m:ctrlPr>
          </m:sSupPr>
          <m:e>
            <m:r>
              <w:rPr>
                <w:rFonts w:ascii="Cambria Math" w:hAnsi="Cambria Math"/>
              </w:rPr>
              <m:t>T</m:t>
            </m:r>
          </m:e>
          <m:sup>
            <m:r>
              <w:rPr>
                <w:rFonts w:ascii="Cambria Math" w:hAnsi="Cambria Math"/>
              </w:rPr>
              <m:t>'</m:t>
            </m:r>
          </m:sup>
        </m:sSup>
        <m:d>
          <m:dPr>
            <m:ctrlPr>
              <w:rPr>
                <w:rFonts w:ascii="Cambria Math" w:hAnsi="Cambria Math"/>
                <w:i/>
              </w:rPr>
            </m:ctrlPr>
          </m:dPr>
          <m:e>
            <m:r>
              <w:rPr>
                <w:rFonts w:ascii="Cambria Math" w:hAnsi="Cambria Math"/>
              </w:rPr>
              <m:t>x</m:t>
            </m:r>
            <m:r>
              <w:rPr>
                <w:rFonts w:ascii="Cambria Math" w:hAnsi="Cambria Math"/>
              </w:rPr>
              <m:t>,y,t</m:t>
            </m:r>
          </m:e>
        </m:d>
      </m:oMath>
      <w:r>
        <w:rPr>
          <w:rFonts w:hint="eastAsia"/>
          <w:i/>
        </w:rPr>
        <w:t xml:space="preserve"> </w:t>
      </w:r>
      <w:r>
        <w:rPr>
          <w:rFonts w:hint="eastAsia"/>
        </w:rPr>
        <w:t>为它的修正值</w:t>
      </w:r>
    </w:p>
    <w:p w14:paraId="39B966A9" w14:textId="567470E4" w:rsidR="00982629" w:rsidRDefault="00982629" w:rsidP="00694000">
      <w:r>
        <w:rPr>
          <w:rFonts w:hint="eastAsia"/>
        </w:rPr>
        <w:t>下面以</w:t>
      </w:r>
      <m:oMath>
        <m:r>
          <w:rPr>
            <w:rFonts w:ascii="Cambria Math" w:hAnsi="Cambria Math" w:hint="eastAsia"/>
          </w:rPr>
          <m:t>T</m:t>
        </m:r>
        <m:d>
          <m:dPr>
            <m:ctrlPr>
              <w:rPr>
                <w:rFonts w:ascii="Cambria Math" w:hAnsi="Cambria Math"/>
                <w:i/>
              </w:rPr>
            </m:ctrlPr>
          </m:dPr>
          <m:e>
            <m:r>
              <w:rPr>
                <w:rFonts w:ascii="Cambria Math" w:hAnsi="Cambria Math"/>
              </w:rPr>
              <m:t>x,y</m:t>
            </m:r>
            <m:r>
              <w:rPr>
                <w:rFonts w:ascii="Cambria Math" w:hAnsi="Cambria Math"/>
              </w:rPr>
              <m:t>,t</m:t>
            </m:r>
          </m:e>
        </m:d>
      </m:oMath>
      <w:r w:rsidR="007B0D65">
        <w:rPr>
          <w:rFonts w:hint="eastAsia"/>
        </w:rPr>
        <w:t>为例介绍其修正方法</w:t>
      </w:r>
    </w:p>
    <w:p w14:paraId="4C1BB7BD" w14:textId="15764D9E" w:rsidR="007B0D65" w:rsidRPr="007B0D65" w:rsidRDefault="007B0D65" w:rsidP="00694000">
      <m:oMathPara>
        <m:oMath>
          <m:r>
            <w:rPr>
              <w:rFonts w:ascii="Cambria Math" w:hAnsi="Cambria Math" w:hint="eastAsia"/>
            </w:rPr>
            <m:t>M</m:t>
          </m:r>
          <m:r>
            <w:rPr>
              <w:rFonts w:ascii="Cambria Math" w:hAnsi="Cambria Math"/>
            </w:rPr>
            <m:t>=ma</m:t>
          </m:r>
          <m:r>
            <w:rPr>
              <w:rFonts w:ascii="Cambria Math" w:hAnsi="Cambria Math" w:hint="eastAsia"/>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hint="eastAsia"/>
                    </w:rPr>
                    <m:t>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hint="eastAsia"/>
                    </w:rPr>
                    <m:t>m</m:t>
                  </m:r>
                  <m:r>
                    <w:rPr>
                      <w:rFonts w:ascii="Cambria Math" w:hAnsi="Cambria Math" w:hint="eastAsia"/>
                    </w:rPr>
                    <m:t>in</m:t>
                  </m:r>
                </m:sub>
              </m:sSub>
            </m:e>
          </m:d>
        </m:oMath>
      </m:oMathPara>
    </w:p>
    <w:p w14:paraId="4D8CEB98" w14:textId="513D6D0D" w:rsidR="007B0D65" w:rsidRDefault="007B0D65" w:rsidP="00694000">
      <w:pPr>
        <w:rPr>
          <w:rFonts w:hint="eastAsia"/>
        </w:rPr>
      </w:pP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hint="eastAsia"/>
              </w:rPr>
              <m:t>max</m:t>
            </m:r>
          </m:sub>
        </m:sSub>
      </m:oMath>
      <w:r>
        <w:rPr>
          <w:rFonts w:hint="eastAsia"/>
        </w:rPr>
        <w:t>表示当前时间点下所有粒子中最大的</w:t>
      </w:r>
      <m:oMath>
        <m:r>
          <w:rPr>
            <w:rFonts w:ascii="Cambria Math" w:hAnsi="Cambria Math" w:hint="eastAsia"/>
          </w:rPr>
          <m:t>T</m:t>
        </m:r>
        <m:d>
          <m:dPr>
            <m:ctrlPr>
              <w:rPr>
                <w:rFonts w:ascii="Cambria Math" w:hAnsi="Cambria Math"/>
                <w:i/>
              </w:rPr>
            </m:ctrlPr>
          </m:dPr>
          <m:e>
            <m:r>
              <w:rPr>
                <w:rFonts w:ascii="Cambria Math" w:hAnsi="Cambria Math"/>
              </w:rPr>
              <m:t>x,y</m:t>
            </m:r>
            <m:r>
              <w:rPr>
                <w:rFonts w:ascii="Cambria Math" w:hAnsi="Cambria Math"/>
              </w:rPr>
              <m:t>,t</m:t>
            </m:r>
          </m:e>
        </m:d>
      </m:oMath>
      <w:r>
        <w:rPr>
          <w:rFonts w:hint="eastAsia"/>
        </w:rPr>
        <w:t>，</w:t>
      </w:r>
      <m:oMath>
        <m:sSub>
          <m:sSubPr>
            <m:ctrlPr>
              <w:rPr>
                <w:rFonts w:ascii="Cambria Math" w:hAnsi="Cambria Math"/>
                <w:i/>
              </w:rPr>
            </m:ctrlPr>
          </m:sSubPr>
          <m:e>
            <m:r>
              <w:rPr>
                <w:rFonts w:ascii="Cambria Math" w:hAnsi="Cambria Math"/>
              </w:rPr>
              <m:t>T</m:t>
            </m:r>
          </m:e>
          <m:sub>
            <m:r>
              <w:rPr>
                <w:rFonts w:ascii="Cambria Math" w:hAnsi="Cambria Math" w:hint="eastAsia"/>
              </w:rPr>
              <m:t>m</m:t>
            </m:r>
            <m:r>
              <w:rPr>
                <w:rFonts w:ascii="Cambria Math" w:hAnsi="Cambria Math" w:hint="eastAsia"/>
              </w:rPr>
              <m:t>in</m:t>
            </m:r>
          </m:sub>
        </m:sSub>
      </m:oMath>
      <w:r>
        <w:rPr>
          <w:rFonts w:hint="eastAsia"/>
        </w:rPr>
        <w:t>同理</w:t>
      </w:r>
    </w:p>
    <w:p w14:paraId="768C542D" w14:textId="5609B5B6" w:rsidR="007B0D65" w:rsidRDefault="007B0D65" w:rsidP="00694000">
      <w:r>
        <w:rPr>
          <w:rFonts w:hint="eastAsia"/>
        </w:rPr>
        <w:t>则</w:t>
      </w:r>
    </w:p>
    <w:p w14:paraId="43EC29BB" w14:textId="218C8B0B" w:rsidR="007B0D65" w:rsidRPr="007B0D65" w:rsidRDefault="007B0D65" w:rsidP="00694000">
      <m:oMathPara>
        <m:oMath>
          <m:sSup>
            <m:sSupPr>
              <m:ctrlPr>
                <w:rPr>
                  <w:rFonts w:ascii="Cambria Math" w:hAnsi="Cambria Math"/>
                  <w:i/>
                </w:rPr>
              </m:ctrlPr>
            </m:sSupPr>
            <m:e>
              <m:r>
                <w:rPr>
                  <w:rFonts w:ascii="Cambria Math" w:hAnsi="Cambria Math"/>
                </w:rPr>
                <m:t>T</m:t>
              </m:r>
            </m:e>
            <m:sup>
              <m:r>
                <w:rPr>
                  <w:rFonts w:ascii="Cambria Math" w:hAnsi="Cambria Math"/>
                </w:rPr>
                <m:t>'</m:t>
              </m:r>
            </m:sup>
          </m:sSup>
          <m:d>
            <m:dPr>
              <m:ctrlPr>
                <w:rPr>
                  <w:rFonts w:ascii="Cambria Math" w:hAnsi="Cambria Math"/>
                  <w:i/>
                </w:rPr>
              </m:ctrlPr>
            </m:dPr>
            <m:e>
              <m:r>
                <w:rPr>
                  <w:rFonts w:ascii="Cambria Math" w:hAnsi="Cambria Math"/>
                </w:rPr>
                <m:t>x</m:t>
              </m:r>
              <m:r>
                <w:rPr>
                  <w:rFonts w:ascii="Cambria Math" w:hAnsi="Cambria Math"/>
                </w:rPr>
                <m:t>,y,t</m:t>
              </m:r>
            </m:e>
          </m:d>
          <m:r>
            <w:rPr>
              <w:rFonts w:ascii="Cambria Math" w:hAnsi="Cambria Math"/>
            </w:rPr>
            <m:t>=1-</m:t>
          </m:r>
          <m:f>
            <m:fPr>
              <m:ctrlPr>
                <w:rPr>
                  <w:rFonts w:ascii="Cambria Math" w:hAnsi="Cambria Math"/>
                  <w:i/>
                </w:rPr>
              </m:ctrlPr>
            </m:fPr>
            <m:num>
              <m:r>
                <w:rPr>
                  <w:rFonts w:ascii="Cambria Math" w:hAnsi="Cambria Math" w:hint="eastAsia"/>
                </w:rPr>
                <m:t>T</m:t>
              </m:r>
              <m:d>
                <m:dPr>
                  <m:ctrlPr>
                    <w:rPr>
                      <w:rFonts w:ascii="Cambria Math" w:hAnsi="Cambria Math"/>
                      <w:i/>
                    </w:rPr>
                  </m:ctrlPr>
                </m:dPr>
                <m:e>
                  <m:r>
                    <w:rPr>
                      <w:rFonts w:ascii="Cambria Math" w:hAnsi="Cambria Math"/>
                    </w:rPr>
                    <m:t>x,y</m:t>
                  </m:r>
                  <m:r>
                    <w:rPr>
                      <w:rFonts w:ascii="Cambria Math" w:hAnsi="Cambria Math"/>
                    </w:rPr>
                    <m:t>,t</m:t>
                  </m:r>
                </m:e>
              </m:d>
              <m:r>
                <m:rPr>
                  <m:sty m:val="p"/>
                </m:rPr>
                <w:rPr>
                  <w:rFonts w:ascii="Cambria Math" w:eastAsia="微软雅黑" w:hAnsi="Cambria Math" w:cs="微软雅黑" w:hint="eastAsia"/>
                </w:rPr>
                <m:t>-</m:t>
              </m:r>
              <m:sSub>
                <m:sSubPr>
                  <m:ctrlPr>
                    <w:rPr>
                      <w:rFonts w:ascii="Cambria Math" w:hAnsi="Cambria Math"/>
                      <w:i/>
                    </w:rPr>
                  </m:ctrlPr>
                </m:sSubPr>
                <m:e>
                  <m:r>
                    <w:rPr>
                      <w:rFonts w:ascii="Cambria Math" w:hAnsi="Cambria Math"/>
                    </w:rPr>
                    <m:t>T</m:t>
                  </m:r>
                </m:e>
                <m:sub>
                  <m:r>
                    <w:rPr>
                      <w:rFonts w:ascii="Cambria Math" w:hAnsi="Cambria Math" w:hint="eastAsia"/>
                    </w:rPr>
                    <m:t>min</m:t>
                  </m:r>
                </m:sub>
              </m:sSub>
            </m:num>
            <m:den>
              <m:r>
                <w:rPr>
                  <w:rFonts w:ascii="Cambria Math" w:hAnsi="Cambria Math" w:hint="eastAsia"/>
                </w:rPr>
                <m:t>M</m:t>
              </m:r>
            </m:den>
          </m:f>
        </m:oMath>
      </m:oMathPara>
    </w:p>
    <w:p w14:paraId="27BED7E0" w14:textId="69DCAE2A" w:rsidR="007B0D65" w:rsidRDefault="007B0D65" w:rsidP="00694000">
      <w:r>
        <w:rPr>
          <w:rFonts w:hint="eastAsia"/>
        </w:rPr>
        <w:t>则修正后的数值被归一化到（0,</w:t>
      </w:r>
      <w:r>
        <w:t>1</w:t>
      </w:r>
      <w:r>
        <w:rPr>
          <w:rFonts w:hint="eastAsia"/>
        </w:rPr>
        <w:t>）区间内，方便将多因素整合</w:t>
      </w:r>
    </w:p>
    <w:p w14:paraId="52125DF1" w14:textId="29EC1378" w:rsidR="007B0D65" w:rsidRDefault="007B0D65" w:rsidP="00694000">
      <w:r>
        <w:rPr>
          <w:rFonts w:hint="eastAsia"/>
        </w:rPr>
        <w:t>其他</w:t>
      </w:r>
      <w:r w:rsidR="00B37161">
        <w:rPr>
          <w:rFonts w:hint="eastAsia"/>
        </w:rPr>
        <w:t>因素的修正方法同上</w:t>
      </w:r>
    </w:p>
    <w:p w14:paraId="60B3AEB8" w14:textId="6842B7A9" w:rsidR="00B37161" w:rsidRDefault="00B37161" w:rsidP="00694000"/>
    <w:p w14:paraId="628CC108" w14:textId="3FDDCD6D" w:rsidR="00B37161" w:rsidRDefault="00B37161" w:rsidP="00694000">
      <w:r>
        <w:rPr>
          <w:rFonts w:hint="eastAsia"/>
        </w:rPr>
        <w:t>对于未定的参数</w:t>
      </w:r>
    </w:p>
    <w:p w14:paraId="3B1EAC69" w14:textId="50138B2A" w:rsidR="00B37161" w:rsidRDefault="00B37161" w:rsidP="00694000">
      <w:r>
        <w:rPr>
          <w:rFonts w:hint="eastAsia"/>
        </w:rPr>
        <w:t>我们仿照之前的方法，对照历史迁徙图，进行修正参数</w:t>
      </w:r>
    </w:p>
    <w:p w14:paraId="18CE9E54" w14:textId="499CCEB6" w:rsidR="00B37161" w:rsidRDefault="00B37161" w:rsidP="00694000"/>
    <w:p w14:paraId="1FB2FFED" w14:textId="15ACFD17" w:rsidR="00B37161" w:rsidRDefault="006F495D" w:rsidP="00694000">
      <w:r>
        <w:rPr>
          <w:rFonts w:hint="eastAsia"/>
        </w:rPr>
        <w:t>我们采用VAR模型修正后的温度，</w:t>
      </w:r>
      <w:r w:rsidR="00B37161">
        <w:rPr>
          <w:rFonts w:hint="eastAsia"/>
        </w:rPr>
        <w:t>以下是两种鱼的迁徙流程图</w:t>
      </w:r>
    </w:p>
    <w:p w14:paraId="2FDD7B9E" w14:textId="7AB7FA8C" w:rsidR="00024070" w:rsidRDefault="00E20821" w:rsidP="00694000">
      <w:r>
        <w:rPr>
          <w:noProof/>
        </w:rPr>
        <w:lastRenderedPageBreak/>
        <w:drawing>
          <wp:inline distT="0" distB="0" distL="0" distR="0" wp14:anchorId="3612B2DE" wp14:editId="15BC7A99">
            <wp:extent cx="5274310" cy="5274310"/>
            <wp:effectExtent l="0" t="0" r="254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5274310"/>
                    </a:xfrm>
                    <a:prstGeom prst="rect">
                      <a:avLst/>
                    </a:prstGeom>
                  </pic:spPr>
                </pic:pic>
              </a:graphicData>
            </a:graphic>
          </wp:inline>
        </w:drawing>
      </w:r>
    </w:p>
    <w:p w14:paraId="7F13CB2F" w14:textId="77777777" w:rsidR="00E20821" w:rsidRDefault="00E20821" w:rsidP="00694000">
      <w:pPr>
        <w:rPr>
          <w:rFonts w:hint="eastAsia"/>
        </w:rPr>
      </w:pPr>
    </w:p>
    <w:p w14:paraId="7FDA1078" w14:textId="77777777" w:rsidR="00D2529F" w:rsidRDefault="00D2529F" w:rsidP="00694000">
      <w:pPr>
        <w:rPr>
          <w:rFonts w:hint="eastAsia"/>
        </w:rPr>
      </w:pPr>
    </w:p>
    <w:p w14:paraId="263F71F4" w14:textId="18109B80" w:rsidR="001E48B5" w:rsidRDefault="001E48B5" w:rsidP="00694000"/>
    <w:p w14:paraId="083D2B9C" w14:textId="486E94A6" w:rsidR="001E48B5" w:rsidRDefault="001E48B5" w:rsidP="00694000">
      <w:r>
        <w:rPr>
          <w:rFonts w:hint="eastAsia"/>
        </w:rPr>
        <w:t>最终位置</w:t>
      </w:r>
    </w:p>
    <w:p w14:paraId="55497A2C" w14:textId="20C5CDEB" w:rsidR="001E48B5" w:rsidRDefault="00E20821" w:rsidP="00694000">
      <w:r>
        <w:rPr>
          <w:rFonts w:hint="eastAsia"/>
        </w:rPr>
        <w:t>Herring</w:t>
      </w:r>
      <w:r>
        <w:t>:</w:t>
      </w:r>
      <w:r w:rsidRPr="00E20821">
        <w:t xml:space="preserve"> 63.06747</w:t>
      </w:r>
      <w:r>
        <w:rPr>
          <w:rFonts w:hint="eastAsia"/>
        </w:rPr>
        <w:t>°</w:t>
      </w:r>
      <w:r>
        <w:t xml:space="preserve">N </w:t>
      </w:r>
      <w:r w:rsidRPr="00E20821">
        <w:t>9.175527</w:t>
      </w:r>
      <w:r>
        <w:rPr>
          <w:rFonts w:hint="eastAsia"/>
        </w:rPr>
        <w:t>°</w:t>
      </w:r>
      <w:r>
        <w:t>W</w:t>
      </w:r>
    </w:p>
    <w:p w14:paraId="0715A822" w14:textId="2450A56F" w:rsidR="00E20821" w:rsidRDefault="00E20821" w:rsidP="00694000">
      <w:r>
        <w:rPr>
          <w:noProof/>
        </w:rPr>
        <w:lastRenderedPageBreak/>
        <w:drawing>
          <wp:inline distT="0" distB="0" distL="0" distR="0" wp14:anchorId="78799132" wp14:editId="0E0D039F">
            <wp:extent cx="5274310" cy="5274310"/>
            <wp:effectExtent l="0" t="0" r="254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5274310"/>
                    </a:xfrm>
                    <a:prstGeom prst="rect">
                      <a:avLst/>
                    </a:prstGeom>
                  </pic:spPr>
                </pic:pic>
              </a:graphicData>
            </a:graphic>
          </wp:inline>
        </w:drawing>
      </w:r>
    </w:p>
    <w:p w14:paraId="44E74F6B" w14:textId="2E298ED0" w:rsidR="00E20821" w:rsidRDefault="00E20821" w:rsidP="00694000">
      <w:r>
        <w:rPr>
          <w:rFonts w:hint="eastAsia"/>
        </w:rPr>
        <w:t>Mackerel:</w:t>
      </w:r>
      <w:r>
        <w:t>60.67421</w:t>
      </w:r>
      <w:r>
        <w:rPr>
          <w:rFonts w:hint="eastAsia"/>
        </w:rPr>
        <w:t>°</w:t>
      </w:r>
      <w:r>
        <w:t>N 7.48273</w:t>
      </w:r>
      <w:r>
        <w:rPr>
          <w:rFonts w:hint="eastAsia"/>
        </w:rPr>
        <w:t>°</w:t>
      </w:r>
      <w:r>
        <w:t>W</w:t>
      </w:r>
    </w:p>
    <w:p w14:paraId="4ACEBD77" w14:textId="5F79615F" w:rsidR="00E20821" w:rsidRDefault="00E20821" w:rsidP="00694000">
      <w:r>
        <w:rPr>
          <w:noProof/>
        </w:rPr>
        <w:lastRenderedPageBreak/>
        <w:drawing>
          <wp:inline distT="0" distB="0" distL="0" distR="0" wp14:anchorId="7968CBF1" wp14:editId="06F0DF4B">
            <wp:extent cx="5274310" cy="5274310"/>
            <wp:effectExtent l="0" t="0" r="254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5274310"/>
                    </a:xfrm>
                    <a:prstGeom prst="rect">
                      <a:avLst/>
                    </a:prstGeom>
                  </pic:spPr>
                </pic:pic>
              </a:graphicData>
            </a:graphic>
          </wp:inline>
        </w:drawing>
      </w:r>
    </w:p>
    <w:p w14:paraId="4E9971C5" w14:textId="076300DC" w:rsidR="00E20821" w:rsidRDefault="00E20821" w:rsidP="00694000"/>
    <w:p w14:paraId="7C24BD3A" w14:textId="719FBE2B" w:rsidR="00E20821" w:rsidRDefault="00E20821" w:rsidP="00694000"/>
    <w:p w14:paraId="184F708F" w14:textId="321A40B7" w:rsidR="00E20821" w:rsidRDefault="00E20821" w:rsidP="00694000">
      <w:r>
        <w:rPr>
          <w:rFonts w:hint="eastAsia"/>
        </w:rPr>
        <w:t>在此基础上，我们利用规划的方法求出了港口能捕捞的最大距离。</w:t>
      </w:r>
    </w:p>
    <w:p w14:paraId="34316DF8" w14:textId="53CADE79" w:rsidR="00E20821" w:rsidRDefault="00E20821" w:rsidP="00694000">
      <w:r>
        <w:rPr>
          <w:rFonts w:hint="eastAsia"/>
        </w:rPr>
        <w:t>为了简化模型，我们假设港口是一个点，港口能覆盖的捕捞范围是一个圆形区域，且我们选取了苏格兰最北部的港口（</w:t>
      </w:r>
      <w:r w:rsidR="00022AF3">
        <w:t>57.6934</w:t>
      </w:r>
      <w:r w:rsidR="00022AF3">
        <w:rPr>
          <w:rFonts w:hint="eastAsia"/>
        </w:rPr>
        <w:t>°</w:t>
      </w:r>
      <w:r w:rsidR="00022AF3">
        <w:t xml:space="preserve">N </w:t>
      </w:r>
      <w:r w:rsidR="00022AF3">
        <w:t>2.0076</w:t>
      </w:r>
      <w:r w:rsidR="00022AF3">
        <w:rPr>
          <w:rFonts w:hint="eastAsia"/>
        </w:rPr>
        <w:t>°</w:t>
      </w:r>
      <w:r w:rsidR="00022AF3">
        <w:t>W</w:t>
      </w:r>
      <w:r>
        <w:rPr>
          <w:rFonts w:hint="eastAsia"/>
        </w:rPr>
        <w:t>）</w:t>
      </w:r>
      <w:r w:rsidR="00022AF3">
        <w:rPr>
          <w:rFonts w:hint="eastAsia"/>
        </w:rPr>
        <w:t>进行讨论。经过计算，我们得知当有6</w:t>
      </w:r>
      <w:r w:rsidR="00207685">
        <w:t>8.0</w:t>
      </w:r>
      <w:r w:rsidR="00022AF3">
        <w:rPr>
          <w:rFonts w:hint="eastAsia"/>
        </w:rPr>
        <w:t>%以上的鱼群离的港口的距离超过</w:t>
      </w:r>
      <w:r w:rsidR="00022AF3" w:rsidRPr="00022AF3">
        <w:t>277800</w:t>
      </w:r>
      <w:r w:rsidR="00022AF3">
        <w:rPr>
          <w:rFonts w:hint="eastAsia"/>
        </w:rPr>
        <w:t>m的时候，认为苏格兰的小型捕捞公司濒临破产。为了求出到达这一时刻所需要的时间，我们利用上述的PSO模型模拟鱼类的迁徙，并且在鱼类有6</w:t>
      </w:r>
      <w:r w:rsidR="00022AF3">
        <w:t>7.5</w:t>
      </w:r>
      <w:r w:rsidR="00022AF3">
        <w:rPr>
          <w:rFonts w:hint="eastAsia"/>
        </w:rPr>
        <w:t>%离开这一范围时输出结果。为了进一步，简化模型，我们将两种鱼取平均看作一种，取最适温度为二者的平均（1</w:t>
      </w:r>
      <w:r w:rsidR="00022AF3">
        <w:t>0.5</w:t>
      </w:r>
      <w:r w:rsidR="00022AF3">
        <w:rPr>
          <w:rFonts w:hint="eastAsia"/>
        </w:rPr>
        <w:t>），</w:t>
      </w:r>
      <w:proofErr w:type="gramStart"/>
      <w:r w:rsidR="00022AF3">
        <w:rPr>
          <w:rFonts w:hint="eastAsia"/>
        </w:rPr>
        <w:t>取速度</w:t>
      </w:r>
      <w:proofErr w:type="gramEnd"/>
      <w:r w:rsidR="00022AF3">
        <w:rPr>
          <w:rFonts w:hint="eastAsia"/>
        </w:rPr>
        <w:t>为二者的平均</w:t>
      </w:r>
      <w:r w:rsidR="00207685">
        <w:rPr>
          <w:rFonts w:hint="eastAsia"/>
        </w:rPr>
        <w:t>（1</w:t>
      </w:r>
      <w:r w:rsidR="00207685">
        <w:t>.75</w:t>
      </w:r>
      <w:r w:rsidR="00207685">
        <w:rPr>
          <w:rFonts w:hint="eastAsia"/>
        </w:rPr>
        <w:t>）</w:t>
      </w:r>
      <w:r w:rsidR="00022AF3">
        <w:rPr>
          <w:rFonts w:hint="eastAsia"/>
        </w:rPr>
        <w:t>。</w:t>
      </w:r>
      <w:r w:rsidR="00207685">
        <w:rPr>
          <w:rFonts w:hint="eastAsia"/>
        </w:rPr>
        <w:t>从上图可以看出，两种鱼的迁徙趋势相近，取平均不失准确性。</w:t>
      </w:r>
    </w:p>
    <w:p w14:paraId="25D8FC11" w14:textId="6C0861FF" w:rsidR="00207685" w:rsidRDefault="00207685" w:rsidP="00694000">
      <w:r>
        <w:rPr>
          <w:rFonts w:hint="eastAsia"/>
        </w:rPr>
        <w:t>最后，我们采用三种不同的水温来获得最坏、最可能、最好情况。</w:t>
      </w:r>
    </w:p>
    <w:p w14:paraId="4F2219B1" w14:textId="0E79780B" w:rsidR="00FC1CA3" w:rsidRDefault="00207685" w:rsidP="00694000">
      <w:pPr>
        <w:rPr>
          <w:rFonts w:hint="eastAsia"/>
        </w:rPr>
      </w:pPr>
      <w:r>
        <w:rPr>
          <w:rFonts w:hint="eastAsia"/>
        </w:rPr>
        <w:t>我们采用</w:t>
      </w:r>
      <w:r w:rsidR="00FC1CA3">
        <w:rPr>
          <w:rFonts w:hint="eastAsia"/>
        </w:rPr>
        <w:t>RCP3-PD</w:t>
      </w:r>
      <w:r>
        <w:rPr>
          <w:rFonts w:hint="eastAsia"/>
        </w:rPr>
        <w:t>修正的季节-灰色预测模型：</w:t>
      </w:r>
      <w:r w:rsidR="00FC1CA3">
        <w:rPr>
          <w:rFonts w:hint="eastAsia"/>
        </w:rPr>
        <w:t>1</w:t>
      </w:r>
      <w:r w:rsidR="00FC1CA3">
        <w:t>53</w:t>
      </w:r>
      <w:r w:rsidR="00FC1CA3">
        <w:rPr>
          <w:rFonts w:hint="eastAsia"/>
        </w:rPr>
        <w:t>个月</w:t>
      </w:r>
    </w:p>
    <w:p w14:paraId="7ABFCE42" w14:textId="21E49341" w:rsidR="00FC1CA3" w:rsidRDefault="00FC1CA3" w:rsidP="00694000">
      <w:r>
        <w:rPr>
          <w:rFonts w:hint="eastAsia"/>
        </w:rPr>
        <w:t>采用VAR：5</w:t>
      </w:r>
      <w:r>
        <w:t>0</w:t>
      </w:r>
      <w:r>
        <w:rPr>
          <w:rFonts w:hint="eastAsia"/>
        </w:rPr>
        <w:t>个月</w:t>
      </w:r>
    </w:p>
    <w:p w14:paraId="58F1E99F" w14:textId="1A601FBC" w:rsidR="00FC1CA3" w:rsidRDefault="00FC1CA3" w:rsidP="00694000">
      <w:pPr>
        <w:rPr>
          <w:rFonts w:hint="eastAsia"/>
        </w:rPr>
      </w:pPr>
      <w:r>
        <w:rPr>
          <w:rFonts w:hint="eastAsia"/>
        </w:rPr>
        <w:t>采用RCP45：5</w:t>
      </w:r>
      <w:r>
        <w:t>0</w:t>
      </w:r>
      <w:r>
        <w:rPr>
          <w:rFonts w:hint="eastAsia"/>
        </w:rPr>
        <w:t>个月</w:t>
      </w:r>
    </w:p>
    <w:p w14:paraId="69A08F5D" w14:textId="2A15802F" w:rsidR="00FC1CA3" w:rsidRDefault="00FC1CA3" w:rsidP="00694000">
      <w:r>
        <w:rPr>
          <w:rFonts w:hint="eastAsia"/>
        </w:rPr>
        <w:t>采用RCP85：2</w:t>
      </w:r>
      <w:r>
        <w:t>7</w:t>
      </w:r>
      <w:r>
        <w:rPr>
          <w:rFonts w:hint="eastAsia"/>
        </w:rPr>
        <w:t>个月</w:t>
      </w:r>
    </w:p>
    <w:p w14:paraId="15E355A1" w14:textId="2808D563" w:rsidR="00FC1CA3" w:rsidRDefault="00FC1CA3" w:rsidP="00694000">
      <w:r>
        <w:rPr>
          <w:rFonts w:hint="eastAsia"/>
        </w:rPr>
        <w:t>因此我们取1</w:t>
      </w:r>
      <w:r>
        <w:t>53</w:t>
      </w:r>
      <w:r>
        <w:rPr>
          <w:rFonts w:hint="eastAsia"/>
        </w:rPr>
        <w:t>个月为最好情况，取5</w:t>
      </w:r>
      <w:r>
        <w:t>0</w:t>
      </w:r>
      <w:r>
        <w:rPr>
          <w:rFonts w:hint="eastAsia"/>
        </w:rPr>
        <w:t>个月为最可能的情况（两种不一样的模型得到同样的结果），取2</w:t>
      </w:r>
      <w:r>
        <w:t>7</w:t>
      </w:r>
      <w:r>
        <w:rPr>
          <w:rFonts w:hint="eastAsia"/>
        </w:rPr>
        <w:t>个月为最坏情况</w:t>
      </w:r>
    </w:p>
    <w:p w14:paraId="75EEFF58" w14:textId="1AA5499F" w:rsidR="00FC1CA3" w:rsidRPr="00982629" w:rsidRDefault="00FC1CA3" w:rsidP="00694000">
      <w:pPr>
        <w:rPr>
          <w:rFonts w:hint="eastAsia"/>
        </w:rPr>
      </w:pPr>
      <w:r>
        <w:rPr>
          <w:rFonts w:hint="eastAsia"/>
        </w:rPr>
        <w:lastRenderedPageBreak/>
        <w:t>未经修正的季节-灰色模型不采用</w:t>
      </w:r>
      <w:bookmarkStart w:id="0" w:name="_GoBack"/>
      <w:bookmarkEnd w:id="0"/>
    </w:p>
    <w:sectPr w:rsidR="00FC1CA3" w:rsidRPr="009826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F0"/>
    <w:rsid w:val="00022AF3"/>
    <w:rsid w:val="00024070"/>
    <w:rsid w:val="00085918"/>
    <w:rsid w:val="000C1376"/>
    <w:rsid w:val="000D3F70"/>
    <w:rsid w:val="001C3377"/>
    <w:rsid w:val="001D3B5E"/>
    <w:rsid w:val="001E48B5"/>
    <w:rsid w:val="001F74FD"/>
    <w:rsid w:val="002043EA"/>
    <w:rsid w:val="00207685"/>
    <w:rsid w:val="00220226"/>
    <w:rsid w:val="00230B6E"/>
    <w:rsid w:val="00284685"/>
    <w:rsid w:val="002E7FE6"/>
    <w:rsid w:val="00323EF3"/>
    <w:rsid w:val="0033125A"/>
    <w:rsid w:val="00377AAE"/>
    <w:rsid w:val="004E2841"/>
    <w:rsid w:val="005121BF"/>
    <w:rsid w:val="0055213C"/>
    <w:rsid w:val="005A6DF6"/>
    <w:rsid w:val="005B65F7"/>
    <w:rsid w:val="00694000"/>
    <w:rsid w:val="006B3594"/>
    <w:rsid w:val="006F495D"/>
    <w:rsid w:val="00790EA5"/>
    <w:rsid w:val="007973F0"/>
    <w:rsid w:val="007B0D65"/>
    <w:rsid w:val="00926AC0"/>
    <w:rsid w:val="00940057"/>
    <w:rsid w:val="00941EC3"/>
    <w:rsid w:val="00982629"/>
    <w:rsid w:val="00985B24"/>
    <w:rsid w:val="00986B9C"/>
    <w:rsid w:val="00A10744"/>
    <w:rsid w:val="00A356F5"/>
    <w:rsid w:val="00AD2946"/>
    <w:rsid w:val="00B14011"/>
    <w:rsid w:val="00B37161"/>
    <w:rsid w:val="00BE6545"/>
    <w:rsid w:val="00C13AEC"/>
    <w:rsid w:val="00C158E7"/>
    <w:rsid w:val="00C211D9"/>
    <w:rsid w:val="00C6075F"/>
    <w:rsid w:val="00C76E72"/>
    <w:rsid w:val="00CE5BA1"/>
    <w:rsid w:val="00D03F08"/>
    <w:rsid w:val="00D13A6E"/>
    <w:rsid w:val="00D2529F"/>
    <w:rsid w:val="00D3697D"/>
    <w:rsid w:val="00DF1CEE"/>
    <w:rsid w:val="00E20821"/>
    <w:rsid w:val="00E37D34"/>
    <w:rsid w:val="00E954D7"/>
    <w:rsid w:val="00F11BA1"/>
    <w:rsid w:val="00F26FDF"/>
    <w:rsid w:val="00F73F15"/>
    <w:rsid w:val="00F90D21"/>
    <w:rsid w:val="00FC031B"/>
    <w:rsid w:val="00FC1CA3"/>
    <w:rsid w:val="00FC2D5A"/>
    <w:rsid w:val="00FD6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2915"/>
  <w15:chartTrackingRefBased/>
  <w15:docId w15:val="{4DCB95AF-23D7-441D-9FFC-254CC87E9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F1CEE"/>
    <w:rPr>
      <w:color w:val="0563C1" w:themeColor="hyperlink"/>
      <w:u w:val="single"/>
    </w:rPr>
  </w:style>
  <w:style w:type="character" w:styleId="a4">
    <w:name w:val="Unresolved Mention"/>
    <w:basedOn w:val="a0"/>
    <w:uiPriority w:val="99"/>
    <w:semiHidden/>
    <w:unhideWhenUsed/>
    <w:rsid w:val="00DF1CEE"/>
    <w:rPr>
      <w:color w:val="605E5C"/>
      <w:shd w:val="clear" w:color="auto" w:fill="E1DFDD"/>
    </w:rPr>
  </w:style>
  <w:style w:type="character" w:styleId="a5">
    <w:name w:val="Placeholder Text"/>
    <w:basedOn w:val="a0"/>
    <w:uiPriority w:val="99"/>
    <w:semiHidden/>
    <w:rsid w:val="00377A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3687">
      <w:bodyDiv w:val="1"/>
      <w:marLeft w:val="0"/>
      <w:marRight w:val="0"/>
      <w:marTop w:val="0"/>
      <w:marBottom w:val="0"/>
      <w:divBdr>
        <w:top w:val="none" w:sz="0" w:space="0" w:color="auto"/>
        <w:left w:val="none" w:sz="0" w:space="0" w:color="auto"/>
        <w:bottom w:val="none" w:sz="0" w:space="0" w:color="auto"/>
        <w:right w:val="none" w:sz="0" w:space="0" w:color="auto"/>
      </w:divBdr>
      <w:divsChild>
        <w:div w:id="1704399266">
          <w:marLeft w:val="0"/>
          <w:marRight w:val="0"/>
          <w:marTop w:val="0"/>
          <w:marBottom w:val="0"/>
          <w:divBdr>
            <w:top w:val="none" w:sz="0" w:space="0" w:color="auto"/>
            <w:left w:val="none" w:sz="0" w:space="0" w:color="auto"/>
            <w:bottom w:val="none" w:sz="0" w:space="0" w:color="auto"/>
            <w:right w:val="none" w:sz="0" w:space="0" w:color="auto"/>
          </w:divBdr>
          <w:divsChild>
            <w:div w:id="5718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7662">
      <w:bodyDiv w:val="1"/>
      <w:marLeft w:val="0"/>
      <w:marRight w:val="0"/>
      <w:marTop w:val="0"/>
      <w:marBottom w:val="0"/>
      <w:divBdr>
        <w:top w:val="none" w:sz="0" w:space="0" w:color="auto"/>
        <w:left w:val="none" w:sz="0" w:space="0" w:color="auto"/>
        <w:bottom w:val="none" w:sz="0" w:space="0" w:color="auto"/>
        <w:right w:val="none" w:sz="0" w:space="0" w:color="auto"/>
      </w:divBdr>
    </w:div>
    <w:div w:id="83080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hart" Target="charts/chart1.xml"/><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hyperlink" Target="https://ocean.ices.dk/iroc/" TargetMode="External"/><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worldweather.wmo.int/en/city.html?cityId=730" TargetMode="External"/><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image" Target="media/image7.png"/><Relationship Id="rId19" Type="http://schemas.openxmlformats.org/officeDocument/2006/relationships/image" Target="media/image13.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8.jpeg"/></Relationships>
</file>

<file path=word/charts/_rels/chart1.xml.rels><?xml version="1.0" encoding="UTF-8" standalone="yes"?>
<Relationships xmlns="http://schemas.openxmlformats.org/package/2006/relationships"><Relationship Id="rId3" Type="http://schemas.openxmlformats.org/officeDocument/2006/relationships/oleObject" Target="file:///E:\meisai\Charts\&#19981;&#21516;&#39044;&#27979;&#26041;&#27861;&#24471;&#21040;&#30340;&#28023;&#27700;&#34920;&#38754;&#28201;&#24230;&#25968;&#2545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Methods Comparison</a:t>
            </a:r>
            <a:endParaRPr lang="zh-CN" altLang="en-US"/>
          </a:p>
        </c:rich>
      </c:tx>
      <c:layout>
        <c:manualLayout>
          <c:xMode val="edge"/>
          <c:yMode val="edge"/>
          <c:x val="0.3680094647451515"/>
          <c:y val="2.247198478667051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 1'!$B$1</c:f>
              <c:strCache>
                <c:ptCount val="1"/>
                <c:pt idx="0">
                  <c:v>Grey</c:v>
                </c:pt>
              </c:strCache>
            </c:strRef>
          </c:tx>
          <c:spPr>
            <a:ln w="19050" cap="rnd">
              <a:solidFill>
                <a:schemeClr val="accent1"/>
              </a:solidFill>
              <a:round/>
            </a:ln>
            <a:effectLst/>
          </c:spPr>
          <c:marker>
            <c:symbol val="none"/>
          </c:marker>
          <c:trendline>
            <c:name>Grey Trend Line</c:name>
            <c:spPr>
              <a:ln w="19050" cap="rnd">
                <a:solidFill>
                  <a:schemeClr val="accent1"/>
                </a:solidFill>
                <a:prstDash val="sysDot"/>
              </a:ln>
              <a:effectLst/>
            </c:spPr>
            <c:trendlineType val="linear"/>
            <c:dispRSqr val="0"/>
            <c:dispEq val="1"/>
            <c:trendlineLbl>
              <c:layout>
                <c:manualLayout>
                  <c:x val="-1.7240549000722371E-2"/>
                  <c:y val="3.483326813191128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 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 1'!$B$2:$B$51</c:f>
              <c:numCache>
                <c:formatCode>General</c:formatCode>
                <c:ptCount val="50"/>
                <c:pt idx="0">
                  <c:v>10.7795032849438</c:v>
                </c:pt>
                <c:pt idx="1">
                  <c:v>10.7812085592013</c:v>
                </c:pt>
                <c:pt idx="2">
                  <c:v>10.782914103261</c:v>
                </c:pt>
                <c:pt idx="3">
                  <c:v>10.784619917103599</c:v>
                </c:pt>
                <c:pt idx="4">
                  <c:v>10.786326000816199</c:v>
                </c:pt>
                <c:pt idx="5">
                  <c:v>10.7880323544183</c:v>
                </c:pt>
                <c:pt idx="6">
                  <c:v>10.789738977948801</c:v>
                </c:pt>
                <c:pt idx="7">
                  <c:v>10.7914458714658</c:v>
                </c:pt>
                <c:pt idx="8">
                  <c:v>10.7931530350179</c:v>
                </c:pt>
                <c:pt idx="9">
                  <c:v>10.7948604686244</c:v>
                </c:pt>
                <c:pt idx="10">
                  <c:v>10.7965681723435</c:v>
                </c:pt>
                <c:pt idx="11">
                  <c:v>10.7982761462141</c:v>
                </c:pt>
                <c:pt idx="12">
                  <c:v>10.799984390275</c:v>
                </c:pt>
                <c:pt idx="13">
                  <c:v>10.801692904594001</c:v>
                </c:pt>
                <c:pt idx="14">
                  <c:v>10.8034016891615</c:v>
                </c:pt>
                <c:pt idx="15">
                  <c:v>10.805110744074501</c:v>
                </c:pt>
                <c:pt idx="16">
                  <c:v>10.806820069352399</c:v>
                </c:pt>
                <c:pt idx="17">
                  <c:v>10.8085296650146</c:v>
                </c:pt>
                <c:pt idx="18">
                  <c:v>10.810239531158</c:v>
                </c:pt>
                <c:pt idx="19">
                  <c:v>10.811949667792501</c:v>
                </c:pt>
                <c:pt idx="20">
                  <c:v>10.813660074927601</c:v>
                </c:pt>
                <c:pt idx="21">
                  <c:v>10.815370752689599</c:v>
                </c:pt>
                <c:pt idx="22">
                  <c:v>10.817081701058999</c:v>
                </c:pt>
                <c:pt idx="23">
                  <c:v>10.8187929200746</c:v>
                </c:pt>
                <c:pt idx="24">
                  <c:v>10.8205044098043</c:v>
                </c:pt>
                <c:pt idx="25">
                  <c:v>10.822216170306399</c:v>
                </c:pt>
                <c:pt idx="26">
                  <c:v>10.8239282016002</c:v>
                </c:pt>
                <c:pt idx="27">
                  <c:v>10.825640503695499</c:v>
                </c:pt>
                <c:pt idx="28">
                  <c:v>10.8273530766989</c:v>
                </c:pt>
                <c:pt idx="29">
                  <c:v>10.829065920620099</c:v>
                </c:pt>
                <c:pt idx="30">
                  <c:v>10.830779035507801</c:v>
                </c:pt>
                <c:pt idx="31">
                  <c:v>10.832492421390899</c:v>
                </c:pt>
                <c:pt idx="32">
                  <c:v>10.834206078347099</c:v>
                </c:pt>
                <c:pt idx="33">
                  <c:v>10.8359200063763</c:v>
                </c:pt>
                <c:pt idx="34">
                  <c:v>10.837634205556199</c:v>
                </c:pt>
                <c:pt idx="35">
                  <c:v>10.839348675906299</c:v>
                </c:pt>
                <c:pt idx="36">
                  <c:v>10.841063417474899</c:v>
                </c:pt>
                <c:pt idx="37">
                  <c:v>10.84277843033</c:v>
                </c:pt>
                <c:pt idx="38">
                  <c:v>10.844493714462001</c:v>
                </c:pt>
                <c:pt idx="39">
                  <c:v>10.8462092699677</c:v>
                </c:pt>
                <c:pt idx="40">
                  <c:v>10.8479250968667</c:v>
                </c:pt>
                <c:pt idx="41">
                  <c:v>10.8496411951977</c:v>
                </c:pt>
                <c:pt idx="42">
                  <c:v>10.8513575649995</c:v>
                </c:pt>
                <c:pt idx="43">
                  <c:v>10.853074206349801</c:v>
                </c:pt>
                <c:pt idx="44">
                  <c:v>10.854791119229001</c:v>
                </c:pt>
                <c:pt idx="45">
                  <c:v>10.8565083037635</c:v>
                </c:pt>
                <c:pt idx="46">
                  <c:v>10.8582257598949</c:v>
                </c:pt>
                <c:pt idx="47">
                  <c:v>10.859943487768801</c:v>
                </c:pt>
                <c:pt idx="48">
                  <c:v>10.861661487356001</c:v>
                </c:pt>
                <c:pt idx="49">
                  <c:v>10.863379758734199</c:v>
                </c:pt>
              </c:numCache>
            </c:numRef>
          </c:yVal>
          <c:smooth val="1"/>
          <c:extLst>
            <c:ext xmlns:c16="http://schemas.microsoft.com/office/drawing/2014/chart" uri="{C3380CC4-5D6E-409C-BE32-E72D297353CC}">
              <c16:uniqueId val="{00000000-6233-4966-AD94-4444091A54F7}"/>
            </c:ext>
          </c:extLst>
        </c:ser>
        <c:ser>
          <c:idx val="1"/>
          <c:order val="1"/>
          <c:tx>
            <c:strRef>
              <c:f>'Sheet 1'!$C$1</c:f>
              <c:strCache>
                <c:ptCount val="1"/>
                <c:pt idx="0">
                  <c:v>VAR</c:v>
                </c:pt>
              </c:strCache>
            </c:strRef>
          </c:tx>
          <c:spPr>
            <a:ln w="19050" cap="rnd">
              <a:solidFill>
                <a:schemeClr val="accent2"/>
              </a:solidFill>
              <a:round/>
            </a:ln>
            <a:effectLst/>
          </c:spPr>
          <c:marker>
            <c:symbol val="none"/>
          </c:marker>
          <c:trendline>
            <c:name>VAR Trend Line</c:name>
            <c:spPr>
              <a:ln w="19050" cap="rnd">
                <a:solidFill>
                  <a:schemeClr val="accent2"/>
                </a:solidFill>
                <a:prstDash val="sysDot"/>
              </a:ln>
              <a:effectLst/>
            </c:spPr>
            <c:trendlineType val="linear"/>
            <c:dispRSqr val="0"/>
            <c:dispEq val="1"/>
            <c:trendlineLbl>
              <c:layout>
                <c:manualLayout>
                  <c:x val="2.022634240308299E-3"/>
                  <c:y val="4.089896397709542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 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 1'!$C$2:$C$51</c:f>
              <c:numCache>
                <c:formatCode>General</c:formatCode>
                <c:ptCount val="50"/>
                <c:pt idx="0">
                  <c:v>11.173080000000001</c:v>
                </c:pt>
                <c:pt idx="1">
                  <c:v>11.19999</c:v>
                </c:pt>
                <c:pt idx="2">
                  <c:v>11.404730000000001</c:v>
                </c:pt>
                <c:pt idx="3">
                  <c:v>11.391859999999999</c:v>
                </c:pt>
                <c:pt idx="4">
                  <c:v>11.149850000000001</c:v>
                </c:pt>
                <c:pt idx="5">
                  <c:v>11.33155</c:v>
                </c:pt>
                <c:pt idx="6">
                  <c:v>11.242760000000001</c:v>
                </c:pt>
                <c:pt idx="7">
                  <c:v>11.224500000000001</c:v>
                </c:pt>
                <c:pt idx="8">
                  <c:v>11.22011</c:v>
                </c:pt>
                <c:pt idx="9">
                  <c:v>11.221539999999999</c:v>
                </c:pt>
                <c:pt idx="10">
                  <c:v>11.20036</c:v>
                </c:pt>
                <c:pt idx="11">
                  <c:v>11.15507</c:v>
                </c:pt>
                <c:pt idx="12">
                  <c:v>11.21893</c:v>
                </c:pt>
                <c:pt idx="13">
                  <c:v>11.22157</c:v>
                </c:pt>
                <c:pt idx="14">
                  <c:v>11.243499999999999</c:v>
                </c:pt>
                <c:pt idx="15">
                  <c:v>11.272410000000001</c:v>
                </c:pt>
                <c:pt idx="16">
                  <c:v>11.31114</c:v>
                </c:pt>
                <c:pt idx="17">
                  <c:v>11.308339999999999</c:v>
                </c:pt>
                <c:pt idx="18">
                  <c:v>11.336539999999999</c:v>
                </c:pt>
                <c:pt idx="19">
                  <c:v>11.38172</c:v>
                </c:pt>
                <c:pt idx="20">
                  <c:v>11.37466</c:v>
                </c:pt>
                <c:pt idx="21">
                  <c:v>11.42027</c:v>
                </c:pt>
                <c:pt idx="22">
                  <c:v>11.449350000000001</c:v>
                </c:pt>
                <c:pt idx="23">
                  <c:v>11.439769999999999</c:v>
                </c:pt>
                <c:pt idx="24">
                  <c:v>11.444750000000001</c:v>
                </c:pt>
                <c:pt idx="25">
                  <c:v>11.46692</c:v>
                </c:pt>
                <c:pt idx="26">
                  <c:v>11.497109999999999</c:v>
                </c:pt>
                <c:pt idx="27">
                  <c:v>11.499879999999999</c:v>
                </c:pt>
                <c:pt idx="28">
                  <c:v>11.52167</c:v>
                </c:pt>
                <c:pt idx="29">
                  <c:v>11.54712</c:v>
                </c:pt>
                <c:pt idx="30">
                  <c:v>11.544230000000001</c:v>
                </c:pt>
                <c:pt idx="31">
                  <c:v>11.564500000000001</c:v>
                </c:pt>
                <c:pt idx="32">
                  <c:v>11.58779</c:v>
                </c:pt>
                <c:pt idx="33">
                  <c:v>11.614089999999999</c:v>
                </c:pt>
                <c:pt idx="34">
                  <c:v>11.63456</c:v>
                </c:pt>
                <c:pt idx="35">
                  <c:v>11.64691</c:v>
                </c:pt>
                <c:pt idx="36">
                  <c:v>11.66151</c:v>
                </c:pt>
                <c:pt idx="37">
                  <c:v>11.663880000000001</c:v>
                </c:pt>
                <c:pt idx="38">
                  <c:v>11.68538</c:v>
                </c:pt>
                <c:pt idx="39">
                  <c:v>11.701079999999999</c:v>
                </c:pt>
                <c:pt idx="40">
                  <c:v>11.701829999999999</c:v>
                </c:pt>
                <c:pt idx="41">
                  <c:v>11.710990000000001</c:v>
                </c:pt>
                <c:pt idx="42">
                  <c:v>11.714829999999999</c:v>
                </c:pt>
                <c:pt idx="43">
                  <c:v>11.715389999999999</c:v>
                </c:pt>
                <c:pt idx="44">
                  <c:v>11.7194</c:v>
                </c:pt>
                <c:pt idx="45">
                  <c:v>11.72936</c:v>
                </c:pt>
                <c:pt idx="46">
                  <c:v>11.734970000000001</c:v>
                </c:pt>
                <c:pt idx="47">
                  <c:v>11.733840000000001</c:v>
                </c:pt>
                <c:pt idx="48">
                  <c:v>11.73471</c:v>
                </c:pt>
                <c:pt idx="49">
                  <c:v>11.73456</c:v>
                </c:pt>
              </c:numCache>
            </c:numRef>
          </c:yVal>
          <c:smooth val="1"/>
          <c:extLst>
            <c:ext xmlns:c16="http://schemas.microsoft.com/office/drawing/2014/chart" uri="{C3380CC4-5D6E-409C-BE32-E72D297353CC}">
              <c16:uniqueId val="{00000002-6233-4966-AD94-4444091A54F7}"/>
            </c:ext>
          </c:extLst>
        </c:ser>
        <c:ser>
          <c:idx val="2"/>
          <c:order val="2"/>
          <c:tx>
            <c:strRef>
              <c:f>'Sheet 1'!$D$1</c:f>
              <c:strCache>
                <c:ptCount val="1"/>
                <c:pt idx="0">
                  <c:v>RCP3-PD</c:v>
                </c:pt>
              </c:strCache>
            </c:strRef>
          </c:tx>
          <c:spPr>
            <a:ln w="19050" cap="rnd">
              <a:solidFill>
                <a:schemeClr val="accent3"/>
              </a:solidFill>
              <a:round/>
            </a:ln>
            <a:effectLst/>
          </c:spPr>
          <c:marker>
            <c:symbol val="none"/>
          </c:marker>
          <c:trendline>
            <c:name>RCP3-PD Trend Line</c:name>
            <c:spPr>
              <a:ln w="19050" cap="rnd">
                <a:solidFill>
                  <a:schemeClr val="accent3"/>
                </a:solidFill>
                <a:prstDash val="sysDot"/>
              </a:ln>
              <a:effectLst/>
            </c:spPr>
            <c:trendlineType val="linear"/>
            <c:dispRSqr val="0"/>
            <c:dispEq val="1"/>
            <c:trendlineLbl>
              <c:layout>
                <c:manualLayout>
                  <c:x val="-0.2652540332289911"/>
                  <c:y val="5.2800766104121891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 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 1'!$D$2:$D$51</c:f>
              <c:numCache>
                <c:formatCode>General</c:formatCode>
                <c:ptCount val="50"/>
                <c:pt idx="0">
                  <c:v>12.472680378344601</c:v>
                </c:pt>
                <c:pt idx="1">
                  <c:v>12.497449393956799</c:v>
                </c:pt>
                <c:pt idx="2">
                  <c:v>12.5221933813897</c:v>
                </c:pt>
                <c:pt idx="3">
                  <c:v>12.546847225721899</c:v>
                </c:pt>
                <c:pt idx="4">
                  <c:v>12.5707645939938</c:v>
                </c:pt>
                <c:pt idx="5">
                  <c:v>12.5935191507804</c:v>
                </c:pt>
                <c:pt idx="6">
                  <c:v>12.6152887221083</c:v>
                </c:pt>
                <c:pt idx="7">
                  <c:v>12.636127308146801</c:v>
                </c:pt>
                <c:pt idx="8">
                  <c:v>12.6560628375438</c:v>
                </c:pt>
                <c:pt idx="9">
                  <c:v>12.675046396189</c:v>
                </c:pt>
                <c:pt idx="10">
                  <c:v>12.6930033597398</c:v>
                </c:pt>
                <c:pt idx="11">
                  <c:v>12.7099122310072</c:v>
                </c:pt>
                <c:pt idx="12">
                  <c:v>12.7257945702624</c:v>
                </c:pt>
                <c:pt idx="13">
                  <c:v>12.7406851226411</c:v>
                </c:pt>
                <c:pt idx="14">
                  <c:v>12.7543771839008</c:v>
                </c:pt>
                <c:pt idx="15">
                  <c:v>12.7667747026616</c:v>
                </c:pt>
                <c:pt idx="16">
                  <c:v>12.778101153985499</c:v>
                </c:pt>
                <c:pt idx="17">
                  <c:v>12.7884797285055</c:v>
                </c:pt>
                <c:pt idx="18">
                  <c:v>12.7979528856672</c:v>
                </c:pt>
                <c:pt idx="19">
                  <c:v>12.806528277765199</c:v>
                </c:pt>
                <c:pt idx="20">
                  <c:v>12.814136963464</c:v>
                </c:pt>
                <c:pt idx="21">
                  <c:v>12.8206843289387</c:v>
                </c:pt>
                <c:pt idx="22">
                  <c:v>12.8261331496398</c:v>
                </c:pt>
                <c:pt idx="23">
                  <c:v>12.830496174723599</c:v>
                </c:pt>
                <c:pt idx="24">
                  <c:v>12.834135486111601</c:v>
                </c:pt>
                <c:pt idx="25">
                  <c:v>12.837283581908901</c:v>
                </c:pt>
                <c:pt idx="26">
                  <c:v>12.8399301438274</c:v>
                </c:pt>
                <c:pt idx="27">
                  <c:v>12.8422564867577</c:v>
                </c:pt>
                <c:pt idx="28">
                  <c:v>12.8443534245169</c:v>
                </c:pt>
                <c:pt idx="29">
                  <c:v>12.846233545021301</c:v>
                </c:pt>
                <c:pt idx="30">
                  <c:v>12.847875950163401</c:v>
                </c:pt>
                <c:pt idx="31">
                  <c:v>12.849183833575299</c:v>
                </c:pt>
                <c:pt idx="32">
                  <c:v>12.850036149688</c:v>
                </c:pt>
                <c:pt idx="33">
                  <c:v>12.8503753113103</c:v>
                </c:pt>
                <c:pt idx="34">
                  <c:v>12.8502626465544</c:v>
                </c:pt>
                <c:pt idx="35">
                  <c:v>12.849762586834199</c:v>
                </c:pt>
                <c:pt idx="36">
                  <c:v>12.8487771044128</c:v>
                </c:pt>
                <c:pt idx="37">
                  <c:v>12.847320420010799</c:v>
                </c:pt>
                <c:pt idx="38">
                  <c:v>12.845584454744399</c:v>
                </c:pt>
                <c:pt idx="39">
                  <c:v>12.843675052018501</c:v>
                </c:pt>
                <c:pt idx="40">
                  <c:v>12.841613922007999</c:v>
                </c:pt>
                <c:pt idx="41">
                  <c:v>12.8393871324635</c:v>
                </c:pt>
                <c:pt idx="42">
                  <c:v>12.836901577800001</c:v>
                </c:pt>
                <c:pt idx="43">
                  <c:v>12.8340374208812</c:v>
                </c:pt>
                <c:pt idx="44">
                  <c:v>12.8307203583709</c:v>
                </c:pt>
                <c:pt idx="45">
                  <c:v>12.826932503967599</c:v>
                </c:pt>
                <c:pt idx="46">
                  <c:v>12.822687629214</c:v>
                </c:pt>
                <c:pt idx="47">
                  <c:v>12.817907084904499</c:v>
                </c:pt>
                <c:pt idx="48">
                  <c:v>12.8126187371382</c:v>
                </c:pt>
                <c:pt idx="49">
                  <c:v>12.8070272179118</c:v>
                </c:pt>
              </c:numCache>
            </c:numRef>
          </c:yVal>
          <c:smooth val="1"/>
          <c:extLst>
            <c:ext xmlns:c16="http://schemas.microsoft.com/office/drawing/2014/chart" uri="{C3380CC4-5D6E-409C-BE32-E72D297353CC}">
              <c16:uniqueId val="{00000004-6233-4966-AD94-4444091A54F7}"/>
            </c:ext>
          </c:extLst>
        </c:ser>
        <c:ser>
          <c:idx val="3"/>
          <c:order val="3"/>
          <c:tx>
            <c:strRef>
              <c:f>'Sheet 1'!$E$1</c:f>
              <c:strCache>
                <c:ptCount val="1"/>
                <c:pt idx="0">
                  <c:v>RCP45</c:v>
                </c:pt>
              </c:strCache>
            </c:strRef>
          </c:tx>
          <c:spPr>
            <a:ln w="19050" cap="rnd">
              <a:solidFill>
                <a:schemeClr val="accent4"/>
              </a:solidFill>
              <a:round/>
            </a:ln>
            <a:effectLst/>
          </c:spPr>
          <c:marker>
            <c:symbol val="none"/>
          </c:marker>
          <c:trendline>
            <c:name>RCP45 Trend Line</c:name>
            <c:spPr>
              <a:ln w="19050" cap="rnd">
                <a:solidFill>
                  <a:schemeClr val="accent4"/>
                </a:solidFill>
                <a:prstDash val="sysDot"/>
              </a:ln>
              <a:effectLst/>
            </c:spPr>
            <c:trendlineType val="linear"/>
            <c:dispRSqr val="0"/>
            <c:dispEq val="1"/>
            <c:trendlineLbl>
              <c:layout>
                <c:manualLayout>
                  <c:x val="1.6470021671081147E-2"/>
                  <c:y val="-1.728748993657588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 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 1'!$E$2:$E$51</c:f>
              <c:numCache>
                <c:formatCode>General</c:formatCode>
                <c:ptCount val="50"/>
                <c:pt idx="0">
                  <c:v>12.4621410256331</c:v>
                </c:pt>
                <c:pt idx="1">
                  <c:v>12.4863746302669</c:v>
                </c:pt>
                <c:pt idx="2">
                  <c:v>12.510698396154799</c:v>
                </c:pt>
                <c:pt idx="3">
                  <c:v>12.5350470827444</c:v>
                </c:pt>
                <c:pt idx="4">
                  <c:v>12.5595294345593</c:v>
                </c:pt>
                <c:pt idx="5">
                  <c:v>12.584399706282399</c:v>
                </c:pt>
                <c:pt idx="6">
                  <c:v>12.6097442743658</c:v>
                </c:pt>
                <c:pt idx="7">
                  <c:v>12.635576261658301</c:v>
                </c:pt>
                <c:pt idx="8">
                  <c:v>12.6618775228676</c:v>
                </c:pt>
                <c:pt idx="9">
                  <c:v>12.6885612577034</c:v>
                </c:pt>
                <c:pt idx="10">
                  <c:v>12.7155201403936</c:v>
                </c:pt>
                <c:pt idx="11">
                  <c:v>12.742703698442201</c:v>
                </c:pt>
                <c:pt idx="12">
                  <c:v>12.7701077942914</c:v>
                </c:pt>
                <c:pt idx="13">
                  <c:v>12.797739606251801</c:v>
                </c:pt>
                <c:pt idx="14">
                  <c:v>12.8253688165033</c:v>
                </c:pt>
                <c:pt idx="15">
                  <c:v>12.8528941426391</c:v>
                </c:pt>
                <c:pt idx="16">
                  <c:v>12.8805362427572</c:v>
                </c:pt>
                <c:pt idx="17">
                  <c:v>12.908407365315099</c:v>
                </c:pt>
                <c:pt idx="18">
                  <c:v>12.936539276711001</c:v>
                </c:pt>
                <c:pt idx="19">
                  <c:v>12.9649268800828</c:v>
                </c:pt>
                <c:pt idx="20">
                  <c:v>12.993489045744299</c:v>
                </c:pt>
                <c:pt idx="21">
                  <c:v>13.022118622633201</c:v>
                </c:pt>
                <c:pt idx="22">
                  <c:v>13.050764976480099</c:v>
                </c:pt>
                <c:pt idx="23">
                  <c:v>13.079423907711799</c:v>
                </c:pt>
                <c:pt idx="24">
                  <c:v>13.1079485841109</c:v>
                </c:pt>
                <c:pt idx="25">
                  <c:v>13.136111467612199</c:v>
                </c:pt>
                <c:pt idx="26">
                  <c:v>13.1639604262001</c:v>
                </c:pt>
                <c:pt idx="27">
                  <c:v>13.1917140122512</c:v>
                </c:pt>
                <c:pt idx="28">
                  <c:v>13.219493970707401</c:v>
                </c:pt>
                <c:pt idx="29">
                  <c:v>13.2473374770393</c:v>
                </c:pt>
                <c:pt idx="30">
                  <c:v>13.275244095539</c:v>
                </c:pt>
                <c:pt idx="31">
                  <c:v>13.3031314255386</c:v>
                </c:pt>
                <c:pt idx="32">
                  <c:v>13.330887306469201</c:v>
                </c:pt>
                <c:pt idx="33">
                  <c:v>13.358459733321601</c:v>
                </c:pt>
                <c:pt idx="34">
                  <c:v>13.3854828629858</c:v>
                </c:pt>
                <c:pt idx="35">
                  <c:v>13.411629398561599</c:v>
                </c:pt>
                <c:pt idx="36">
                  <c:v>13.4368371283797</c:v>
                </c:pt>
                <c:pt idx="37">
                  <c:v>13.461144212554601</c:v>
                </c:pt>
                <c:pt idx="38">
                  <c:v>13.4847864390631</c:v>
                </c:pt>
                <c:pt idx="39">
                  <c:v>13.5079011432406</c:v>
                </c:pt>
                <c:pt idx="40">
                  <c:v>13.530537015941899</c:v>
                </c:pt>
                <c:pt idx="41">
                  <c:v>13.552703304523099</c:v>
                </c:pt>
                <c:pt idx="42">
                  <c:v>13.574322531002</c:v>
                </c:pt>
                <c:pt idx="43">
                  <c:v>13.595281899052001</c:v>
                </c:pt>
                <c:pt idx="44">
                  <c:v>13.615357743298</c:v>
                </c:pt>
                <c:pt idx="45">
                  <c:v>13.634391576368699</c:v>
                </c:pt>
                <c:pt idx="46">
                  <c:v>13.6524117879594</c:v>
                </c:pt>
                <c:pt idx="47">
                  <c:v>13.669329372300499</c:v>
                </c:pt>
                <c:pt idx="48">
                  <c:v>13.685175211437601</c:v>
                </c:pt>
                <c:pt idx="49">
                  <c:v>13.7001859906368</c:v>
                </c:pt>
              </c:numCache>
            </c:numRef>
          </c:yVal>
          <c:smooth val="1"/>
          <c:extLst>
            <c:ext xmlns:c16="http://schemas.microsoft.com/office/drawing/2014/chart" uri="{C3380CC4-5D6E-409C-BE32-E72D297353CC}">
              <c16:uniqueId val="{00000006-6233-4966-AD94-4444091A54F7}"/>
            </c:ext>
          </c:extLst>
        </c:ser>
        <c:ser>
          <c:idx val="4"/>
          <c:order val="4"/>
          <c:tx>
            <c:strRef>
              <c:f>'Sheet 1'!$F$1</c:f>
              <c:strCache>
                <c:ptCount val="1"/>
                <c:pt idx="0">
                  <c:v>RCP85</c:v>
                </c:pt>
              </c:strCache>
            </c:strRef>
          </c:tx>
          <c:spPr>
            <a:ln w="19050" cap="rnd">
              <a:solidFill>
                <a:schemeClr val="accent5"/>
              </a:solidFill>
              <a:round/>
            </a:ln>
            <a:effectLst/>
          </c:spPr>
          <c:marker>
            <c:symbol val="none"/>
          </c:marker>
          <c:trendline>
            <c:name>RCP85 Trend Line</c:name>
            <c:spPr>
              <a:ln w="19050" cap="rnd">
                <a:solidFill>
                  <a:schemeClr val="accent5"/>
                </a:solidFill>
                <a:prstDash val="sysDot"/>
              </a:ln>
              <a:effectLst/>
            </c:spPr>
            <c:trendlineType val="linear"/>
            <c:dispRSqr val="0"/>
            <c:dispEq val="1"/>
            <c:trendlineLbl>
              <c:layout>
                <c:manualLayout>
                  <c:x val="-7.984589453407176E-2"/>
                  <c:y val="-3.952746842765889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 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 1'!$F$2:$F$51</c:f>
              <c:numCache>
                <c:formatCode>General</c:formatCode>
                <c:ptCount val="50"/>
                <c:pt idx="0">
                  <c:v>12.497637758674699</c:v>
                </c:pt>
                <c:pt idx="1">
                  <c:v>12.5289580597445</c:v>
                </c:pt>
                <c:pt idx="2">
                  <c:v>12.560971669774901</c:v>
                </c:pt>
                <c:pt idx="3">
                  <c:v>12.5936019940691</c:v>
                </c:pt>
                <c:pt idx="4">
                  <c:v>12.6267918181974</c:v>
                </c:pt>
                <c:pt idx="5">
                  <c:v>12.6606577278269</c:v>
                </c:pt>
                <c:pt idx="6">
                  <c:v>12.695313826941099</c:v>
                </c:pt>
                <c:pt idx="7">
                  <c:v>12.7307871452992</c:v>
                </c:pt>
                <c:pt idx="8">
                  <c:v>12.7670704037658</c:v>
                </c:pt>
                <c:pt idx="9">
                  <c:v>12.804083468634699</c:v>
                </c:pt>
                <c:pt idx="10">
                  <c:v>12.8417251695247</c:v>
                </c:pt>
                <c:pt idx="11">
                  <c:v>12.8799501426712</c:v>
                </c:pt>
                <c:pt idx="12">
                  <c:v>12.918760144376</c:v>
                </c:pt>
                <c:pt idx="13">
                  <c:v>12.9581642214124</c:v>
                </c:pt>
                <c:pt idx="14">
                  <c:v>12.998273613321301</c:v>
                </c:pt>
                <c:pt idx="15">
                  <c:v>13.039300143346299</c:v>
                </c:pt>
                <c:pt idx="16">
                  <c:v>13.081437811919001</c:v>
                </c:pt>
                <c:pt idx="17">
                  <c:v>13.124793794374099</c:v>
                </c:pt>
                <c:pt idx="18">
                  <c:v>13.169388814642801</c:v>
                </c:pt>
                <c:pt idx="19">
                  <c:v>13.2152144973182</c:v>
                </c:pt>
                <c:pt idx="20">
                  <c:v>13.262184240559501</c:v>
                </c:pt>
                <c:pt idx="21">
                  <c:v>13.310185022651201</c:v>
                </c:pt>
                <c:pt idx="22">
                  <c:v>13.3591646628077</c:v>
                </c:pt>
                <c:pt idx="23">
                  <c:v>13.409120306322301</c:v>
                </c:pt>
                <c:pt idx="24">
                  <c:v>13.4601902174328</c:v>
                </c:pt>
                <c:pt idx="25">
                  <c:v>13.512404212993699</c:v>
                </c:pt>
                <c:pt idx="26">
                  <c:v>13.565769644958699</c:v>
                </c:pt>
                <c:pt idx="27">
                  <c:v>13.6204799405507</c:v>
                </c:pt>
                <c:pt idx="28">
                  <c:v>13.6766539900048</c:v>
                </c:pt>
                <c:pt idx="29">
                  <c:v>13.734336308342501</c:v>
                </c:pt>
                <c:pt idx="30">
                  <c:v>13.7935238170682</c:v>
                </c:pt>
                <c:pt idx="31">
                  <c:v>13.8541292796502</c:v>
                </c:pt>
                <c:pt idx="32">
                  <c:v>13.9160369080883</c:v>
                </c:pt>
                <c:pt idx="33">
                  <c:v>13.9791913444102</c:v>
                </c:pt>
                <c:pt idx="34">
                  <c:v>14.0435835942572</c:v>
                </c:pt>
                <c:pt idx="35">
                  <c:v>14.1092129507895</c:v>
                </c:pt>
                <c:pt idx="36">
                  <c:v>14.175969196852501</c:v>
                </c:pt>
                <c:pt idx="37">
                  <c:v>14.243875624212899</c:v>
                </c:pt>
                <c:pt idx="38">
                  <c:v>14.313162075776001</c:v>
                </c:pt>
                <c:pt idx="39">
                  <c:v>14.3839562156826</c:v>
                </c:pt>
                <c:pt idx="40">
                  <c:v>14.456312566631601</c:v>
                </c:pt>
                <c:pt idx="41">
                  <c:v>14.5302433789894</c:v>
                </c:pt>
                <c:pt idx="42">
                  <c:v>14.605661503579199</c:v>
                </c:pt>
                <c:pt idx="43">
                  <c:v>14.682448523083</c:v>
                </c:pt>
                <c:pt idx="44">
                  <c:v>14.7602755246021</c:v>
                </c:pt>
                <c:pt idx="45">
                  <c:v>14.8388852413763</c:v>
                </c:pt>
                <c:pt idx="46">
                  <c:v>14.9183111346233</c:v>
                </c:pt>
                <c:pt idx="47">
                  <c:v>14.998465033313501</c:v>
                </c:pt>
                <c:pt idx="48">
                  <c:v>15.0793653442708</c:v>
                </c:pt>
                <c:pt idx="49">
                  <c:v>15.1612034267391</c:v>
                </c:pt>
              </c:numCache>
            </c:numRef>
          </c:yVal>
          <c:smooth val="1"/>
          <c:extLst>
            <c:ext xmlns:c16="http://schemas.microsoft.com/office/drawing/2014/chart" uri="{C3380CC4-5D6E-409C-BE32-E72D297353CC}">
              <c16:uniqueId val="{00000008-6233-4966-AD94-4444091A54F7}"/>
            </c:ext>
          </c:extLst>
        </c:ser>
        <c:dLbls>
          <c:showLegendKey val="0"/>
          <c:showVal val="0"/>
          <c:showCatName val="0"/>
          <c:showSerName val="0"/>
          <c:showPercent val="0"/>
          <c:showBubbleSize val="0"/>
        </c:dLbls>
        <c:axId val="1589713823"/>
        <c:axId val="1368763807"/>
      </c:scatterChart>
      <c:valAx>
        <c:axId val="1589713823"/>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Years/a</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68763807"/>
        <c:crosses val="autoZero"/>
        <c:crossBetween val="midCat"/>
      </c:valAx>
      <c:valAx>
        <c:axId val="1368763807"/>
        <c:scaling>
          <c:orientation val="minMax"/>
          <c:min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zh-CN">
                  <a:effectLst/>
                </a:endParaRPr>
              </a:p>
              <a:p>
                <a:pPr>
                  <a:defRPr/>
                </a:pPr>
                <a:r>
                  <a:rPr lang="en-US" altLang="zh-CN">
                    <a:effectLst/>
                  </a:rPr>
                  <a:t>Annual Average SST </a:t>
                </a:r>
              </a:p>
              <a:p>
                <a:pPr>
                  <a:defRPr/>
                </a:pPr>
                <a:r>
                  <a:rPr lang="en-US" altLang="zh-CN"/>
                  <a:t>/</a:t>
                </a:r>
                <a:r>
                  <a:rPr lang="zh-CN" altLang="en-US"/>
                  <a:t>℃</a:t>
                </a:r>
              </a:p>
            </c:rich>
          </c:tx>
          <c:layout>
            <c:manualLayout>
              <c:xMode val="edge"/>
              <c:yMode val="edge"/>
              <c:x val="2.6486876956417049E-2"/>
              <c:y val="0.220307801060643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8971382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693</TotalTime>
  <Pages>17</Pages>
  <Words>924</Words>
  <Characters>5270</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snade jack</dc:creator>
  <cp:keywords/>
  <dc:description/>
  <cp:lastModifiedBy>snade jack</cp:lastModifiedBy>
  <cp:revision>20</cp:revision>
  <dcterms:created xsi:type="dcterms:W3CDTF">2020-02-16T12:12:00Z</dcterms:created>
  <dcterms:modified xsi:type="dcterms:W3CDTF">2020-02-17T06:46:00Z</dcterms:modified>
</cp:coreProperties>
</file>