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D50032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Committee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CLASS Curriculum Committee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Document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Meeting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Tuesday, October 20, 2026, 10:00 a.m. to 12:00 p.m.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Catalog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0"/>
              <w:left w:type="dxa" w:w="0"/>
              <w:bottom w:type="dxa" w:w="12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2027–2028</w:t>
            </w:r>
          </w:p>
        </w:tc>
      </w:tr>
    </w:tbl>
    <w:p>
      <w:pPr>
        <w:spacing w:after="80" w:before="280" w:line="336"/>
      </w:pPr>
      <w:r>
        <w:rPr>
          <w:rFonts w:ascii="Montserrat" w:cs="Montserrat" w:eastAsia="Montserrat" w:hAnsi="Montserrat"/>
          <w:b/>
          <w:bCs/>
          <w:color w:val="000000"/>
          <w:sz w:val="40"/>
          <w:szCs w:val="40"/>
        </w:rPr>
        <w:t xml:space="preserve">Agenda</w:t>
      </w:r>
    </w:p>
    <w:p>
      <w:pPr>
        <w:spacing w:after="4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Zoom  </w:t>
      </w:r>
      <w:hyperlink w:history="1" r:id="rIdx9lau1tpkrrllciwbqgsj">
        <w:r>
          <w:rPr>
            <w:rFonts w:ascii="Montserrat" w:cs="Montserrat" w:eastAsia="Montserrat" w:hAnsi="Montserrat"/>
            <w:color w:val="D50032"/>
            <w:sz w:val="20"/>
            <w:szCs w:val="20"/>
            <w:u w:val="single"/>
          </w:rPr>
          <w:t xml:space="preserve">https://csueb.zoom.us/j/5108853126</w:t>
        </w:r>
      </w:hyperlink>
    </w:p>
    <w:p>
      <w:pPr>
        <w:spacing w:after="120" w:before="0" w:line="336"/>
      </w:pPr>
      <w:r>
        <w:rPr>
          <w:rFonts w:ascii="Montserrat" w:cs="Montserrat" w:eastAsia="Montserrat" w:hAnsi="Montserrat"/>
          <w:color w:val="55575B"/>
          <w:sz w:val="18"/>
          <w:szCs w:val="18"/>
        </w:rPr>
        <w:t xml:space="preserve">Committee page  </w:t>
      </w:r>
      <w:hyperlink w:history="1" r:id="rIdbm1ygutclfqaytyczhfgu">
        <w:r>
          <w:rPr>
            <w:rFonts w:ascii="Montserrat" w:cs="Montserrat" w:eastAsia="Montserrat" w:hAnsi="Montserrat"/>
            <w:color w:val="D50032"/>
            <w:sz w:val="18"/>
            <w:szCs w:val="18"/>
            <w:u w:val="single"/>
          </w:rPr>
          <w:t xml:space="preserve">https://www.csueastbay.edu/class/curriculum/index.html</w:t>
        </w:r>
      </w:hyperlink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01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Associate dean’s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Nicholas Baham, Interim Associate Dean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02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Chair’s report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Inés Thiebaut, Chair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03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Course proposals</w:t>
      </w:r>
    </w:p>
    <w:p>
      <w:pPr>
        <w:spacing w:after="20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4 course proposals for the 2027–2028 catalog, all GEOC NEW. MUS 306, 307, and 308 return from October 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400"/>
        <w:gridCol w:w="5600"/>
        <w:gridCol w:w="18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Course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0032" w:sz="12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7"/>
                <w:szCs w:val="17"/>
              </w:rPr>
              <w:t xml:space="preserve">Type of proposal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CLAS 120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Hacking the University: Student Success at CSUEB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Music and the Sacred: Ceremony, Devotion, and Sound Across Cultures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Forbidden Sounds: Music, Censorship, and Resistance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8"/>
                <w:szCs w:val="18"/>
              </w:rPr>
              <w:t xml:space="preserve">MUS 308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Roboto Serif" w:cs="Roboto Serif" w:eastAsia="Roboto Serif" w:hAnsi="Roboto Serif"/>
                <w:color w:val="000000"/>
                <w:sz w:val="20"/>
                <w:szCs w:val="20"/>
              </w:rPr>
              <w:t xml:space="preserve">Trance, Ritual, and the Music of Altered States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4E4E6" w:sz="6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5575B"/>
                <w:sz w:val="17"/>
                <w:szCs w:val="17"/>
              </w:rPr>
              <w:t xml:space="preserve">GEOC NEW</w:t>
            </w:r>
          </w:p>
        </w:tc>
      </w:tr>
    </w:tbl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04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Program proposals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5. Philosophy B.A., revision (2026–2027 academic year).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6. Policing Studies BPS, projected degree proposal for the Academic Master Plan (AMP) and resource implications (2026–2027 academic year).</w:t>
      </w:r>
    </w:p>
    <w:p>
      <w:pPr>
        <w:keepNext/>
        <w:spacing w:after="120" w:before="280" w:line="336"/>
      </w:pPr>
      <w:r>
        <w:rPr>
          <w:rFonts w:ascii="Montserrat" w:cs="Montserrat" w:eastAsia="Montserrat" w:hAnsi="Montserrat"/>
          <w:b/>
          <w:bCs/>
          <w:color w:val="D50032"/>
          <w:sz w:val="26"/>
          <w:szCs w:val="26"/>
        </w:rPr>
        <w:t xml:space="preserve">05</w:t>
      </w:r>
      <w:r>
        <w:rPr>
          <w:rFonts w:ascii="Montserrat" w:cs="Montserrat" w:eastAsia="Montserrat" w:hAnsi="Montserrat"/>
          <w:b/>
          <w:bCs/>
          <w:color w:val="000000"/>
          <w:sz w:val="26"/>
          <w:szCs w:val="26"/>
        </w:rPr>
        <w:t xml:space="preserve">   Discussion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7. GEOC alignment form: the committee’s letter, its addressee, and whether it endorses the proposed short form.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8. Proposal submission timeline: Curriculog form availability and the launch deadline.</w:t>
      </w:r>
    </w:p>
    <w:p>
      <w:pPr>
        <w:spacing w:after="140" w:before="0" w:line="336"/>
      </w:pPr>
      <w:r>
        <w:rPr>
          <w:rFonts w:ascii="Roboto Serif" w:cs="Roboto Serif" w:eastAsia="Roboto Serif" w:hAnsi="Roboto Serif"/>
          <w:color w:val="000000"/>
          <w:sz w:val="23"/>
          <w:szCs w:val="23"/>
        </w:rPr>
        <w:t xml:space="preserve">9. CLASS Curriculum Committee Policies and Procedures, revision: the review standard for proposals.</w:t>
      </w:r>
    </w:p>
    <w:sectPr>
      <w:footerReference w:type="default" r:id="rId7"/>
      <w:pgSz w:w="12240" w:h="15840" w:orient="portrait"/>
      <w:pgMar w:top="1296" w:right="1440" w:bottom="1296" w:left="1440" w:header="708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6" w:sz="6" w:space="6"/>
      </w:pBdr>
      <w:tabs>
        <w:tab w:val="right" w:pos="9360"/>
      </w:tabs>
    </w:pPr>
    <w:r>
      <w:rPr>
        <w:rFonts w:ascii="Montserrat" w:cs="Montserrat" w:eastAsia="Montserrat" w:hAnsi="Montserrat"/>
        <w:color w:val="55575B"/>
        <w:sz w:val="15"/>
        <w:szCs w:val="15"/>
      </w:rPr>
      <w:t xml:space="preserve">CCC agenda, 2026-10-20</w:t>
    </w:r>
    <w:r>
      <w:rPr>
        <w:rFonts w:ascii="Montserrat" w:cs="Montserrat" w:eastAsia="Montserrat" w:hAnsi="Montserrat"/>
        <w:color w:val="55575B"/>
        <w:sz w:val="15"/>
        <w:szCs w:val="15"/>
      </w:rPr>
      <w:t xml:space="preserve">	Page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55575B"/>
        <w:sz w:val="15"/>
        <w:szCs w:val="15"/>
      </w:rPr>
      <w:t xml:space="preserve"> of </w:t>
    </w:r>
    <w:r>
      <w:rPr>
        <w:rFonts w:ascii="Montserrat" w:cs="Montserrat" w:eastAsia="Montserrat" w:hAnsi="Montserrat"/>
        <w:color w:val="5557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 Serif" w:cs="Roboto Serif" w:eastAsia="Roboto Serif" w:hAnsi="Roboto Serif"/>
        <w:color w:val="00000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9lau1tpkrrllciwbqgsj" Type="http://schemas.openxmlformats.org/officeDocument/2006/relationships/hyperlink" Target="https://csueb.zoom.us/j/5108853126" TargetMode="External"/><Relationship Id="rIdbm1ygutclfqaytyczhfgu" Type="http://schemas.openxmlformats.org/officeDocument/2006/relationships/hyperlink" Target="https://www.csueastbay.edu/class/curriculum/index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Curriculum Committee agenda, October 20, 2026</dc:title>
  <dc:creator>Inés Thiebaut</dc:creator>
  <cp:lastModifiedBy>Un-named</cp:lastModifiedBy>
  <cp:revision>1</cp:revision>
  <dcterms:created xsi:type="dcterms:W3CDTF">2026-10-16T01:50:00Z</dcterms:created>
  <dcterms:modified xsi:type="dcterms:W3CDTF">2026-10-16T01:50:00Z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