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21A5" w:rsidRPr="00127980" w:rsidRDefault="0010587D" w:rsidP="0004413D">
      <w:pPr>
        <w:jc w:val="center"/>
        <w:rPr>
          <w:rFonts w:asciiTheme="minorHAnsi" w:eastAsia="Arial" w:hAnsiTheme="minorHAnsi" w:cs="Arial"/>
          <w:b/>
          <w:sz w:val="22"/>
          <w:szCs w:val="22"/>
        </w:rPr>
      </w:pPr>
      <w:r w:rsidRPr="00127980">
        <w:rPr>
          <w:rFonts w:asciiTheme="minorHAnsi" w:eastAsia="Arial" w:hAnsiTheme="minorHAnsi" w:cs="Arial"/>
          <w:b/>
          <w:sz w:val="22"/>
          <w:szCs w:val="22"/>
        </w:rPr>
        <w:t xml:space="preserve">Cal State East Bay </w:t>
      </w:r>
    </w:p>
    <w:p w:rsidR="006121A5" w:rsidRDefault="00B237C6" w:rsidP="0004413D">
      <w:pPr>
        <w:jc w:val="center"/>
        <w:rPr>
          <w:rFonts w:asciiTheme="minorHAnsi" w:eastAsia="Arial" w:hAnsiTheme="minorHAnsi" w:cs="Arial"/>
          <w:b/>
          <w:sz w:val="22"/>
          <w:szCs w:val="22"/>
        </w:rPr>
      </w:pPr>
      <w:r>
        <w:rPr>
          <w:rFonts w:asciiTheme="minorHAnsi" w:eastAsia="Arial" w:hAnsiTheme="minorHAnsi" w:cs="Arial"/>
          <w:b/>
          <w:sz w:val="22"/>
          <w:szCs w:val="22"/>
        </w:rPr>
        <w:t>Long-Term Program Curriculum Assessment Plan</w:t>
      </w:r>
      <w:r w:rsidR="0010587D" w:rsidRPr="00127980">
        <w:rPr>
          <w:rFonts w:asciiTheme="minorHAnsi" w:eastAsia="Arial" w:hAnsiTheme="minorHAnsi" w:cs="Arial"/>
          <w:b/>
          <w:sz w:val="22"/>
          <w:szCs w:val="22"/>
        </w:rPr>
      </w:r>
      <w:r>
        <w:rPr>
          <w:rFonts w:asciiTheme="minorHAnsi" w:eastAsia="Arial" w:hAnsiTheme="minorHAnsi" w:cs="Arial"/>
          <w:b/>
          <w:sz w:val="22"/>
          <w:szCs w:val="22"/>
        </w:rPr>
      </w:r>
      <w:r w:rsidR="00127980" w:rsidRPr="00127980">
        <w:rPr>
          <w:rFonts w:asciiTheme="minorHAnsi" w:eastAsia="Arial" w:hAnsiTheme="minorHAnsi" w:cs="Arial"/>
          <w:b/>
          <w:sz w:val="22"/>
          <w:szCs w:val="22"/>
        </w:rPr>
      </w:r>
      <w:r w:rsidR="008D60F9">
        <w:rPr>
          <w:rFonts w:asciiTheme="minorHAnsi" w:eastAsia="Arial" w:hAnsiTheme="minorHAnsi" w:cs="Arial"/>
          <w:b/>
          <w:sz w:val="22"/>
          <w:szCs w:val="22"/>
        </w:rPr>
      </w:r>
      <w:r w:rsidR="0010587D" w:rsidRPr="00127980">
        <w:rPr>
          <w:rFonts w:asciiTheme="minorHAnsi" w:eastAsia="Arial" w:hAnsiTheme="minorHAnsi" w:cs="Arial"/>
          <w:b/>
          <w:sz w:val="22"/>
          <w:szCs w:val="22"/>
        </w:rPr>
      </w:r>
    </w:p>
    <w:p w:rsidR="008B5113" w:rsidRPr="00127980" w:rsidRDefault="008B5113" w:rsidP="0004413D">
      <w:pPr>
        <w:jc w:val="center"/>
        <w:rPr>
          <w:rFonts w:asciiTheme="minorHAnsi" w:eastAsia="Arial" w:hAnsiTheme="minorHAnsi" w:cs="Arial"/>
          <w:b/>
          <w:sz w:val="22"/>
          <w:szCs w:val="22"/>
        </w:rPr>
      </w:pPr>
      <w:r>
        <w:rPr>
          <w:rFonts w:asciiTheme="minorHAnsi" w:eastAsia="Arial" w:hAnsiTheme="minorHAnsi" w:cs="Arial"/>
          <w:b/>
          <w:sz w:val="22"/>
          <w:szCs w:val="22"/>
        </w:rPr>
        <w:t>Approved by EEC 3-7-19; approved by CAPR 3-21-19</w:t>
      </w:r>
      <w:r w:rsidR="00B237C6">
        <w:rPr>
          <w:rFonts w:asciiTheme="minorHAnsi" w:eastAsia="Arial" w:hAnsiTheme="minorHAnsi" w:cs="Arial"/>
          <w:b/>
          <w:sz w:val="22"/>
          <w:szCs w:val="22"/>
        </w:rPr>
        <w:t>; Re-named by CAPR 3-16-20</w:t>
      </w:r>
      <w:bookmarkStart w:id="0" w:name="_GoBack"/>
      <w:bookmarkEnd w:id="0"/>
    </w:p>
    <w:p w:rsidR="006121A5" w:rsidRPr="00127980" w:rsidRDefault="0010587D" w:rsidP="0004413D">
      <w:pPr>
        <w:jc w:val="center"/>
        <w:rPr>
          <w:rFonts w:asciiTheme="minorHAnsi" w:eastAsia="Times New Roman" w:hAnsiTheme="minorHAnsi" w:cs="Times New Roman"/>
          <w:i/>
        </w:rPr>
      </w:pPr>
      <w:r w:rsidRPr="00127980">
        <w:rPr>
          <w:rFonts w:asciiTheme="minorHAnsi" w:eastAsia="Arial" w:hAnsiTheme="minorHAnsi" w:cs="Arial"/>
          <w:b/>
          <w:sz w:val="22"/>
          <w:szCs w:val="22"/>
        </w:rPr>
        <w:t>Master of Arts in Music</w:t>
      </w:r>
    </w:p>
    <w:p w:rsidR="006121A5" w:rsidRPr="00127980" w:rsidRDefault="006121A5">
      <w:pPr>
        <w:ind w:left="-720"/>
        <w:rPr>
          <w:rFonts w:asciiTheme="minorHAnsi" w:eastAsia="Times New Roman" w:hAnsiTheme="minorHAnsi" w:cs="Times New Roman"/>
          <w:b/>
          <w:i/>
        </w:rPr>
      </w:pPr>
    </w:p>
    <w:tbl>
      <w:tblPr>
        <w:tblStyle w:val="a"/>
        <w:tblW w:w="1400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350"/>
        <w:gridCol w:w="1250"/>
        <w:gridCol w:w="2500"/>
        <w:gridCol w:w="1350"/>
        <w:gridCol w:w="1350"/>
        <w:gridCol w:w="1150"/>
        <w:gridCol w:w="1050"/>
        <w:gridCol w:w="1250"/>
        <w:gridCol w:w="1250"/>
      </w:tblGrid>
      <w:tr w:rsidR="006121A5" w:rsidRPr="00127980" w:rsidTr="0074058F">
        <w:tc>
          <w:tcPr>
            <w:tcW w:w="1500" w:type="dxa"/>
          </w:tcPr>
          <w:p w:rsidR="006121A5" w:rsidRPr="00127980" w:rsidRDefault="0010587D">
            <w:pPr>
              <w:rPr>
                <w:rFonts w:asciiTheme="minorHAnsi" w:eastAsia="Times New Roman" w:hAnsiTheme="minorHAnsi" w:cs="Times New Roman"/>
              </w:rPr>
            </w:pPr>
            <w:r w:rsidRPr="00127980">
              <w:rPr>
                <w:rFonts w:asciiTheme="minorHAnsi" w:eastAsia="Times New Roman" w:hAnsiTheme="minorHAnsi" w:cs="Times New Roman"/>
              </w:rPr>
              <w:t>a</w:t>
            </w:r>
          </w:p>
        </w:tc>
        <w:tc>
          <w:tcPr>
            <w:tcW w:w="1350" w:type="dxa"/>
          </w:tcPr>
          <w:p w:rsidR="006121A5" w:rsidRPr="00127980" w:rsidRDefault="0010587D">
            <w:pPr>
              <w:rPr>
                <w:rFonts w:asciiTheme="minorHAnsi" w:eastAsia="Times New Roman" w:hAnsiTheme="minorHAnsi" w:cs="Times New Roman"/>
              </w:rPr>
            </w:pPr>
            <w:r w:rsidRPr="00127980">
              <w:rPr>
                <w:rFonts w:asciiTheme="minorHAnsi" w:eastAsia="Times New Roman" w:hAnsiTheme="minorHAnsi" w:cs="Times New Roman"/>
              </w:rPr>
              <w:t>b</w:t>
            </w:r>
          </w:p>
        </w:tc>
        <w:tc>
          <w:tcPr>
            <w:tcW w:w="1250" w:type="dxa"/>
          </w:tcPr>
          <w:p w:rsidR="006121A5" w:rsidRPr="00127980" w:rsidRDefault="0010587D">
            <w:pPr>
              <w:rPr>
                <w:rFonts w:asciiTheme="minorHAnsi" w:eastAsia="Times New Roman" w:hAnsiTheme="minorHAnsi" w:cs="Times New Roman"/>
              </w:rPr>
            </w:pPr>
            <w:r w:rsidRPr="00127980">
              <w:rPr>
                <w:rFonts w:asciiTheme="minorHAnsi" w:eastAsia="Times New Roman" w:hAnsiTheme="minorHAnsi" w:cs="Times New Roman"/>
              </w:rPr>
              <w:t>c</w:t>
            </w:r>
          </w:p>
        </w:tc>
        <w:tc>
          <w:tcPr>
            <w:tcW w:w="2500" w:type="dxa"/>
          </w:tcPr>
          <w:p w:rsidR="006121A5" w:rsidRPr="00127980" w:rsidRDefault="0010587D">
            <w:pPr>
              <w:rPr>
                <w:rFonts w:asciiTheme="minorHAnsi" w:eastAsia="Times New Roman" w:hAnsiTheme="minorHAnsi" w:cs="Times New Roman"/>
              </w:rPr>
            </w:pPr>
            <w:r w:rsidRPr="00127980">
              <w:rPr>
                <w:rFonts w:asciiTheme="minorHAnsi" w:eastAsia="Times New Roman" w:hAnsiTheme="minorHAnsi" w:cs="Times New Roman"/>
              </w:rPr>
              <w:t>d</w:t>
            </w:r>
          </w:p>
        </w:tc>
        <w:tc>
          <w:tcPr>
            <w:tcW w:w="1350" w:type="dxa"/>
          </w:tcPr>
          <w:p w:rsidR="006121A5" w:rsidRPr="00127980" w:rsidRDefault="0010587D">
            <w:pPr>
              <w:rPr>
                <w:rFonts w:asciiTheme="minorHAnsi" w:eastAsia="Times New Roman" w:hAnsiTheme="minorHAnsi" w:cs="Times New Roman"/>
              </w:rPr>
            </w:pPr>
            <w:r w:rsidRPr="00127980">
              <w:rPr>
                <w:rFonts w:asciiTheme="minorHAnsi" w:eastAsia="Times New Roman" w:hAnsiTheme="minorHAnsi" w:cs="Times New Roman"/>
              </w:rPr>
              <w:t>e</w:t>
            </w:r>
          </w:p>
        </w:tc>
        <w:tc>
          <w:tcPr>
            <w:tcW w:w="1350" w:type="dxa"/>
          </w:tcPr>
          <w:p w:rsidR="006121A5" w:rsidRPr="00127980" w:rsidRDefault="0010587D">
            <w:pPr>
              <w:rPr>
                <w:rFonts w:asciiTheme="minorHAnsi" w:eastAsia="Times New Roman" w:hAnsiTheme="minorHAnsi" w:cs="Times New Roman"/>
              </w:rPr>
            </w:pPr>
            <w:r w:rsidRPr="00127980">
              <w:rPr>
                <w:rFonts w:asciiTheme="minorHAnsi" w:eastAsia="Times New Roman" w:hAnsiTheme="minorHAnsi" w:cs="Times New Roman"/>
              </w:rPr>
              <w:t>f</w:t>
            </w:r>
          </w:p>
        </w:tc>
        <w:tc>
          <w:tcPr>
            <w:tcW w:w="1150" w:type="dxa"/>
          </w:tcPr>
          <w:p w:rsidR="006121A5" w:rsidRPr="00127980" w:rsidRDefault="0010587D">
            <w:pPr>
              <w:rPr>
                <w:rFonts w:asciiTheme="minorHAnsi" w:eastAsia="Times New Roman" w:hAnsiTheme="minorHAnsi" w:cs="Times New Roman"/>
              </w:rPr>
            </w:pPr>
            <w:r w:rsidRPr="00127980">
              <w:rPr>
                <w:rFonts w:asciiTheme="minorHAnsi" w:eastAsia="Times New Roman" w:hAnsiTheme="minorHAnsi" w:cs="Times New Roman"/>
              </w:rPr>
              <w:t>g</w:t>
            </w:r>
          </w:p>
        </w:tc>
        <w:tc>
          <w:tcPr>
            <w:tcW w:w="1050" w:type="dxa"/>
          </w:tcPr>
          <w:p w:rsidR="006121A5" w:rsidRPr="00127980" w:rsidRDefault="0010587D">
            <w:pPr>
              <w:rPr>
                <w:rFonts w:asciiTheme="minorHAnsi" w:eastAsia="Times New Roman" w:hAnsiTheme="minorHAnsi" w:cs="Times New Roman"/>
              </w:rPr>
            </w:pPr>
            <w:r w:rsidRPr="00127980">
              <w:rPr>
                <w:rFonts w:asciiTheme="minorHAnsi" w:eastAsia="Times New Roman" w:hAnsiTheme="minorHAnsi" w:cs="Times New Roman"/>
              </w:rPr>
              <w:t>h</w:t>
            </w:r>
          </w:p>
        </w:tc>
        <w:tc>
          <w:tcPr>
            <w:tcW w:w="1250" w:type="dxa"/>
          </w:tcPr>
          <w:p w:rsidR="006121A5" w:rsidRPr="00127980" w:rsidRDefault="0010587D">
            <w:pPr>
              <w:rPr>
                <w:rFonts w:asciiTheme="minorHAnsi" w:eastAsia="Times New Roman" w:hAnsiTheme="minorHAnsi" w:cs="Times New Roman"/>
              </w:rPr>
            </w:pPr>
            <w:r w:rsidRPr="00127980">
              <w:rPr>
                <w:rFonts w:asciiTheme="minorHAnsi" w:eastAsia="Times New Roman" w:hAnsiTheme="minorHAnsi" w:cs="Times New Roman"/>
              </w:rPr>
              <w:t>i</w:t>
            </w:r>
          </w:p>
        </w:tc>
        <w:tc>
          <w:tcPr>
            <w:tcW w:w="1250" w:type="dxa"/>
          </w:tcPr>
          <w:p w:rsidR="006121A5" w:rsidRPr="00127980" w:rsidRDefault="0010587D">
            <w:pPr>
              <w:rPr>
                <w:rFonts w:asciiTheme="minorHAnsi" w:eastAsia="Times New Roman" w:hAnsiTheme="minorHAnsi" w:cs="Times New Roman"/>
              </w:rPr>
            </w:pPr>
            <w:r w:rsidRPr="00127980">
              <w:rPr>
                <w:rFonts w:asciiTheme="minorHAnsi" w:eastAsia="Times New Roman" w:hAnsiTheme="minorHAnsi" w:cs="Times New Roman"/>
              </w:rPr>
              <w:t>j</w:t>
            </w:r>
          </w:p>
        </w:tc>
      </w:tr>
      <w:tr w:rsidR="006121A5" w:rsidRPr="00127980" w:rsidTr="0074058F">
        <w:tc>
          <w:tcPr>
            <w:tcW w:w="1500" w:type="dxa"/>
          </w:tcPr>
          <w:p w:rsidR="006121A5" w:rsidRPr="00127980" w:rsidRDefault="0010587D">
            <w:pPr>
              <w:rPr>
                <w:rFonts w:asciiTheme="minorHAnsi" w:eastAsia="Times New Roman" w:hAnsiTheme="minorHAnsi" w:cs="Times New Roman"/>
                <w:i/>
                <w:sz w:val="18"/>
                <w:szCs w:val="18"/>
              </w:rPr>
            </w:pPr>
            <w:r w:rsidRPr="00127980">
              <w:rPr>
                <w:rFonts w:asciiTheme="minorHAnsi" w:eastAsia="Times New Roman" w:hAnsiTheme="minorHAnsi" w:cs="Times New Roman"/>
                <w:i/>
                <w:sz w:val="18"/>
                <w:szCs w:val="18"/>
              </w:rPr>
              <w:t>PLOs</w:t>
            </w:r>
          </w:p>
        </w:tc>
        <w:tc>
          <w:tcPr>
            <w:tcW w:w="1350" w:type="dxa"/>
          </w:tcPr>
          <w:p w:rsidR="006121A5" w:rsidRPr="00127980" w:rsidRDefault="0010587D">
            <w:pPr>
              <w:rPr>
                <w:rFonts w:asciiTheme="minorHAnsi" w:eastAsia="Times New Roman" w:hAnsiTheme="minorHAnsi" w:cs="Times New Roman"/>
                <w:sz w:val="18"/>
                <w:szCs w:val="18"/>
              </w:rPr>
            </w:pPr>
            <w:r w:rsidRPr="00127980">
              <w:rPr>
                <w:rFonts w:asciiTheme="minorHAnsi" w:eastAsia="Times New Roman" w:hAnsiTheme="minorHAnsi" w:cs="Times New Roman"/>
                <w:sz w:val="18"/>
                <w:szCs w:val="18"/>
              </w:rPr>
              <w:t>ILOs aligned? Y or N. (If Y, list ILO. Min. 2 for every program)</w:t>
            </w:r>
          </w:p>
        </w:tc>
        <w:tc>
          <w:tcPr>
            <w:tcW w:w="1250" w:type="dxa"/>
          </w:tcPr>
          <w:p w:rsidR="006121A5" w:rsidRPr="00127980" w:rsidRDefault="0010587D">
            <w:pPr>
              <w:rPr>
                <w:rFonts w:asciiTheme="minorHAnsi" w:eastAsia="Times New Roman" w:hAnsiTheme="minorHAnsi" w:cs="Times New Roman"/>
                <w:sz w:val="18"/>
                <w:szCs w:val="18"/>
              </w:rPr>
            </w:pPr>
            <w:r w:rsidRPr="00127980">
              <w:rPr>
                <w:rFonts w:asciiTheme="minorHAnsi" w:eastAsia="Times New Roman" w:hAnsiTheme="minorHAnsi" w:cs="Times New Roman"/>
                <w:sz w:val="18"/>
                <w:szCs w:val="18"/>
              </w:rPr>
              <w:t>Identify Required</w:t>
            </w:r>
          </w:p>
          <w:p w:rsidR="006121A5" w:rsidRPr="00127980" w:rsidRDefault="0010587D">
            <w:pPr>
              <w:rPr>
                <w:rFonts w:asciiTheme="minorHAnsi" w:eastAsia="Times New Roman" w:hAnsiTheme="minorHAnsi" w:cs="Times New Roman"/>
                <w:sz w:val="18"/>
                <w:szCs w:val="18"/>
              </w:rPr>
            </w:pPr>
            <w:r w:rsidRPr="00127980">
              <w:rPr>
                <w:rFonts w:asciiTheme="minorHAnsi" w:eastAsia="Times New Roman" w:hAnsiTheme="minorHAnsi" w:cs="Times New Roman"/>
                <w:sz w:val="18"/>
                <w:szCs w:val="18"/>
              </w:rPr>
              <w:t>Course name and # to be assessed</w:t>
            </w:r>
          </w:p>
          <w:p w:rsidR="006121A5" w:rsidRPr="00127980" w:rsidRDefault="006121A5">
            <w:pPr>
              <w:rPr>
                <w:rFonts w:asciiTheme="minorHAnsi" w:eastAsia="Times New Roman" w:hAnsiTheme="minorHAnsi" w:cs="Times New Roman"/>
                <w:sz w:val="18"/>
                <w:szCs w:val="18"/>
              </w:rPr>
            </w:pPr>
          </w:p>
        </w:tc>
        <w:tc>
          <w:tcPr>
            <w:tcW w:w="2500" w:type="dxa"/>
          </w:tcPr>
          <w:p w:rsidR="006121A5" w:rsidRPr="00127980" w:rsidRDefault="0010587D">
            <w:pPr>
              <w:rPr>
                <w:rFonts w:asciiTheme="minorHAnsi" w:eastAsia="Times New Roman" w:hAnsiTheme="minorHAnsi" w:cs="Times New Roman"/>
                <w:sz w:val="18"/>
                <w:szCs w:val="18"/>
              </w:rPr>
            </w:pPr>
            <w:r w:rsidRPr="00127980">
              <w:rPr>
                <w:rFonts w:asciiTheme="minorHAnsi" w:eastAsia="Times New Roman" w:hAnsiTheme="minorHAnsi" w:cs="Times New Roman"/>
                <w:sz w:val="18"/>
                <w:szCs w:val="18"/>
              </w:rPr>
              <w:t xml:space="preserve">Identify one or more SLO that aligns to PLO </w:t>
            </w:r>
          </w:p>
        </w:tc>
        <w:tc>
          <w:tcPr>
            <w:tcW w:w="1350" w:type="dxa"/>
          </w:tcPr>
          <w:p w:rsidR="006121A5" w:rsidRPr="00127980" w:rsidRDefault="0010587D">
            <w:pPr>
              <w:rPr>
                <w:rFonts w:asciiTheme="minorHAnsi" w:eastAsia="Times New Roman" w:hAnsiTheme="minorHAnsi" w:cs="Times New Roman"/>
                <w:sz w:val="18"/>
                <w:szCs w:val="18"/>
              </w:rPr>
            </w:pPr>
            <w:r w:rsidRPr="00127980">
              <w:rPr>
                <w:rFonts w:asciiTheme="minorHAnsi" w:eastAsia="Times New Roman" w:hAnsiTheme="minorHAnsi" w:cs="Times New Roman"/>
                <w:sz w:val="18"/>
                <w:szCs w:val="18"/>
              </w:rPr>
              <w:t>Identify activity to assess SLO(s) (e.g., lab experiment, paper, etc.)</w:t>
            </w:r>
          </w:p>
        </w:tc>
        <w:tc>
          <w:tcPr>
            <w:tcW w:w="1350" w:type="dxa"/>
          </w:tcPr>
          <w:p w:rsidR="006121A5" w:rsidRPr="00127980" w:rsidRDefault="0010587D">
            <w:pPr>
              <w:rPr>
                <w:rFonts w:asciiTheme="minorHAnsi" w:eastAsia="Times New Roman" w:hAnsiTheme="minorHAnsi" w:cs="Times New Roman"/>
                <w:sz w:val="18"/>
                <w:szCs w:val="18"/>
              </w:rPr>
            </w:pPr>
            <w:r w:rsidRPr="00127980">
              <w:rPr>
                <w:rFonts w:asciiTheme="minorHAnsi" w:eastAsia="Times New Roman" w:hAnsiTheme="minorHAnsi" w:cs="Times New Roman"/>
                <w:sz w:val="18"/>
                <w:szCs w:val="18"/>
              </w:rPr>
              <w:t>Assessment instrument</w:t>
            </w:r>
          </w:p>
        </w:tc>
        <w:tc>
          <w:tcPr>
            <w:tcW w:w="1150" w:type="dxa"/>
          </w:tcPr>
          <w:p w:rsidR="006121A5" w:rsidRPr="00127980" w:rsidRDefault="0010587D">
            <w:pPr>
              <w:rPr>
                <w:rFonts w:asciiTheme="minorHAnsi" w:eastAsia="Times New Roman" w:hAnsiTheme="minorHAnsi" w:cs="Times New Roman"/>
                <w:sz w:val="18"/>
                <w:szCs w:val="18"/>
              </w:rPr>
            </w:pPr>
            <w:r w:rsidRPr="00127980">
              <w:rPr>
                <w:rFonts w:asciiTheme="minorHAnsi" w:eastAsia="Times New Roman" w:hAnsiTheme="minorHAnsi" w:cs="Times New Roman"/>
                <w:sz w:val="18"/>
                <w:szCs w:val="18"/>
              </w:rPr>
              <w:t>How data/</w:t>
            </w:r>
          </w:p>
          <w:p w:rsidR="006121A5" w:rsidRPr="00127980" w:rsidRDefault="0010587D" w:rsidP="0074058F">
            <w:pPr>
              <w:rPr>
                <w:rFonts w:asciiTheme="minorHAnsi" w:eastAsia="Times New Roman" w:hAnsiTheme="minorHAnsi" w:cs="Times New Roman"/>
                <w:sz w:val="18"/>
                <w:szCs w:val="18"/>
              </w:rPr>
            </w:pPr>
            <w:r w:rsidRPr="00127980">
              <w:rPr>
                <w:rFonts w:asciiTheme="minorHAnsi" w:eastAsia="Times New Roman" w:hAnsiTheme="minorHAnsi" w:cs="Times New Roman"/>
                <w:sz w:val="18"/>
                <w:szCs w:val="18"/>
              </w:rPr>
              <w:t xml:space="preserve">findings will  be </w:t>
            </w:r>
            <w:r w:rsidR="0074058F" w:rsidRPr="00127980">
              <w:rPr>
                <w:rFonts w:asciiTheme="minorHAnsi" w:eastAsia="Times New Roman" w:hAnsiTheme="minorHAnsi" w:cs="Times New Roman"/>
                <w:sz w:val="18"/>
                <w:szCs w:val="18"/>
              </w:rPr>
              <w:t>reported</w:t>
            </w:r>
            <w:r w:rsidR="0074058F" w:rsidRPr="00127980">
              <w:rPr>
                <w:rFonts w:asciiTheme="minorHAnsi" w:eastAsia="Times New Roman" w:hAnsiTheme="minorHAnsi" w:cs="Times New Roman"/>
                <w:sz w:val="14"/>
                <w:szCs w:val="14"/>
              </w:rPr>
              <w:t xml:space="preserve"> </w:t>
            </w:r>
            <w:r w:rsidR="0074058F">
              <w:rPr>
                <w:rFonts w:asciiTheme="minorHAnsi" w:eastAsia="Times New Roman" w:hAnsiTheme="minorHAnsi" w:cs="Times New Roman"/>
                <w:sz w:val="14"/>
                <w:szCs w:val="14"/>
              </w:rPr>
              <w:t>(</w:t>
            </w:r>
            <w:r w:rsidRPr="00127980">
              <w:rPr>
                <w:rFonts w:asciiTheme="minorHAnsi" w:eastAsia="Times New Roman" w:hAnsiTheme="minorHAnsi" w:cs="Times New Roman"/>
                <w:sz w:val="14"/>
                <w:szCs w:val="14"/>
              </w:rPr>
              <w:t>quantitatively or qualitatively</w:t>
            </w:r>
            <w:r w:rsidR="0074058F">
              <w:rPr>
                <w:rFonts w:asciiTheme="minorHAnsi" w:eastAsia="Times New Roman" w:hAnsiTheme="minorHAnsi" w:cs="Times New Roman"/>
                <w:sz w:val="14"/>
                <w:szCs w:val="14"/>
              </w:rPr>
              <w:t>)</w:t>
            </w:r>
            <w:r w:rsidRPr="00127980">
              <w:rPr>
                <w:rFonts w:asciiTheme="minorHAnsi" w:eastAsia="Times New Roman" w:hAnsiTheme="minorHAnsi" w:cs="Times New Roman"/>
                <w:sz w:val="18"/>
                <w:szCs w:val="18"/>
              </w:rPr>
              <w:t xml:space="preserve"> </w:t>
            </w:r>
          </w:p>
        </w:tc>
        <w:tc>
          <w:tcPr>
            <w:tcW w:w="1050" w:type="dxa"/>
          </w:tcPr>
          <w:p w:rsidR="006121A5" w:rsidRPr="00127980" w:rsidRDefault="0010587D" w:rsidP="0074058F">
            <w:pPr>
              <w:rPr>
                <w:rFonts w:asciiTheme="minorHAnsi" w:eastAsia="Times New Roman" w:hAnsiTheme="minorHAnsi" w:cs="Times New Roman"/>
                <w:sz w:val="18"/>
                <w:szCs w:val="18"/>
              </w:rPr>
            </w:pPr>
            <w:r w:rsidRPr="00127980">
              <w:rPr>
                <w:rFonts w:asciiTheme="minorHAnsi" w:eastAsia="Times New Roman" w:hAnsiTheme="minorHAnsi" w:cs="Times New Roman"/>
                <w:sz w:val="18"/>
                <w:szCs w:val="18"/>
              </w:rPr>
              <w:t xml:space="preserve">Designated personnel to collect, analyze, and interpret </w:t>
            </w:r>
            <w:r w:rsidR="0074058F">
              <w:rPr>
                <w:rFonts w:asciiTheme="minorHAnsi" w:eastAsia="Times New Roman" w:hAnsiTheme="minorHAnsi" w:cs="Times New Roman"/>
                <w:sz w:val="18"/>
                <w:szCs w:val="18"/>
              </w:rPr>
              <w:t>SLO</w:t>
            </w:r>
            <w:r w:rsidRPr="00127980">
              <w:rPr>
                <w:rFonts w:asciiTheme="minorHAnsi" w:eastAsia="Times New Roman" w:hAnsiTheme="minorHAnsi" w:cs="Times New Roman"/>
                <w:sz w:val="18"/>
                <w:szCs w:val="18"/>
              </w:rPr>
              <w:t xml:space="preserve"> data </w:t>
            </w:r>
          </w:p>
        </w:tc>
        <w:tc>
          <w:tcPr>
            <w:tcW w:w="1250" w:type="dxa"/>
          </w:tcPr>
          <w:p w:rsidR="006121A5" w:rsidRPr="00127980" w:rsidRDefault="0074058F">
            <w:pPr>
              <w:rPr>
                <w:rFonts w:asciiTheme="minorHAnsi" w:eastAsia="Times New Roman" w:hAnsiTheme="minorHAnsi" w:cs="Times New Roman"/>
                <w:sz w:val="18"/>
                <w:szCs w:val="18"/>
              </w:rPr>
            </w:pPr>
            <w:r>
              <w:rPr>
                <w:rFonts w:asciiTheme="minorHAnsi" w:eastAsia="Times New Roman" w:hAnsiTheme="minorHAnsi" w:cs="Times New Roman"/>
                <w:sz w:val="16"/>
                <w:szCs w:val="16"/>
              </w:rPr>
              <w:t>D</w:t>
            </w:r>
            <w:r w:rsidRPr="00127980">
              <w:rPr>
                <w:rFonts w:asciiTheme="minorHAnsi" w:eastAsia="Times New Roman" w:hAnsiTheme="minorHAnsi" w:cs="Times New Roman"/>
                <w:sz w:val="16"/>
                <w:szCs w:val="16"/>
              </w:rPr>
              <w:t>issemination</w:t>
            </w:r>
            <w:r w:rsidRPr="00127980">
              <w:rPr>
                <w:rFonts w:asciiTheme="minorHAnsi" w:eastAsia="Times New Roman" w:hAnsiTheme="minorHAnsi" w:cs="Times New Roman"/>
                <w:sz w:val="18"/>
                <w:szCs w:val="18"/>
              </w:rPr>
              <w:t xml:space="preserve"> schedule </w:t>
            </w:r>
            <w:r>
              <w:rPr>
                <w:rFonts w:asciiTheme="minorHAnsi" w:eastAsia="Times New Roman" w:hAnsiTheme="minorHAnsi" w:cs="Times New Roman"/>
                <w:sz w:val="18"/>
                <w:szCs w:val="18"/>
              </w:rPr>
              <w:t xml:space="preserve">for </w:t>
            </w:r>
            <w:r w:rsidR="0010587D" w:rsidRPr="00127980">
              <w:rPr>
                <w:rFonts w:asciiTheme="minorHAnsi" w:eastAsia="Times New Roman" w:hAnsiTheme="minorHAnsi" w:cs="Times New Roman"/>
                <w:sz w:val="18"/>
                <w:szCs w:val="18"/>
              </w:rPr>
              <w:t>Program</w:t>
            </w:r>
          </w:p>
          <w:p w:rsidR="006121A5" w:rsidRPr="00127980" w:rsidRDefault="0010587D">
            <w:pPr>
              <w:rPr>
                <w:rFonts w:asciiTheme="minorHAnsi" w:eastAsia="Times New Roman" w:hAnsiTheme="minorHAnsi" w:cs="Times New Roman"/>
                <w:sz w:val="18"/>
                <w:szCs w:val="18"/>
              </w:rPr>
            </w:pPr>
            <w:r w:rsidRPr="00127980">
              <w:rPr>
                <w:rFonts w:asciiTheme="minorHAnsi" w:eastAsia="Times New Roman" w:hAnsiTheme="minorHAnsi" w:cs="Times New Roman"/>
                <w:sz w:val="18"/>
                <w:szCs w:val="18"/>
              </w:rPr>
              <w:t>data/</w:t>
            </w:r>
          </w:p>
          <w:p w:rsidR="006121A5" w:rsidRPr="00127980" w:rsidRDefault="0010587D">
            <w:pPr>
              <w:rPr>
                <w:rFonts w:asciiTheme="minorHAnsi" w:eastAsia="Times New Roman" w:hAnsiTheme="minorHAnsi" w:cs="Times New Roman"/>
                <w:sz w:val="18"/>
                <w:szCs w:val="18"/>
              </w:rPr>
            </w:pPr>
            <w:r w:rsidRPr="00127980">
              <w:rPr>
                <w:rFonts w:asciiTheme="minorHAnsi" w:eastAsia="Times New Roman" w:hAnsiTheme="minorHAnsi" w:cs="Times New Roman"/>
                <w:sz w:val="18"/>
                <w:szCs w:val="18"/>
              </w:rPr>
              <w:t>findings</w:t>
            </w:r>
          </w:p>
          <w:p w:rsidR="006121A5" w:rsidRPr="00127980" w:rsidRDefault="006121A5">
            <w:pPr>
              <w:rPr>
                <w:rFonts w:asciiTheme="minorHAnsi" w:eastAsia="Times New Roman" w:hAnsiTheme="minorHAnsi" w:cs="Times New Roman"/>
                <w:sz w:val="18"/>
                <w:szCs w:val="18"/>
              </w:rPr>
            </w:pPr>
          </w:p>
        </w:tc>
        <w:tc>
          <w:tcPr>
            <w:tcW w:w="1250" w:type="dxa"/>
          </w:tcPr>
          <w:p w:rsidR="0074058F" w:rsidRDefault="0074058F">
            <w:pPr>
              <w:rPr>
                <w:rFonts w:asciiTheme="minorHAnsi" w:eastAsia="Times New Roman" w:hAnsiTheme="minorHAnsi" w:cs="Times New Roman"/>
                <w:sz w:val="18"/>
                <w:szCs w:val="18"/>
              </w:rPr>
            </w:pPr>
            <w:r>
              <w:rPr>
                <w:rFonts w:asciiTheme="minorHAnsi" w:eastAsia="Times New Roman" w:hAnsiTheme="minorHAnsi" w:cs="Times New Roman"/>
                <w:sz w:val="18"/>
                <w:szCs w:val="18"/>
              </w:rPr>
              <w:t>Identify how data will be used</w:t>
            </w:r>
          </w:p>
          <w:p w:rsidR="0074058F" w:rsidRDefault="0074058F">
            <w:pPr>
              <w:rPr>
                <w:rFonts w:asciiTheme="minorHAnsi" w:eastAsia="Times New Roman" w:hAnsiTheme="minorHAnsi" w:cs="Times New Roman"/>
                <w:sz w:val="18"/>
                <w:szCs w:val="18"/>
              </w:rPr>
            </w:pPr>
          </w:p>
          <w:p w:rsidR="006121A5" w:rsidRPr="00127980" w:rsidRDefault="006121A5">
            <w:pPr>
              <w:rPr>
                <w:rFonts w:asciiTheme="minorHAnsi" w:eastAsia="Times New Roman" w:hAnsiTheme="minorHAnsi" w:cs="Times New Roman"/>
                <w:sz w:val="18"/>
                <w:szCs w:val="18"/>
              </w:rPr>
            </w:pPr>
          </w:p>
        </w:tc>
      </w:tr>
      <w:tr w:rsidR="006121A5" w:rsidRPr="00127980" w:rsidTr="0074058F">
        <w:tc>
          <w:tcPr>
            <w:tcW w:w="1500" w:type="dxa"/>
          </w:tcPr>
          <w:p w:rsidR="006121A5" w:rsidRPr="00127980" w:rsidRDefault="006121A5">
            <w:pPr>
              <w:rPr>
                <w:rFonts w:asciiTheme="minorHAnsi" w:eastAsia="Times New Roman" w:hAnsiTheme="minorHAnsi" w:cs="Times New Roman"/>
                <w:i/>
              </w:rPr>
            </w:pPr>
            <w:r>
              <w:rPr>
                <w:b/>
                <w:sz w:val="16"/>
              </w:rPr>
              <w:t>PLO 1</w:t>
            </w:r>
          </w:p>
          <w:p w:rsidR="006121A5" w:rsidRPr="00127980" w:rsidRDefault="006121A5">
            <w:pPr>
              <w:rPr>
                <w:rFonts w:asciiTheme="minorHAnsi" w:eastAsia="Times New Roman" w:hAnsiTheme="minorHAnsi" w:cs="Times New Roman"/>
                <w:i/>
              </w:rPr>
            </w:pPr>
            <w:r>
              <w:rPr>
                <w:b w:val="0"/>
                <w:sz w:val="16"/>
              </w:rPr>
              <w:t>Demonstrate advanced artistic expression and proficiency in their area of emphasis, showcasing technical mastery and creative innovation.</w:t>
            </w:r>
          </w:p>
        </w:tc>
        <w:tc>
          <w:tcPr>
            <w:tcW w:w="1350" w:type="dxa"/>
          </w:tcPr>
          <w:p w:rsidR="006121A5" w:rsidRPr="00127980" w:rsidRDefault="006121A5">
            <w:pPr>
              <w:rPr>
                <w:rFonts w:asciiTheme="minorHAnsi" w:eastAsia="Times New Roman" w:hAnsiTheme="minorHAnsi" w:cs="Times New Roman"/>
                <w:i/>
              </w:rPr>
            </w:pPr>
            <w:r>
              <w:rPr>
                <w:b w:val="0"/>
                <w:sz w:val="16"/>
              </w:rPr>
              <w:t>Y</w:t>
            </w:r>
          </w:p>
          <w:p w:rsidR="006121A5" w:rsidRPr="00127980" w:rsidRDefault="006121A5">
            <w:pPr>
              <w:rPr>
                <w:rFonts w:asciiTheme="minorHAnsi" w:eastAsia="Times New Roman" w:hAnsiTheme="minorHAnsi" w:cs="Times New Roman"/>
                <w:i/>
              </w:rPr>
            </w:pPr>
            <w:r>
              <w:rPr>
                <w:b w:val="0"/>
                <w:sz w:val="16"/>
              </w:rPr>
              <w:t>Communication: Oral Communication</w:t>
            </w:r>
          </w:p>
          <w:p w:rsidR="006121A5" w:rsidRPr="00127980" w:rsidRDefault="006121A5">
            <w:pPr>
              <w:rPr>
                <w:rFonts w:asciiTheme="minorHAnsi" w:eastAsia="Times New Roman" w:hAnsiTheme="minorHAnsi" w:cs="Times New Roman"/>
                <w:i/>
              </w:rPr>
            </w:pPr>
            <w:r>
              <w:rPr>
                <w:b w:val="0"/>
                <w:sz w:val="16"/>
              </w:rPr>
              <w:t>Thinking: Creative Thinking</w:t>
            </w:r>
          </w:p>
          <w:p w:rsidR="006121A5" w:rsidRPr="00127980" w:rsidRDefault="006121A5">
            <w:pPr>
              <w:rPr>
                <w:rFonts w:asciiTheme="minorHAnsi" w:eastAsia="Times New Roman" w:hAnsiTheme="minorHAnsi" w:cs="Times New Roman"/>
                <w:i/>
              </w:rPr>
            </w:pPr>
            <w:r>
              <w:rPr>
                <w:b w:val="0"/>
                <w:sz w:val="16"/>
              </w:rPr>
              <w:t>Collaboration: Collaboration and Teamwork, Leadership</w:t>
            </w:r>
          </w:p>
        </w:tc>
        <w:tc>
          <w:tcPr>
            <w:tcW w:w="1250" w:type="dxa"/>
          </w:tcPr>
          <w:p w:rsidR="006121A5" w:rsidRPr="00127980" w:rsidRDefault="006121A5">
            <w:pPr>
              <w:rPr>
                <w:rFonts w:asciiTheme="minorHAnsi" w:eastAsia="Times New Roman" w:hAnsiTheme="minorHAnsi" w:cs="Times New Roman"/>
                <w:i/>
              </w:rPr>
            </w:pPr>
            <w:r>
              <w:rPr>
                <w:b w:val="0"/>
                <w:sz w:val="16"/>
              </w:rPr>
              <w:t>MUS 693 Graduate Music Capstone, with the Level 6D capstone jury in MUS 661–668 Graduate Applied Study</w:t>
            </w:r>
          </w:p>
        </w:tc>
        <w:tc>
          <w:tcPr>
            <w:tcW w:w="2500" w:type="dxa"/>
          </w:tcPr>
          <w:p w:rsidR="006121A5" w:rsidRPr="00127980" w:rsidRDefault="006121A5">
            <w:pPr>
              <w:rPr>
                <w:rFonts w:asciiTheme="minorHAnsi" w:eastAsia="Times New Roman" w:hAnsiTheme="minorHAnsi" w:cs="Times New Roman"/>
                <w:i/>
              </w:rPr>
            </w:pPr>
            <w:r>
              <w:rPr>
                <w:b w:val="0"/>
                <w:sz w:val="16"/>
              </w:rPr>
              <w:t>MUS 693 SLO 1: Strategize and execute a sophisticated project showcasing your expertise in your chosen area of emphasis.</w:t>
            </w:r>
          </w:p>
          <w:p w:rsidR="006121A5" w:rsidRPr="00127980" w:rsidRDefault="006121A5">
            <w:pPr>
              <w:rPr>
                <w:rFonts w:asciiTheme="minorHAnsi" w:eastAsia="Times New Roman" w:hAnsiTheme="minorHAnsi" w:cs="Times New Roman"/>
                <w:i/>
              </w:rPr>
            </w:pPr>
            <w:r>
              <w:rPr>
                <w:b w:val="0"/>
                <w:sz w:val="16"/>
              </w:rPr>
              <w:t>MUS 661–668 SLO 3: Bring a prescribed group of works to a performance-level standard of completion.</w:t>
            </w:r>
          </w:p>
        </w:tc>
        <w:tc>
          <w:tcPr>
            <w:tcW w:w="1350" w:type="dxa"/>
          </w:tcPr>
          <w:p w:rsidR="006121A5" w:rsidRPr="00127980" w:rsidRDefault="006121A5">
            <w:pPr>
              <w:rPr>
                <w:rFonts w:asciiTheme="minorHAnsi" w:eastAsia="Times New Roman" w:hAnsiTheme="minorHAnsi" w:cs="Times New Roman"/>
                <w:i/>
              </w:rPr>
            </w:pPr>
            <w:r>
              <w:rPr>
                <w:b w:val="0"/>
                <w:sz w:val="16"/>
              </w:rPr>
              <w:t>Capstone event by emphasis: public recital, conducting performance, or public lecture on a composition portfolio, cleared at the Level 6D jury.</w:t>
            </w:r>
          </w:p>
        </w:tc>
        <w:tc>
          <w:tcPr>
            <w:tcW w:w="1350" w:type="dxa"/>
          </w:tcPr>
          <w:p w:rsidR="006121A5" w:rsidRPr="00127980" w:rsidRDefault="006121A5">
            <w:pPr>
              <w:rPr>
                <w:rFonts w:asciiTheme="minorHAnsi" w:eastAsia="Times New Roman" w:hAnsiTheme="minorHAnsi" w:cs="Times New Roman"/>
                <w:i/>
              </w:rPr>
            </w:pPr>
            <w:r>
              <w:rPr>
                <w:b w:val="0"/>
                <w:sz w:val="16"/>
              </w:rPr>
              <w:t>Juried performance assessment by area faculty at the Level 6D jury, scored with the capstone rubric.</w:t>
            </w:r>
          </w:p>
        </w:tc>
        <w:tc>
          <w:tcPr>
            <w:tcW w:w="1150" w:type="dxa"/>
          </w:tcPr>
          <w:p w:rsidR="006121A5" w:rsidRPr="00127980" w:rsidRDefault="006121A5">
            <w:pPr>
              <w:rPr>
                <w:rFonts w:asciiTheme="minorHAnsi" w:eastAsia="Times New Roman" w:hAnsiTheme="minorHAnsi" w:cs="Times New Roman"/>
                <w:i/>
              </w:rPr>
            </w:pPr>
            <w:r>
              <w:rPr>
                <w:b w:val="0"/>
                <w:sz w:val="16"/>
              </w:rPr>
              <w:t>Quantitative: number/percentage of students scoring at the highly proficient level. Qualitative: faculty narrative of trends and patterns.</w:t>
            </w:r>
          </w:p>
        </w:tc>
        <w:tc>
          <w:tcPr>
            <w:tcW w:w="1050" w:type="dxa"/>
          </w:tcPr>
          <w:p w:rsidR="006121A5" w:rsidRPr="00127980" w:rsidRDefault="006121A5">
            <w:pPr>
              <w:rPr>
                <w:rFonts w:asciiTheme="minorHAnsi" w:eastAsia="Times New Roman" w:hAnsiTheme="minorHAnsi" w:cs="Times New Roman"/>
                <w:i/>
              </w:rPr>
            </w:pPr>
            <w:r>
              <w:rPr>
                <w:b w:val="0"/>
                <w:sz w:val="16"/>
              </w:rPr>
              <w:t>Graduate Coordinator with area faculty</w:t>
            </w:r>
          </w:p>
        </w:tc>
        <w:tc>
          <w:tcPr>
            <w:tcW w:w="1250" w:type="dxa"/>
          </w:tcPr>
          <w:p w:rsidR="006121A5" w:rsidRPr="00127980" w:rsidRDefault="006121A5">
            <w:pPr>
              <w:rPr>
                <w:rFonts w:asciiTheme="minorHAnsi" w:eastAsia="Times New Roman" w:hAnsiTheme="minorHAnsi" w:cs="Times New Roman"/>
                <w:i/>
              </w:rPr>
            </w:pPr>
            <w:r>
              <w:rPr>
                <w:b w:val="0"/>
                <w:sz w:val="16"/>
              </w:rPr>
              <w:t>Assessed 2027–2028 and 2030–2031.</w:t>
            </w:r>
          </w:p>
          <w:p w:rsidR="006121A5" w:rsidRPr="00127980" w:rsidRDefault="006121A5">
            <w:pPr>
              <w:rPr>
                <w:rFonts w:asciiTheme="minorHAnsi" w:eastAsia="Times New Roman" w:hAnsiTheme="minorHAnsi" w:cs="Times New Roman"/>
                <w:i/>
              </w:rPr>
            </w:pPr>
            <w:r>
              <w:rPr>
                <w:b w:val="0"/>
                <w:sz w:val="16"/>
              </w:rPr>
              <w:t>Findings reported annually to the department chair and faculty, and to CAPR in the annual report.</w:t>
            </w:r>
          </w:p>
        </w:tc>
        <w:tc>
          <w:tcPr>
            <w:tcW w:w="1250" w:type="dxa"/>
          </w:tcPr>
          <w:p w:rsidR="006121A5" w:rsidRPr="00127980" w:rsidRDefault="006121A5">
            <w:pPr>
              <w:rPr>
                <w:rFonts w:asciiTheme="minorHAnsi" w:eastAsia="Times New Roman" w:hAnsiTheme="minorHAnsi" w:cs="Times New Roman"/>
                <w:i/>
              </w:rPr>
            </w:pPr>
            <w:r>
              <w:rPr>
                <w:b w:val="0"/>
                <w:sz w:val="16"/>
              </w:rPr>
              <w:t>Revisions to Level 6 jury requirements, capstone requirements, and applied study and ensemble SLOs.</w:t>
            </w:r>
          </w:p>
          <w:p w:rsidR="006121A5" w:rsidRPr="00127980" w:rsidRDefault="006121A5">
            <w:pPr>
              <w:rPr>
                <w:rFonts w:asciiTheme="minorHAnsi" w:eastAsia="Times New Roman" w:hAnsiTheme="minorHAnsi" w:cs="Times New Roman"/>
                <w:i/>
              </w:rPr>
            </w:pPr>
            <w:r>
              <w:rPr>
                <w:b w:val="0"/>
                <w:sz w:val="16"/>
              </w:rPr>
              <w:t>Results and changes are reported in the annual report narrative.</w:t>
            </w:r>
          </w:p>
        </w:tc>
      </w:tr>
      <w:tr w:rsidR="006121A5" w:rsidRPr="00127980" w:rsidTr="0074058F">
        <w:tc>
          <w:tcPr>
            <w:tcW w:w="1500" w:type="dxa"/>
          </w:tcPr>
          <w:p w:rsidR="006121A5" w:rsidRPr="00127980" w:rsidRDefault="006121A5">
            <w:pPr>
              <w:rPr>
                <w:rFonts w:asciiTheme="minorHAnsi" w:eastAsia="Times New Roman" w:hAnsiTheme="minorHAnsi" w:cs="Times New Roman"/>
                <w:i/>
              </w:rPr>
            </w:pPr>
            <w:r>
              <w:rPr>
                <w:b/>
                <w:sz w:val="16"/>
              </w:rPr>
              <w:t>PLO 2</w:t>
            </w:r>
          </w:p>
          <w:p w:rsidR="006121A5" w:rsidRPr="00127980" w:rsidRDefault="006121A5">
            <w:pPr>
              <w:rPr>
                <w:rFonts w:asciiTheme="minorHAnsi" w:eastAsia="Times New Roman" w:hAnsiTheme="minorHAnsi" w:cs="Times New Roman"/>
                <w:i/>
              </w:rPr>
            </w:pPr>
            <w:r>
              <w:rPr>
                <w:b w:val="0"/>
                <w:sz w:val="16"/>
              </w:rPr>
              <w:t>Develop advanced research competence encompassing music studies and related interdisciplinary topics. Utilize digital and paper tools to critically analyze and synthesize scholarly discussions in theory, history, and ecological and social dimensions of music.</w:t>
            </w:r>
          </w:p>
        </w:tc>
        <w:tc>
          <w:tcPr>
            <w:tcW w:w="1350" w:type="dxa"/>
          </w:tcPr>
          <w:p w:rsidR="006121A5" w:rsidRPr="00127980" w:rsidRDefault="006121A5">
            <w:pPr>
              <w:rPr>
                <w:rFonts w:asciiTheme="minorHAnsi" w:eastAsia="Times New Roman" w:hAnsiTheme="minorHAnsi" w:cs="Times New Roman"/>
                <w:i/>
              </w:rPr>
            </w:pPr>
            <w:r>
              <w:rPr>
                <w:b w:val="0"/>
                <w:sz w:val="16"/>
              </w:rPr>
              <w:t>Y</w:t>
            </w:r>
          </w:p>
          <w:p w:rsidR="006121A5" w:rsidRPr="00127980" w:rsidRDefault="006121A5">
            <w:pPr>
              <w:rPr>
                <w:rFonts w:asciiTheme="minorHAnsi" w:eastAsia="Times New Roman" w:hAnsiTheme="minorHAnsi" w:cs="Times New Roman"/>
                <w:i/>
              </w:rPr>
            </w:pPr>
            <w:r>
              <w:rPr>
                <w:b w:val="0"/>
                <w:sz w:val="16"/>
              </w:rPr>
              <w:t>Communication: Written Communication, Oral Communication, Information Literacy</w:t>
            </w:r>
          </w:p>
          <w:p w:rsidR="006121A5" w:rsidRPr="00127980" w:rsidRDefault="006121A5">
            <w:pPr>
              <w:rPr>
                <w:rFonts w:asciiTheme="minorHAnsi" w:eastAsia="Times New Roman" w:hAnsiTheme="minorHAnsi" w:cs="Times New Roman"/>
                <w:i/>
              </w:rPr>
            </w:pPr>
            <w:r>
              <w:rPr>
                <w:b w:val="0"/>
                <w:sz w:val="16"/>
              </w:rPr>
              <w:t>Thinking: Critical Thinking</w:t>
            </w:r>
          </w:p>
        </w:tc>
        <w:tc>
          <w:tcPr>
            <w:tcW w:w="1250" w:type="dxa"/>
          </w:tcPr>
          <w:p w:rsidR="006121A5" w:rsidRPr="00127980" w:rsidRDefault="006121A5">
            <w:pPr>
              <w:rPr>
                <w:rFonts w:asciiTheme="minorHAnsi" w:eastAsia="Times New Roman" w:hAnsiTheme="minorHAnsi" w:cs="Times New Roman"/>
                <w:i/>
              </w:rPr>
            </w:pPr>
            <w:r>
              <w:rPr>
                <w:b w:val="0"/>
                <w:sz w:val="16"/>
              </w:rPr>
              <w:t>MUS 693 Graduate Music Capstone</w:t>
            </w:r>
          </w:p>
          <w:p w:rsidR="006121A5" w:rsidRPr="00127980" w:rsidRDefault="006121A5">
            <w:pPr>
              <w:rPr>
                <w:rFonts w:asciiTheme="minorHAnsi" w:eastAsia="Times New Roman" w:hAnsiTheme="minorHAnsi" w:cs="Times New Roman"/>
                <w:i/>
              </w:rPr>
            </w:pPr>
            <w:r>
              <w:rPr>
                <w:b w:val="0"/>
                <w:sz w:val="16"/>
              </w:rPr>
              <w:t>Comprehensive examination (degree requirement)</w:t>
            </w:r>
          </w:p>
        </w:tc>
        <w:tc>
          <w:tcPr>
            <w:tcW w:w="2500" w:type="dxa"/>
          </w:tcPr>
          <w:p w:rsidR="006121A5" w:rsidRPr="00127980" w:rsidRDefault="006121A5">
            <w:pPr>
              <w:rPr>
                <w:rFonts w:asciiTheme="minorHAnsi" w:eastAsia="Times New Roman" w:hAnsiTheme="minorHAnsi" w:cs="Times New Roman"/>
                <w:i/>
              </w:rPr>
            </w:pPr>
            <w:r>
              <w:rPr>
                <w:b w:val="0"/>
                <w:sz w:val="16"/>
              </w:rPr>
              <w:t>MUS 693 SLO 2: Tackle substantial and pertinent challenges using a combination of critical thinking, creative problem-solving, and analytical reasoning.</w:t>
            </w:r>
          </w:p>
          <w:p w:rsidR="006121A5" w:rsidRPr="00127980" w:rsidRDefault="006121A5">
            <w:pPr>
              <w:rPr>
                <w:rFonts w:asciiTheme="minorHAnsi" w:eastAsia="Times New Roman" w:hAnsiTheme="minorHAnsi" w:cs="Times New Roman"/>
                <w:i/>
              </w:rPr>
            </w:pPr>
            <w:r>
              <w:rPr>
                <w:b w:val="0"/>
                <w:sz w:val="16"/>
              </w:rPr>
              <w:t>MUS 601/602 SLO 1: Address complex and challenging questions related to music theory and musical analysis through the application of critical thinking, analytical reasoning, and research methodology.</w:t>
            </w:r>
          </w:p>
          <w:p w:rsidR="006121A5" w:rsidRPr="00127980" w:rsidRDefault="006121A5">
            <w:pPr>
              <w:rPr>
                <w:rFonts w:asciiTheme="minorHAnsi" w:eastAsia="Times New Roman" w:hAnsiTheme="minorHAnsi" w:cs="Times New Roman"/>
                <w:i/>
              </w:rPr>
            </w:pPr>
            <w:r>
              <w:rPr>
                <w:b w:val="0"/>
                <w:sz w:val="16"/>
              </w:rPr>
              <w:t>MUS 601/602 SLO 2: Communicate findings clearly and persuasively through both written and verbal means.</w:t>
            </w:r>
          </w:p>
        </w:tc>
        <w:tc>
          <w:tcPr>
            <w:tcW w:w="1350" w:type="dxa"/>
          </w:tcPr>
          <w:p w:rsidR="006121A5" w:rsidRPr="00127980" w:rsidRDefault="006121A5">
            <w:pPr>
              <w:rPr>
                <w:rFonts w:asciiTheme="minorHAnsi" w:eastAsia="Times New Roman" w:hAnsiTheme="minorHAnsi" w:cs="Times New Roman"/>
                <w:i/>
              </w:rPr>
            </w:pPr>
            <w:r>
              <w:rPr>
                <w:b w:val="0"/>
                <w:sz w:val="16"/>
              </w:rPr>
              <w:t>Capstone paper (8–12 pages, with program notes and full citations).</w:t>
            </w:r>
          </w:p>
          <w:p w:rsidR="006121A5" w:rsidRPr="00127980" w:rsidRDefault="006121A5">
            <w:pPr>
              <w:rPr>
                <w:rFonts w:asciiTheme="minorHAnsi" w:eastAsia="Times New Roman" w:hAnsiTheme="minorHAnsi" w:cs="Times New Roman"/>
                <w:i/>
              </w:rPr>
            </w:pPr>
            <w:r>
              <w:rPr>
                <w:b w:val="0"/>
                <w:sz w:val="16"/>
              </w:rPr>
              <w:t>Comprehensive examination, analysis and musical styles category.</w:t>
            </w:r>
          </w:p>
        </w:tc>
        <w:tc>
          <w:tcPr>
            <w:tcW w:w="1350" w:type="dxa"/>
          </w:tcPr>
          <w:p w:rsidR="006121A5" w:rsidRPr="00127980" w:rsidRDefault="006121A5">
            <w:pPr>
              <w:rPr>
                <w:rFonts w:asciiTheme="minorHAnsi" w:eastAsia="Times New Roman" w:hAnsiTheme="minorHAnsi" w:cs="Times New Roman"/>
                <w:i/>
              </w:rPr>
            </w:pPr>
            <w:r>
              <w:rPr>
                <w:b w:val="0"/>
                <w:sz w:val="16"/>
              </w:rPr>
              <w:t>Capstone paper rubric.</w:t>
            </w:r>
          </w:p>
          <w:p w:rsidR="006121A5" w:rsidRPr="00127980" w:rsidRDefault="006121A5">
            <w:pPr>
              <w:rPr>
                <w:rFonts w:asciiTheme="minorHAnsi" w:eastAsia="Times New Roman" w:hAnsiTheme="minorHAnsi" w:cs="Times New Roman"/>
                <w:i/>
              </w:rPr>
            </w:pPr>
            <w:r>
              <w:rPr>
                <w:b w:val="0"/>
                <w:sz w:val="16"/>
              </w:rPr>
              <w:t>Comprehensive examination evaluation (oral, by area faculty and the Graduate Coordinator), scored by category.</w:t>
            </w:r>
          </w:p>
        </w:tc>
        <w:tc>
          <w:tcPr>
            <w:tcW w:w="1150" w:type="dxa"/>
          </w:tcPr>
          <w:p w:rsidR="006121A5" w:rsidRPr="00127980" w:rsidRDefault="006121A5">
            <w:pPr>
              <w:rPr>
                <w:rFonts w:asciiTheme="minorHAnsi" w:eastAsia="Times New Roman" w:hAnsiTheme="minorHAnsi" w:cs="Times New Roman"/>
                <w:i/>
              </w:rPr>
            </w:pPr>
            <w:r>
              <w:rPr>
                <w:b w:val="0"/>
                <w:sz w:val="16"/>
              </w:rPr>
              <w:t>Quantitative: number/percentage of students scoring at the highly proficient level. Qualitative: faculty narrative of trends and patterns.</w:t>
            </w:r>
          </w:p>
        </w:tc>
        <w:tc>
          <w:tcPr>
            <w:tcW w:w="1050" w:type="dxa"/>
          </w:tcPr>
          <w:p w:rsidR="006121A5" w:rsidRPr="00127980" w:rsidRDefault="006121A5">
            <w:pPr>
              <w:rPr>
                <w:rFonts w:asciiTheme="minorHAnsi" w:eastAsia="Times New Roman" w:hAnsiTheme="minorHAnsi" w:cs="Times New Roman"/>
                <w:i/>
              </w:rPr>
            </w:pPr>
            <w:r>
              <w:rPr>
                <w:b w:val="0"/>
                <w:sz w:val="16"/>
              </w:rPr>
              <w:t>Graduate Coordinator with area faculty</w:t>
            </w:r>
          </w:p>
        </w:tc>
        <w:tc>
          <w:tcPr>
            <w:tcW w:w="1250" w:type="dxa"/>
          </w:tcPr>
          <w:p w:rsidR="006121A5" w:rsidRPr="00127980" w:rsidRDefault="006121A5">
            <w:pPr>
              <w:rPr>
                <w:rFonts w:asciiTheme="minorHAnsi" w:eastAsia="Times New Roman" w:hAnsiTheme="minorHAnsi" w:cs="Times New Roman"/>
                <w:i/>
              </w:rPr>
            </w:pPr>
            <w:r>
              <w:rPr>
                <w:b w:val="0"/>
                <w:sz w:val="16"/>
              </w:rPr>
              <w:t>Assessed 2028–2029 and 2031–2032.</w:t>
            </w:r>
          </w:p>
          <w:p w:rsidR="006121A5" w:rsidRPr="00127980" w:rsidRDefault="006121A5">
            <w:pPr>
              <w:rPr>
                <w:rFonts w:asciiTheme="minorHAnsi" w:eastAsia="Times New Roman" w:hAnsiTheme="minorHAnsi" w:cs="Times New Roman"/>
                <w:i/>
              </w:rPr>
            </w:pPr>
            <w:r>
              <w:rPr>
                <w:b w:val="0"/>
                <w:sz w:val="16"/>
              </w:rPr>
              <w:t>Findings reported annually to the department chair and faculty, and to CAPR in the annual report.</w:t>
            </w:r>
          </w:p>
        </w:tc>
        <w:tc>
          <w:tcPr>
            <w:tcW w:w="1250" w:type="dxa"/>
          </w:tcPr>
          <w:p w:rsidR="006121A5" w:rsidRPr="00127980" w:rsidRDefault="006121A5">
            <w:pPr>
              <w:rPr>
                <w:rFonts w:asciiTheme="minorHAnsi" w:eastAsia="Times New Roman" w:hAnsiTheme="minorHAnsi" w:cs="Times New Roman"/>
                <w:i/>
              </w:rPr>
            </w:pPr>
            <w:r>
              <w:rPr>
                <w:b w:val="0"/>
                <w:sz w:val="16"/>
              </w:rPr>
              <w:t>Revisions to capstone paper requirements, seminar content and sequence, and comprehensive examination scope.</w:t>
            </w:r>
          </w:p>
          <w:p w:rsidR="006121A5" w:rsidRPr="00127980" w:rsidRDefault="006121A5">
            <w:pPr>
              <w:rPr>
                <w:rFonts w:asciiTheme="minorHAnsi" w:eastAsia="Times New Roman" w:hAnsiTheme="minorHAnsi" w:cs="Times New Roman"/>
                <w:i/>
              </w:rPr>
            </w:pPr>
            <w:r>
              <w:rPr>
                <w:b w:val="0"/>
                <w:sz w:val="16"/>
              </w:rPr>
              <w:t>Results and changes are reported in the annual report narrative.</w:t>
            </w:r>
          </w:p>
        </w:tc>
      </w:tr>
      <w:tr w:rsidR="006121A5" w:rsidRPr="00127980" w:rsidTr="0074058F">
        <w:tc>
          <w:tcPr>
            <w:tcW w:w="1500" w:type="dxa"/>
          </w:tcPr>
          <w:p w:rsidR="006121A5" w:rsidRPr="00127980" w:rsidRDefault="006121A5">
            <w:pPr>
              <w:rPr>
                <w:rFonts w:asciiTheme="minorHAnsi" w:eastAsia="Times New Roman" w:hAnsiTheme="minorHAnsi" w:cs="Times New Roman"/>
                <w:i/>
              </w:rPr>
            </w:pPr>
            <w:r>
              <w:rPr>
                <w:b/>
                <w:sz w:val="16"/>
              </w:rPr>
              <w:t>PLO 3</w:t>
            </w:r>
          </w:p>
          <w:p w:rsidR="006121A5" w:rsidRPr="00127980" w:rsidRDefault="006121A5">
            <w:pPr>
              <w:rPr>
                <w:rFonts w:asciiTheme="minorHAnsi" w:eastAsia="Times New Roman" w:hAnsiTheme="minorHAnsi" w:cs="Times New Roman"/>
                <w:i/>
              </w:rPr>
            </w:pPr>
            <w:r>
              <w:rPr>
                <w:b w:val="0"/>
                <w:sz w:val="16"/>
              </w:rPr>
              <w:t>Cultivate collaborative artistry by working respectfully with musicians, fostering diversity and inclusion in ensemble dynamics, interdisciplinary collaborations, and scholarly discussions. Effectively communicate musical ideas and scholarly insights to diverse audiences.</w:t>
            </w:r>
          </w:p>
        </w:tc>
        <w:tc>
          <w:tcPr>
            <w:tcW w:w="1350" w:type="dxa"/>
          </w:tcPr>
          <w:p w:rsidR="006121A5" w:rsidRPr="00127980" w:rsidRDefault="006121A5">
            <w:pPr>
              <w:rPr>
                <w:rFonts w:asciiTheme="minorHAnsi" w:eastAsia="Times New Roman" w:hAnsiTheme="minorHAnsi" w:cs="Times New Roman"/>
                <w:i/>
              </w:rPr>
            </w:pPr>
            <w:r>
              <w:rPr>
                <w:b w:val="0"/>
                <w:sz w:val="16"/>
              </w:rPr>
              <w:t>Y</w:t>
            </w:r>
          </w:p>
          <w:p w:rsidR="006121A5" w:rsidRPr="00127980" w:rsidRDefault="006121A5">
            <w:pPr>
              <w:rPr>
                <w:rFonts w:asciiTheme="minorHAnsi" w:eastAsia="Times New Roman" w:hAnsiTheme="minorHAnsi" w:cs="Times New Roman"/>
                <w:i/>
              </w:rPr>
            </w:pPr>
            <w:r>
              <w:rPr>
                <w:b w:val="0"/>
                <w:sz w:val="16"/>
              </w:rPr>
              <w:t>Communication: Oral Communication, Written Communication</w:t>
            </w:r>
          </w:p>
          <w:p w:rsidR="006121A5" w:rsidRPr="00127980" w:rsidRDefault="006121A5">
            <w:pPr>
              <w:rPr>
                <w:rFonts w:asciiTheme="minorHAnsi" w:eastAsia="Times New Roman" w:hAnsiTheme="minorHAnsi" w:cs="Times New Roman"/>
                <w:i/>
              </w:rPr>
            </w:pPr>
            <w:r>
              <w:rPr>
                <w:b w:val="0"/>
                <w:sz w:val="16"/>
              </w:rPr>
              <w:t>Collaboration: Collaboration and Teamwork, Leadership</w:t>
            </w:r>
          </w:p>
        </w:tc>
        <w:tc>
          <w:tcPr>
            <w:tcW w:w="1250" w:type="dxa"/>
          </w:tcPr>
          <w:p w:rsidR="006121A5" w:rsidRPr="00127980" w:rsidRDefault="006121A5">
            <w:pPr>
              <w:rPr>
                <w:rFonts w:asciiTheme="minorHAnsi" w:eastAsia="Times New Roman" w:hAnsiTheme="minorHAnsi" w:cs="Times New Roman"/>
                <w:i/>
              </w:rPr>
            </w:pPr>
            <w:r>
              <w:rPr>
                <w:b w:val="0"/>
                <w:sz w:val="16"/>
              </w:rPr>
              <w:t>MUS 606 Interdisciplinary Collaboration in Music</w:t>
            </w:r>
          </w:p>
        </w:tc>
        <w:tc>
          <w:tcPr>
            <w:tcW w:w="2500" w:type="dxa"/>
          </w:tcPr>
          <w:p w:rsidR="006121A5" w:rsidRPr="00127980" w:rsidRDefault="006121A5">
            <w:pPr>
              <w:rPr>
                <w:rFonts w:asciiTheme="minorHAnsi" w:eastAsia="Times New Roman" w:hAnsiTheme="minorHAnsi" w:cs="Times New Roman"/>
                <w:i/>
              </w:rPr>
            </w:pPr>
            <w:r>
              <w:rPr>
                <w:b w:val="0"/>
                <w:sz w:val="16"/>
              </w:rPr>
              <w:t>MUS 606 SLO 2: Refine their skills in leading ensembles that incorporate unconventional staging, multimedia elements, and collaborative artistic elements, showcasing adaptability and effective leadership in interdisciplinary settings.</w:t>
            </w:r>
          </w:p>
          <w:p w:rsidR="006121A5" w:rsidRPr="00127980" w:rsidRDefault="006121A5">
            <w:pPr>
              <w:rPr>
                <w:rFonts w:asciiTheme="minorHAnsi" w:eastAsia="Times New Roman" w:hAnsiTheme="minorHAnsi" w:cs="Times New Roman"/>
                <w:i/>
              </w:rPr>
            </w:pPr>
            <w:r>
              <w:rPr>
                <w:b w:val="0"/>
                <w:sz w:val="16"/>
              </w:rPr>
              <w:t>MUS 606 SLO 3: Engage in experimental projects, adapting to unconventional performance spaces and collaborating with artists from various disciplines, demonstrating the ability to contribute effectively to multidimensional and interdisciplinary performances.</w:t>
            </w:r>
          </w:p>
        </w:tc>
        <w:tc>
          <w:tcPr>
            <w:tcW w:w="1350" w:type="dxa"/>
          </w:tcPr>
          <w:p w:rsidR="006121A5" w:rsidRPr="00127980" w:rsidRDefault="006121A5">
            <w:pPr>
              <w:rPr>
                <w:rFonts w:asciiTheme="minorHAnsi" w:eastAsia="Times New Roman" w:hAnsiTheme="minorHAnsi" w:cs="Times New Roman"/>
                <w:i/>
              </w:rPr>
            </w:pPr>
            <w:r>
              <w:rPr>
                <w:b w:val="0"/>
                <w:sz w:val="16"/>
              </w:rPr>
              <w:t>Final interdisciplinary collaborative project and its public performance.</w:t>
            </w:r>
          </w:p>
        </w:tc>
        <w:tc>
          <w:tcPr>
            <w:tcW w:w="1350" w:type="dxa"/>
          </w:tcPr>
          <w:p w:rsidR="006121A5" w:rsidRPr="00127980" w:rsidRDefault="006121A5">
            <w:pPr>
              <w:rPr>
                <w:rFonts w:asciiTheme="minorHAnsi" w:eastAsia="Times New Roman" w:hAnsiTheme="minorHAnsi" w:cs="Times New Roman"/>
                <w:i/>
              </w:rPr>
            </w:pPr>
            <w:r>
              <w:rPr>
                <w:b w:val="0"/>
                <w:sz w:val="16"/>
              </w:rPr>
              <w:t>Project rubric and instructor observational checklist.</w:t>
            </w:r>
          </w:p>
        </w:tc>
        <w:tc>
          <w:tcPr>
            <w:tcW w:w="1150" w:type="dxa"/>
          </w:tcPr>
          <w:p w:rsidR="006121A5" w:rsidRPr="00127980" w:rsidRDefault="006121A5">
            <w:pPr>
              <w:rPr>
                <w:rFonts w:asciiTheme="minorHAnsi" w:eastAsia="Times New Roman" w:hAnsiTheme="minorHAnsi" w:cs="Times New Roman"/>
                <w:i/>
              </w:rPr>
            </w:pPr>
            <w:r>
              <w:rPr>
                <w:b w:val="0"/>
                <w:sz w:val="16"/>
              </w:rPr>
              <w:t>Quantitative: number/percentage of students scoring at the highly proficient level. Qualitative: faculty narrative of trends and patterns.</w:t>
            </w:r>
          </w:p>
        </w:tc>
        <w:tc>
          <w:tcPr>
            <w:tcW w:w="1050" w:type="dxa"/>
          </w:tcPr>
          <w:p w:rsidR="006121A5" w:rsidRPr="00127980" w:rsidRDefault="006121A5">
            <w:pPr>
              <w:rPr>
                <w:rFonts w:asciiTheme="minorHAnsi" w:eastAsia="Times New Roman" w:hAnsiTheme="minorHAnsi" w:cs="Times New Roman"/>
                <w:i/>
              </w:rPr>
            </w:pPr>
            <w:r>
              <w:rPr>
                <w:b w:val="0"/>
                <w:sz w:val="16"/>
              </w:rPr>
              <w:t>MUS 606 instructor with the Graduate Coordinator</w:t>
            </w:r>
          </w:p>
        </w:tc>
        <w:tc>
          <w:tcPr>
            <w:tcW w:w="1250" w:type="dxa"/>
          </w:tcPr>
          <w:p w:rsidR="006121A5" w:rsidRPr="00127980" w:rsidRDefault="006121A5">
            <w:pPr>
              <w:rPr>
                <w:rFonts w:asciiTheme="minorHAnsi" w:eastAsia="Times New Roman" w:hAnsiTheme="minorHAnsi" w:cs="Times New Roman"/>
                <w:i/>
              </w:rPr>
            </w:pPr>
            <w:r>
              <w:rPr>
                <w:b w:val="0"/>
                <w:sz w:val="16"/>
              </w:rPr>
              <w:t>Assessed 2028–2029 and 2030–2031 (spring A offerings).</w:t>
            </w:r>
          </w:p>
          <w:p w:rsidR="006121A5" w:rsidRPr="00127980" w:rsidRDefault="006121A5">
            <w:pPr>
              <w:rPr>
                <w:rFonts w:asciiTheme="minorHAnsi" w:eastAsia="Times New Roman" w:hAnsiTheme="minorHAnsi" w:cs="Times New Roman"/>
                <w:i/>
              </w:rPr>
            </w:pPr>
            <w:r>
              <w:rPr>
                <w:b w:val="0"/>
                <w:sz w:val="16"/>
              </w:rPr>
              <w:t>Findings reported annually to the department chair and faculty, and to CAPR in the annual report.</w:t>
            </w:r>
          </w:p>
        </w:tc>
        <w:tc>
          <w:tcPr>
            <w:tcW w:w="1250" w:type="dxa"/>
          </w:tcPr>
          <w:p w:rsidR="006121A5" w:rsidRPr="00127980" w:rsidRDefault="006121A5">
            <w:pPr>
              <w:rPr>
                <w:rFonts w:asciiTheme="minorHAnsi" w:eastAsia="Times New Roman" w:hAnsiTheme="minorHAnsi" w:cs="Times New Roman"/>
                <w:i/>
              </w:rPr>
            </w:pPr>
            <w:r>
              <w:rPr>
                <w:b w:val="0"/>
                <w:sz w:val="16"/>
              </w:rPr>
              <w:t>Revisions to MUS 606 projects, ensemble practices, and collaborative assignments.</w:t>
            </w:r>
          </w:p>
          <w:p w:rsidR="006121A5" w:rsidRPr="00127980" w:rsidRDefault="006121A5">
            <w:pPr>
              <w:rPr>
                <w:rFonts w:asciiTheme="minorHAnsi" w:eastAsia="Times New Roman" w:hAnsiTheme="minorHAnsi" w:cs="Times New Roman"/>
                <w:i/>
              </w:rPr>
            </w:pPr>
            <w:r>
              <w:rPr>
                <w:b w:val="0"/>
                <w:sz w:val="16"/>
              </w:rPr>
              <w:t>Results and changes are reported in the annual report narrative.</w:t>
            </w:r>
          </w:p>
        </w:tc>
      </w:tr>
      <w:tr w:rsidR="006121A5" w:rsidRPr="00127980" w:rsidTr="0074058F">
        <w:tc>
          <w:tcPr>
            <w:tcW w:w="1500" w:type="dxa"/>
          </w:tcPr>
          <w:p w:rsidR="006121A5" w:rsidRPr="00127980" w:rsidRDefault="006121A5">
            <w:pPr>
              <w:rPr>
                <w:rFonts w:asciiTheme="minorHAnsi" w:eastAsia="Times New Roman" w:hAnsiTheme="minorHAnsi" w:cs="Times New Roman"/>
                <w:i/>
              </w:rPr>
            </w:pPr>
            <w:r>
              <w:rPr>
                <w:b/>
                <w:sz w:val="16"/>
              </w:rPr>
              <w:t>PLO 4</w:t>
            </w:r>
          </w:p>
          <w:p w:rsidR="006121A5" w:rsidRPr="00127980" w:rsidRDefault="006121A5">
            <w:pPr>
              <w:rPr>
                <w:rFonts w:asciiTheme="minorHAnsi" w:eastAsia="Times New Roman" w:hAnsiTheme="minorHAnsi" w:cs="Times New Roman"/>
                <w:i/>
              </w:rPr>
            </w:pPr>
            <w:r>
              <w:rPr>
                <w:b w:val="0"/>
                <w:sz w:val="16"/>
              </w:rPr>
              <w:t>Integrate a commitment to diversity and social justice into artistic practices, contributing to a more equitable and inclusive musical landscape.</w:t>
            </w:r>
          </w:p>
        </w:tc>
        <w:tc>
          <w:tcPr>
            <w:tcW w:w="1350" w:type="dxa"/>
          </w:tcPr>
          <w:p w:rsidR="006121A5" w:rsidRPr="00127980" w:rsidRDefault="006121A5">
            <w:pPr>
              <w:rPr>
                <w:rFonts w:asciiTheme="minorHAnsi" w:eastAsia="Times New Roman" w:hAnsiTheme="minorHAnsi" w:cs="Times New Roman"/>
                <w:i/>
              </w:rPr>
            </w:pPr>
            <w:r>
              <w:rPr>
                <w:b w:val="0"/>
                <w:sz w:val="16"/>
              </w:rPr>
              <w:t>Y</w:t>
            </w:r>
          </w:p>
          <w:p w:rsidR="006121A5" w:rsidRPr="00127980" w:rsidRDefault="006121A5">
            <w:pPr>
              <w:rPr>
                <w:rFonts w:asciiTheme="minorHAnsi" w:eastAsia="Times New Roman" w:hAnsiTheme="minorHAnsi" w:cs="Times New Roman"/>
                <w:i/>
              </w:rPr>
            </w:pPr>
            <w:r>
              <w:rPr>
                <w:b w:val="0"/>
                <w:sz w:val="16"/>
              </w:rPr>
              <w:t>Diversity: Diversity, Social Justice</w:t>
            </w:r>
          </w:p>
          <w:p w:rsidR="006121A5" w:rsidRPr="00127980" w:rsidRDefault="006121A5">
            <w:pPr>
              <w:rPr>
                <w:rFonts w:asciiTheme="minorHAnsi" w:eastAsia="Times New Roman" w:hAnsiTheme="minorHAnsi" w:cs="Times New Roman"/>
                <w:i/>
              </w:rPr>
            </w:pPr>
            <w:r>
              <w:rPr>
                <w:b w:val="0"/>
                <w:sz w:val="16"/>
              </w:rPr>
              <w:t>Sustainability: Sustainability, Social Responsibility</w:t>
            </w:r>
          </w:p>
        </w:tc>
        <w:tc>
          <w:tcPr>
            <w:tcW w:w="1250" w:type="dxa"/>
          </w:tcPr>
          <w:p w:rsidR="006121A5" w:rsidRPr="00127980" w:rsidRDefault="006121A5">
            <w:pPr>
              <w:rPr>
                <w:rFonts w:asciiTheme="minorHAnsi" w:eastAsia="Times New Roman" w:hAnsiTheme="minorHAnsi" w:cs="Times New Roman"/>
                <w:i/>
              </w:rPr>
            </w:pPr>
            <w:r>
              <w:rPr>
                <w:b w:val="0"/>
                <w:sz w:val="16"/>
              </w:rPr>
              <w:t>MUS 604 Sounding Justice: Unveiling the Ecological and Social Dimensions of Music</w:t>
            </w:r>
          </w:p>
        </w:tc>
        <w:tc>
          <w:tcPr>
            <w:tcW w:w="2500" w:type="dxa"/>
          </w:tcPr>
          <w:p w:rsidR="006121A5" w:rsidRPr="00127980" w:rsidRDefault="006121A5">
            <w:pPr>
              <w:rPr>
                <w:rFonts w:asciiTheme="minorHAnsi" w:eastAsia="Times New Roman" w:hAnsiTheme="minorHAnsi" w:cs="Times New Roman"/>
                <w:i/>
              </w:rPr>
            </w:pPr>
            <w:r>
              <w:rPr>
                <w:b w:val="0"/>
                <w:sz w:val="16"/>
              </w:rPr>
              <w:t>MUS 604 SLO 3: Acquire practical skills in leveraging music as a tool for environmental sustainability and social justice, through hands-on projects and case studies.</w:t>
            </w:r>
          </w:p>
          <w:p w:rsidR="006121A5" w:rsidRPr="00127980" w:rsidRDefault="006121A5">
            <w:pPr>
              <w:rPr>
                <w:rFonts w:asciiTheme="minorHAnsi" w:eastAsia="Times New Roman" w:hAnsiTheme="minorHAnsi" w:cs="Times New Roman"/>
                <w:i/>
              </w:rPr>
            </w:pPr>
            <w:r>
              <w:rPr>
                <w:b w:val="0"/>
                <w:sz w:val="16"/>
              </w:rPr>
              <w:t>MUS 604 SLO 4: Engage in ethical reflection on the responsibilities and ethical considerations related to music creation, consumption, and advocacy for social causes.</w:t>
            </w:r>
          </w:p>
        </w:tc>
        <w:tc>
          <w:tcPr>
            <w:tcW w:w="1350" w:type="dxa"/>
          </w:tcPr>
          <w:p w:rsidR="006121A5" w:rsidRPr="00127980" w:rsidRDefault="006121A5">
            <w:pPr>
              <w:rPr>
                <w:rFonts w:asciiTheme="minorHAnsi" w:eastAsia="Times New Roman" w:hAnsiTheme="minorHAnsi" w:cs="Times New Roman"/>
                <w:i/>
              </w:rPr>
            </w:pPr>
            <w:r>
              <w:rPr>
                <w:b w:val="0"/>
                <w:sz w:val="16"/>
              </w:rPr>
              <w:t>Music Ecosystems Project and Socially Conscious Composition.</w:t>
            </w:r>
          </w:p>
        </w:tc>
        <w:tc>
          <w:tcPr>
            <w:tcW w:w="1350" w:type="dxa"/>
          </w:tcPr>
          <w:p w:rsidR="006121A5" w:rsidRPr="00127980" w:rsidRDefault="006121A5">
            <w:pPr>
              <w:rPr>
                <w:rFonts w:asciiTheme="minorHAnsi" w:eastAsia="Times New Roman" w:hAnsiTheme="minorHAnsi" w:cs="Times New Roman"/>
                <w:i/>
              </w:rPr>
            </w:pPr>
            <w:r>
              <w:rPr>
                <w:b w:val="0"/>
                <w:sz w:val="16"/>
              </w:rPr>
              <w:t>Project rubric.</w:t>
            </w:r>
          </w:p>
        </w:tc>
        <w:tc>
          <w:tcPr>
            <w:tcW w:w="1150" w:type="dxa"/>
          </w:tcPr>
          <w:p w:rsidR="006121A5" w:rsidRPr="00127980" w:rsidRDefault="006121A5">
            <w:pPr>
              <w:rPr>
                <w:rFonts w:asciiTheme="minorHAnsi" w:eastAsia="Times New Roman" w:hAnsiTheme="minorHAnsi" w:cs="Times New Roman"/>
                <w:i/>
              </w:rPr>
            </w:pPr>
            <w:r>
              <w:rPr>
                <w:b w:val="0"/>
                <w:sz w:val="16"/>
              </w:rPr>
              <w:t>Quantitative: number/percentage of students scoring at the highly proficient level. Qualitative: faculty narrative of trends and patterns.</w:t>
            </w:r>
          </w:p>
        </w:tc>
        <w:tc>
          <w:tcPr>
            <w:tcW w:w="1050" w:type="dxa"/>
          </w:tcPr>
          <w:p w:rsidR="006121A5" w:rsidRPr="00127980" w:rsidRDefault="006121A5">
            <w:pPr>
              <w:rPr>
                <w:rFonts w:asciiTheme="minorHAnsi" w:eastAsia="Times New Roman" w:hAnsiTheme="minorHAnsi" w:cs="Times New Roman"/>
                <w:i/>
              </w:rPr>
            </w:pPr>
            <w:r>
              <w:rPr>
                <w:b w:val="0"/>
                <w:sz w:val="16"/>
              </w:rPr>
              <w:t>MUS 604 instructor with the Graduate Coordinator</w:t>
            </w:r>
          </w:p>
        </w:tc>
        <w:tc>
          <w:tcPr>
            <w:tcW w:w="1250" w:type="dxa"/>
          </w:tcPr>
          <w:p w:rsidR="006121A5" w:rsidRPr="00127980" w:rsidRDefault="006121A5">
            <w:pPr>
              <w:rPr>
                <w:rFonts w:asciiTheme="minorHAnsi" w:eastAsia="Times New Roman" w:hAnsiTheme="minorHAnsi" w:cs="Times New Roman"/>
                <w:i/>
              </w:rPr>
            </w:pPr>
            <w:r>
              <w:rPr>
                <w:b w:val="0"/>
                <w:sz w:val="16"/>
              </w:rPr>
              <w:t>Assessed 2027–2028 and 2031–2032 (spring B offerings).</w:t>
            </w:r>
          </w:p>
          <w:p w:rsidR="006121A5" w:rsidRPr="00127980" w:rsidRDefault="006121A5">
            <w:pPr>
              <w:rPr>
                <w:rFonts w:asciiTheme="minorHAnsi" w:eastAsia="Times New Roman" w:hAnsiTheme="minorHAnsi" w:cs="Times New Roman"/>
                <w:i/>
              </w:rPr>
            </w:pPr>
            <w:r>
              <w:rPr>
                <w:b w:val="0"/>
                <w:sz w:val="16"/>
              </w:rPr>
              <w:t>Findings reported annually to the department chair and faculty, and to CAPR in the annual report.</w:t>
            </w:r>
          </w:p>
        </w:tc>
        <w:tc>
          <w:tcPr>
            <w:tcW w:w="1250" w:type="dxa"/>
          </w:tcPr>
          <w:p w:rsidR="006121A5" w:rsidRPr="00127980" w:rsidRDefault="006121A5">
            <w:pPr>
              <w:rPr>
                <w:rFonts w:asciiTheme="minorHAnsi" w:eastAsia="Times New Roman" w:hAnsiTheme="minorHAnsi" w:cs="Times New Roman"/>
                <w:i/>
              </w:rPr>
            </w:pPr>
            <w:r>
              <w:rPr>
                <w:b w:val="0"/>
                <w:sz w:val="16"/>
              </w:rPr>
              <w:t>Revisions to MUS 604 and MUS 603 projects and SLOs.</w:t>
            </w:r>
          </w:p>
          <w:p w:rsidR="006121A5" w:rsidRPr="00127980" w:rsidRDefault="006121A5">
            <w:pPr>
              <w:rPr>
                <w:rFonts w:asciiTheme="minorHAnsi" w:eastAsia="Times New Roman" w:hAnsiTheme="minorHAnsi" w:cs="Times New Roman"/>
                <w:i/>
              </w:rPr>
            </w:pPr>
            <w:r>
              <w:rPr>
                <w:b w:val="0"/>
                <w:sz w:val="16"/>
              </w:rPr>
              <w:t>Results and changes are reported in the annual report narrative.</w:t>
            </w:r>
          </w:p>
        </w:tc>
      </w:tr>
      <w:tr w:rsidR="006121A5" w:rsidRPr="00127980" w:rsidTr="0074058F">
        <w:tc>
          <w:tcPr>
            <w:tcW w:w="1500" w:type="dxa"/>
          </w:tcPr>
          <w:p w:rsidR="006121A5" w:rsidRPr="00127980" w:rsidRDefault="006121A5">
            <w:pPr>
              <w:rPr>
                <w:rFonts w:asciiTheme="minorHAnsi" w:eastAsia="Times New Roman" w:hAnsiTheme="minorHAnsi" w:cs="Times New Roman"/>
                <w:i/>
              </w:rPr>
            </w:pPr>
            <w:r>
              <w:rPr>
                <w:b/>
                <w:sz w:val="16"/>
              </w:rPr>
              <w:t>PLO 5</w:t>
            </w:r>
          </w:p>
          <w:p w:rsidR="006121A5" w:rsidRPr="00127980" w:rsidRDefault="006121A5">
            <w:pPr>
              <w:rPr>
                <w:rFonts w:asciiTheme="minorHAnsi" w:eastAsia="Times New Roman" w:hAnsiTheme="minorHAnsi" w:cs="Times New Roman"/>
                <w:i/>
              </w:rPr>
            </w:pPr>
            <w:r>
              <w:rPr>
                <w:b w:val="0"/>
                <w:sz w:val="16"/>
              </w:rPr>
              <w:t>Articulate an innovative artistic vision rooted in music's historical roots and adapted to contemporary trends and challenges.</w:t>
            </w:r>
          </w:p>
        </w:tc>
        <w:tc>
          <w:tcPr>
            <w:tcW w:w="1350" w:type="dxa"/>
          </w:tcPr>
          <w:p w:rsidR="006121A5" w:rsidRPr="00127980" w:rsidRDefault="006121A5">
            <w:pPr>
              <w:rPr>
                <w:rFonts w:asciiTheme="minorHAnsi" w:eastAsia="Times New Roman" w:hAnsiTheme="minorHAnsi" w:cs="Times New Roman"/>
                <w:i/>
              </w:rPr>
            </w:pPr>
            <w:r>
              <w:rPr>
                <w:b w:val="0"/>
                <w:sz w:val="16"/>
              </w:rPr>
              <w:t>Y</w:t>
            </w:r>
          </w:p>
          <w:p w:rsidR="006121A5" w:rsidRPr="00127980" w:rsidRDefault="006121A5">
            <w:pPr>
              <w:rPr>
                <w:rFonts w:asciiTheme="minorHAnsi" w:eastAsia="Times New Roman" w:hAnsiTheme="minorHAnsi" w:cs="Times New Roman"/>
                <w:i/>
              </w:rPr>
            </w:pPr>
            <w:r>
              <w:rPr>
                <w:b w:val="0"/>
                <w:sz w:val="16"/>
              </w:rPr>
              <w:t>Communication: Written Communication</w:t>
            </w:r>
          </w:p>
          <w:p w:rsidR="006121A5" w:rsidRPr="00127980" w:rsidRDefault="006121A5">
            <w:pPr>
              <w:rPr>
                <w:rFonts w:asciiTheme="minorHAnsi" w:eastAsia="Times New Roman" w:hAnsiTheme="minorHAnsi" w:cs="Times New Roman"/>
                <w:i/>
              </w:rPr>
            </w:pPr>
            <w:r>
              <w:rPr>
                <w:b w:val="0"/>
                <w:sz w:val="16"/>
              </w:rPr>
              <w:t>Thinking: Critical Thinking, Creative Thinking</w:t>
            </w:r>
          </w:p>
        </w:tc>
        <w:tc>
          <w:tcPr>
            <w:tcW w:w="1250" w:type="dxa"/>
          </w:tcPr>
          <w:p w:rsidR="006121A5" w:rsidRPr="00127980" w:rsidRDefault="006121A5">
            <w:pPr>
              <w:rPr>
                <w:rFonts w:asciiTheme="minorHAnsi" w:eastAsia="Times New Roman" w:hAnsiTheme="minorHAnsi" w:cs="Times New Roman"/>
                <w:i/>
              </w:rPr>
            </w:pPr>
            <w:r>
              <w:rPr>
                <w:b w:val="0"/>
                <w:sz w:val="16"/>
              </w:rPr>
              <w:t>MUS 693 Graduate Music Capstone</w:t>
            </w:r>
          </w:p>
        </w:tc>
        <w:tc>
          <w:tcPr>
            <w:tcW w:w="2500" w:type="dxa"/>
          </w:tcPr>
          <w:p w:rsidR="006121A5" w:rsidRPr="00127980" w:rsidRDefault="006121A5">
            <w:pPr>
              <w:rPr>
                <w:rFonts w:asciiTheme="minorHAnsi" w:eastAsia="Times New Roman" w:hAnsiTheme="minorHAnsi" w:cs="Times New Roman"/>
                <w:i/>
              </w:rPr>
            </w:pPr>
            <w:r>
              <w:rPr>
                <w:b w:val="0"/>
                <w:sz w:val="16"/>
              </w:rPr>
              <w:t>MUS 693 SLO 1: Strategize and execute a sophisticated project showcasing your expertise in your chosen area of emphasis.</w:t>
            </w:r>
          </w:p>
          <w:p w:rsidR="006121A5" w:rsidRPr="00127980" w:rsidRDefault="006121A5">
            <w:pPr>
              <w:rPr>
                <w:rFonts w:asciiTheme="minorHAnsi" w:eastAsia="Times New Roman" w:hAnsiTheme="minorHAnsi" w:cs="Times New Roman"/>
                <w:i/>
              </w:rPr>
            </w:pPr>
            <w:r>
              <w:rPr>
                <w:b w:val="0"/>
                <w:sz w:val="16"/>
              </w:rPr>
              <w:t>MUS 693 SLO 2: Tackle substantial and pertinent challenges using a combination of critical thinking, creative problem-solving, and analytical reasoning.</w:t>
            </w:r>
          </w:p>
        </w:tc>
        <w:tc>
          <w:tcPr>
            <w:tcW w:w="1350" w:type="dxa"/>
          </w:tcPr>
          <w:p w:rsidR="006121A5" w:rsidRPr="00127980" w:rsidRDefault="006121A5">
            <w:pPr>
              <w:rPr>
                <w:rFonts w:asciiTheme="minorHAnsi" w:eastAsia="Times New Roman" w:hAnsiTheme="minorHAnsi" w:cs="Times New Roman"/>
                <w:i/>
              </w:rPr>
            </w:pPr>
            <w:r>
              <w:rPr>
                <w:b w:val="0"/>
                <w:sz w:val="16"/>
              </w:rPr>
              <w:t>Capstone paper (the case for the program as a designed whole, or the statement of process for a composition portfolio) and the capstone event.</w:t>
            </w:r>
          </w:p>
        </w:tc>
        <w:tc>
          <w:tcPr>
            <w:tcW w:w="1350" w:type="dxa"/>
          </w:tcPr>
          <w:p w:rsidR="006121A5" w:rsidRPr="00127980" w:rsidRDefault="006121A5">
            <w:pPr>
              <w:rPr>
                <w:rFonts w:asciiTheme="minorHAnsi" w:eastAsia="Times New Roman" w:hAnsiTheme="minorHAnsi" w:cs="Times New Roman"/>
                <w:i/>
              </w:rPr>
            </w:pPr>
            <w:r>
              <w:rPr>
                <w:b w:val="0"/>
                <w:sz w:val="16"/>
              </w:rPr>
              <w:t>Capstone rubric (paper and event).</w:t>
            </w:r>
          </w:p>
        </w:tc>
        <w:tc>
          <w:tcPr>
            <w:tcW w:w="1150" w:type="dxa"/>
          </w:tcPr>
          <w:p w:rsidR="006121A5" w:rsidRPr="00127980" w:rsidRDefault="006121A5">
            <w:pPr>
              <w:rPr>
                <w:rFonts w:asciiTheme="minorHAnsi" w:eastAsia="Times New Roman" w:hAnsiTheme="minorHAnsi" w:cs="Times New Roman"/>
                <w:i/>
              </w:rPr>
            </w:pPr>
            <w:r>
              <w:rPr>
                <w:b w:val="0"/>
                <w:sz w:val="16"/>
              </w:rPr>
              <w:t>Quantitative: number/percentage of students scoring at the highly proficient level. Qualitative: faculty narrative of trends and patterns.</w:t>
            </w:r>
          </w:p>
        </w:tc>
        <w:tc>
          <w:tcPr>
            <w:tcW w:w="1050" w:type="dxa"/>
          </w:tcPr>
          <w:p w:rsidR="006121A5" w:rsidRPr="00127980" w:rsidRDefault="006121A5">
            <w:pPr>
              <w:rPr>
                <w:rFonts w:asciiTheme="minorHAnsi" w:eastAsia="Times New Roman" w:hAnsiTheme="minorHAnsi" w:cs="Times New Roman"/>
                <w:i/>
              </w:rPr>
            </w:pPr>
            <w:r>
              <w:rPr>
                <w:b w:val="0"/>
                <w:sz w:val="16"/>
              </w:rPr>
              <w:t>Graduate Coordinator with area faculty</w:t>
            </w:r>
          </w:p>
        </w:tc>
        <w:tc>
          <w:tcPr>
            <w:tcW w:w="1250" w:type="dxa"/>
          </w:tcPr>
          <w:p w:rsidR="006121A5" w:rsidRPr="00127980" w:rsidRDefault="006121A5">
            <w:pPr>
              <w:rPr>
                <w:rFonts w:asciiTheme="minorHAnsi" w:eastAsia="Times New Roman" w:hAnsiTheme="minorHAnsi" w:cs="Times New Roman"/>
                <w:i/>
              </w:rPr>
            </w:pPr>
            <w:r>
              <w:rPr>
                <w:b w:val="0"/>
                <w:sz w:val="16"/>
              </w:rPr>
              <w:t>Assessed 2029–2030.</w:t>
            </w:r>
          </w:p>
          <w:p w:rsidR="006121A5" w:rsidRPr="00127980" w:rsidRDefault="006121A5">
            <w:pPr>
              <w:rPr>
                <w:rFonts w:asciiTheme="minorHAnsi" w:eastAsia="Times New Roman" w:hAnsiTheme="minorHAnsi" w:cs="Times New Roman"/>
                <w:i/>
              </w:rPr>
            </w:pPr>
            <w:r>
              <w:rPr>
                <w:b w:val="0"/>
                <w:sz w:val="16"/>
              </w:rPr>
              <w:t>Findings reported annually to the department chair and faculty, and to CAPR in the annual report.</w:t>
            </w:r>
          </w:p>
        </w:tc>
        <w:tc>
          <w:tcPr>
            <w:tcW w:w="1250" w:type="dxa"/>
          </w:tcPr>
          <w:p w:rsidR="006121A5" w:rsidRPr="00127980" w:rsidRDefault="006121A5">
            <w:pPr>
              <w:rPr>
                <w:rFonts w:asciiTheme="minorHAnsi" w:eastAsia="Times New Roman" w:hAnsiTheme="minorHAnsi" w:cs="Times New Roman"/>
                <w:i/>
              </w:rPr>
            </w:pPr>
            <w:r>
              <w:rPr>
                <w:b w:val="0"/>
                <w:sz w:val="16"/>
              </w:rPr>
              <w:t>Revisions to capstone paper and event requirements and to MUS 603 and MUS 606 assignments.</w:t>
            </w:r>
          </w:p>
          <w:p w:rsidR="006121A5" w:rsidRPr="00127980" w:rsidRDefault="006121A5">
            <w:pPr>
              <w:rPr>
                <w:rFonts w:asciiTheme="minorHAnsi" w:eastAsia="Times New Roman" w:hAnsiTheme="minorHAnsi" w:cs="Times New Roman"/>
                <w:i/>
              </w:rPr>
            </w:pPr>
            <w:r>
              <w:rPr>
                <w:b w:val="0"/>
                <w:sz w:val="16"/>
              </w:rPr>
              <w:t>Results and changes are reported in the annual report narrative.</w:t>
            </w:r>
          </w:p>
        </w:tc>
      </w:tr>
    </w:tbl>
    <w:p w:rsidR="008D60F9" w:rsidRDefault="008D60F9">
      <w:pPr>
        <w:spacing w:line="276" w:lineRule="auto"/>
        <w:ind w:left="-810"/>
        <w:rPr>
          <w:rFonts w:asciiTheme="minorHAnsi" w:eastAsia="Arial" w:hAnsiTheme="minorHAnsi" w:cs="Arial"/>
          <w:b/>
          <w:sz w:val="22"/>
          <w:szCs w:val="22"/>
        </w:rPr>
      </w:pPr>
    </w:p>
    <w:p w:rsidR="006121A5" w:rsidRPr="003860EE" w:rsidRDefault="0010587D">
      <w:pPr>
        <w:spacing w:line="276" w:lineRule="auto"/>
        <w:ind w:left="-810"/>
        <w:rPr>
          <w:rFonts w:asciiTheme="minorHAnsi" w:eastAsia="Arial" w:hAnsiTheme="minorHAnsi" w:cs="Arial"/>
          <w:sz w:val="21"/>
          <w:szCs w:val="21"/>
        </w:rPr>
      </w:pPr>
      <w:r w:rsidRPr="003860EE">
        <w:rPr>
          <w:rFonts w:asciiTheme="minorHAnsi" w:eastAsia="Arial" w:hAnsiTheme="minorHAnsi" w:cs="Arial"/>
          <w:b/>
          <w:sz w:val="21"/>
          <w:szCs w:val="21"/>
        </w:rPr>
        <w:t>Purpose</w:t>
      </w:r>
      <w:r w:rsidR="008D60F9" w:rsidRPr="003860EE">
        <w:rPr>
          <w:rFonts w:asciiTheme="minorHAnsi" w:eastAsia="Arial" w:hAnsiTheme="minorHAnsi" w:cs="Arial"/>
          <w:b/>
          <w:sz w:val="21"/>
          <w:szCs w:val="21"/>
        </w:rPr>
        <w:t>s</w:t>
      </w:r>
      <w:r w:rsidRPr="003860EE">
        <w:rPr>
          <w:rFonts w:asciiTheme="minorHAnsi" w:eastAsia="Arial" w:hAnsiTheme="minorHAnsi" w:cs="Arial"/>
          <w:b/>
          <w:sz w:val="21"/>
          <w:szCs w:val="21"/>
        </w:rPr>
        <w:t xml:space="preserve"> of Five-Year Assessment Plan: </w:t>
      </w:r>
      <w:r w:rsidRPr="003860EE">
        <w:rPr>
          <w:rFonts w:asciiTheme="minorHAnsi" w:eastAsia="Arial" w:hAnsiTheme="minorHAnsi" w:cs="Arial"/>
          <w:sz w:val="21"/>
          <w:szCs w:val="21"/>
        </w:rPr>
        <w:t>The</w:t>
      </w:r>
      <w:r w:rsidRPr="003860EE">
        <w:rPr>
          <w:rFonts w:asciiTheme="minorHAnsi" w:eastAsia="Arial" w:hAnsiTheme="minorHAnsi" w:cs="Arial"/>
          <w:i/>
          <w:sz w:val="21"/>
          <w:szCs w:val="21"/>
        </w:rPr>
        <w:t xml:space="preserve"> Five-Year</w:t>
      </w:r>
      <w:r w:rsidR="008D60F9" w:rsidRPr="003860EE">
        <w:rPr>
          <w:rFonts w:asciiTheme="minorHAnsi" w:eastAsia="Arial" w:hAnsiTheme="minorHAnsi" w:cs="Arial"/>
          <w:i/>
          <w:sz w:val="21"/>
          <w:szCs w:val="21"/>
        </w:rPr>
        <w:t xml:space="preserve"> Curriculum</w:t>
      </w:r>
      <w:r w:rsidR="00331C47" w:rsidRPr="003860EE">
        <w:rPr>
          <w:rFonts w:asciiTheme="minorHAnsi" w:eastAsia="Arial" w:hAnsiTheme="minorHAnsi" w:cs="Arial"/>
          <w:i/>
          <w:sz w:val="21"/>
          <w:szCs w:val="21"/>
        </w:rPr>
        <w:t xml:space="preserve"> Assessment P</w:t>
      </w:r>
      <w:r w:rsidRPr="003860EE">
        <w:rPr>
          <w:rFonts w:asciiTheme="minorHAnsi" w:eastAsia="Arial" w:hAnsiTheme="minorHAnsi" w:cs="Arial"/>
          <w:i/>
          <w:sz w:val="21"/>
          <w:szCs w:val="21"/>
        </w:rPr>
        <w:t>lan</w:t>
      </w:r>
      <w:r w:rsidRPr="003860EE">
        <w:rPr>
          <w:rFonts w:asciiTheme="minorHAnsi" w:eastAsia="Arial" w:hAnsiTheme="minorHAnsi" w:cs="Arial"/>
          <w:sz w:val="21"/>
          <w:szCs w:val="21"/>
        </w:rPr>
        <w:t xml:space="preserve"> is completed by each program. This tool:</w:t>
      </w:r>
    </w:p>
    <w:p w:rsidR="006121A5" w:rsidRPr="003860EE" w:rsidRDefault="0010587D" w:rsidP="00127980">
      <w:pPr>
        <w:pStyle w:val="ListParagraph"/>
        <w:numPr>
          <w:ilvl w:val="0"/>
          <w:numId w:val="3"/>
        </w:numPr>
        <w:spacing w:line="276" w:lineRule="auto"/>
        <w:rPr>
          <w:rFonts w:asciiTheme="minorHAnsi" w:eastAsia="Arial" w:hAnsiTheme="minorHAnsi" w:cs="Arial"/>
          <w:sz w:val="21"/>
          <w:szCs w:val="21"/>
        </w:rPr>
      </w:pPr>
      <w:r w:rsidRPr="003860EE">
        <w:rPr>
          <w:rFonts w:asciiTheme="minorHAnsi" w:eastAsia="Arial" w:hAnsiTheme="minorHAnsi" w:cs="Arial"/>
          <w:sz w:val="21"/>
          <w:szCs w:val="21"/>
        </w:rPr>
        <w:t xml:space="preserve">demonstrates the interconnectivity between curriculum development, classroom instruction, and assessment. </w:t>
      </w:r>
    </w:p>
    <w:p w:rsidR="006121A5" w:rsidRPr="003860EE" w:rsidRDefault="008C1A2F" w:rsidP="00127980">
      <w:pPr>
        <w:pStyle w:val="ListParagraph"/>
        <w:numPr>
          <w:ilvl w:val="0"/>
          <w:numId w:val="3"/>
        </w:numPr>
        <w:spacing w:line="276" w:lineRule="auto"/>
        <w:rPr>
          <w:rFonts w:asciiTheme="minorHAnsi" w:eastAsia="Arial" w:hAnsiTheme="minorHAnsi" w:cs="Arial"/>
          <w:sz w:val="21"/>
          <w:szCs w:val="21"/>
        </w:rPr>
      </w:pPr>
      <w:r w:rsidRPr="003860EE">
        <w:rPr>
          <w:rFonts w:asciiTheme="minorHAnsi" w:eastAsia="Arial" w:hAnsiTheme="minorHAnsi" w:cs="Arial"/>
          <w:sz w:val="21"/>
          <w:szCs w:val="21"/>
        </w:rPr>
        <w:t>i</w:t>
      </w:r>
      <w:r w:rsidR="0010587D" w:rsidRPr="003860EE">
        <w:rPr>
          <w:rFonts w:asciiTheme="minorHAnsi" w:eastAsia="Arial" w:hAnsiTheme="minorHAnsi" w:cs="Arial"/>
          <w:sz w:val="21"/>
          <w:szCs w:val="21"/>
        </w:rPr>
        <w:t xml:space="preserve">s used by college programs </w:t>
      </w:r>
      <w:r w:rsidR="003860EE" w:rsidRPr="003860EE">
        <w:rPr>
          <w:rFonts w:asciiTheme="minorHAnsi" w:eastAsia="Arial" w:hAnsiTheme="minorHAnsi" w:cs="Arial"/>
          <w:sz w:val="21"/>
          <w:szCs w:val="21"/>
        </w:rPr>
        <w:t>for planning for their required</w:t>
      </w:r>
      <w:r w:rsidR="00127980" w:rsidRPr="003860EE">
        <w:rPr>
          <w:rFonts w:asciiTheme="minorHAnsi" w:eastAsia="Arial" w:hAnsiTheme="minorHAnsi" w:cs="Arial"/>
          <w:sz w:val="21"/>
          <w:szCs w:val="21"/>
        </w:rPr>
        <w:t xml:space="preserve"> </w:t>
      </w:r>
      <w:r w:rsidR="003860EE" w:rsidRPr="003860EE">
        <w:rPr>
          <w:rFonts w:asciiTheme="minorHAnsi" w:eastAsia="Arial" w:hAnsiTheme="minorHAnsi" w:cs="Arial"/>
          <w:sz w:val="21"/>
          <w:szCs w:val="21"/>
        </w:rPr>
        <w:t xml:space="preserve">academic </w:t>
      </w:r>
      <w:r w:rsidR="003860EE" w:rsidRPr="003860EE">
        <w:rPr>
          <w:rFonts w:asciiTheme="minorHAnsi" w:eastAsia="Arial" w:hAnsiTheme="minorHAnsi" w:cs="Arial"/>
          <w:i/>
          <w:sz w:val="21"/>
          <w:szCs w:val="21"/>
        </w:rPr>
        <w:t>Annual Report</w:t>
      </w:r>
      <w:r w:rsidR="0010587D" w:rsidRPr="003860EE">
        <w:rPr>
          <w:rFonts w:asciiTheme="minorHAnsi" w:eastAsia="Arial" w:hAnsiTheme="minorHAnsi" w:cs="Arial"/>
          <w:sz w:val="21"/>
          <w:szCs w:val="21"/>
        </w:rPr>
        <w:t xml:space="preserve"> as guided by the </w:t>
      </w:r>
      <w:hyperlink r:id="rId7">
        <w:r w:rsidR="0010587D" w:rsidRPr="003860EE">
          <w:rPr>
            <w:rFonts w:asciiTheme="minorHAnsi" w:eastAsia="Arial" w:hAnsiTheme="minorHAnsi" w:cs="Arial"/>
            <w:color w:val="1155CC"/>
            <w:sz w:val="21"/>
            <w:szCs w:val="21"/>
            <w:u w:val="single"/>
          </w:rPr>
          <w:t xml:space="preserve">Committee on Academic Planning and Review (CAPR) </w:t>
        </w:r>
      </w:hyperlink>
      <w:r w:rsidR="00127980" w:rsidRPr="003860EE">
        <w:rPr>
          <w:rFonts w:asciiTheme="minorHAnsi" w:eastAsia="Arial" w:hAnsiTheme="minorHAnsi" w:cs="Arial"/>
          <w:sz w:val="21"/>
          <w:szCs w:val="21"/>
        </w:rPr>
        <w:t xml:space="preserve"> to demonstrate self-</w:t>
      </w:r>
      <w:r w:rsidR="0010587D" w:rsidRPr="003860EE">
        <w:rPr>
          <w:rFonts w:asciiTheme="minorHAnsi" w:eastAsia="Arial" w:hAnsiTheme="minorHAnsi" w:cs="Arial"/>
          <w:sz w:val="21"/>
          <w:szCs w:val="21"/>
        </w:rPr>
        <w:t xml:space="preserve">evaluation and curricular revitalization and to make decisions about program, faculty and student needs, resource allocation, and management. </w:t>
      </w:r>
      <w:r w:rsidR="003860EE" w:rsidRPr="003860EE">
        <w:rPr>
          <w:rFonts w:asciiTheme="minorHAnsi" w:eastAsia="Arial" w:hAnsiTheme="minorHAnsi" w:cs="Arial"/>
          <w:i/>
          <w:sz w:val="21"/>
          <w:szCs w:val="21"/>
        </w:rPr>
        <w:t>A</w:t>
      </w:r>
      <w:r w:rsidRPr="003860EE">
        <w:rPr>
          <w:rFonts w:asciiTheme="minorHAnsi" w:eastAsia="Arial" w:hAnsiTheme="minorHAnsi" w:cs="Arial"/>
          <w:i/>
          <w:sz w:val="21"/>
          <w:szCs w:val="21"/>
        </w:rPr>
        <w:t>nnua</w:t>
      </w:r>
      <w:r w:rsidR="003860EE" w:rsidRPr="003860EE">
        <w:rPr>
          <w:rFonts w:asciiTheme="minorHAnsi" w:eastAsia="Arial" w:hAnsiTheme="minorHAnsi" w:cs="Arial"/>
          <w:i/>
          <w:sz w:val="21"/>
          <w:szCs w:val="21"/>
        </w:rPr>
        <w:t>l Reports</w:t>
      </w:r>
      <w:r w:rsidRPr="003860EE">
        <w:rPr>
          <w:rFonts w:asciiTheme="minorHAnsi" w:eastAsia="Arial" w:hAnsiTheme="minorHAnsi" w:cs="Arial"/>
          <w:sz w:val="21"/>
          <w:szCs w:val="21"/>
        </w:rPr>
        <w:t xml:space="preserve"> support </w:t>
      </w:r>
      <w:r w:rsidRPr="003860EE">
        <w:rPr>
          <w:rFonts w:asciiTheme="minorHAnsi" w:eastAsia="Arial" w:hAnsiTheme="minorHAnsi" w:cs="Arial"/>
          <w:i/>
          <w:sz w:val="21"/>
          <w:szCs w:val="21"/>
        </w:rPr>
        <w:t>Five Year Program Reviews</w:t>
      </w:r>
      <w:r w:rsidRPr="003860EE">
        <w:rPr>
          <w:rFonts w:asciiTheme="minorHAnsi" w:eastAsia="Arial" w:hAnsiTheme="minorHAnsi" w:cs="Arial"/>
          <w:sz w:val="21"/>
          <w:szCs w:val="21"/>
        </w:rPr>
        <w:t xml:space="preserve">. </w:t>
      </w:r>
    </w:p>
    <w:p w:rsidR="006121A5" w:rsidRPr="003860EE" w:rsidRDefault="0010587D" w:rsidP="00127980">
      <w:pPr>
        <w:pStyle w:val="ListParagraph"/>
        <w:numPr>
          <w:ilvl w:val="0"/>
          <w:numId w:val="3"/>
        </w:numPr>
        <w:spacing w:line="276" w:lineRule="auto"/>
        <w:rPr>
          <w:rFonts w:asciiTheme="minorHAnsi" w:eastAsia="Arial" w:hAnsiTheme="minorHAnsi" w:cs="Arial"/>
          <w:sz w:val="21"/>
          <w:szCs w:val="21"/>
        </w:rPr>
      </w:pPr>
      <w:r w:rsidRPr="003860EE">
        <w:rPr>
          <w:rFonts w:asciiTheme="minorHAnsi" w:eastAsia="Arial" w:hAnsiTheme="minorHAnsi" w:cs="Arial"/>
          <w:sz w:val="21"/>
          <w:szCs w:val="21"/>
        </w:rPr>
        <w:t>is required by the University and the CSU as part of an application for a new course or program.</w:t>
      </w:r>
    </w:p>
    <w:p w:rsidR="006121A5" w:rsidRPr="003860EE" w:rsidRDefault="0010587D" w:rsidP="00127980">
      <w:pPr>
        <w:pStyle w:val="ListParagraph"/>
        <w:numPr>
          <w:ilvl w:val="0"/>
          <w:numId w:val="3"/>
        </w:numPr>
        <w:spacing w:line="276" w:lineRule="auto"/>
        <w:rPr>
          <w:rFonts w:asciiTheme="minorHAnsi" w:eastAsia="Arial" w:hAnsiTheme="minorHAnsi" w:cs="Arial"/>
          <w:sz w:val="21"/>
          <w:szCs w:val="21"/>
        </w:rPr>
      </w:pPr>
      <w:r w:rsidRPr="003860EE">
        <w:rPr>
          <w:rFonts w:asciiTheme="minorHAnsi" w:eastAsia="Arial" w:hAnsiTheme="minorHAnsi" w:cs="Arial"/>
          <w:sz w:val="21"/>
          <w:szCs w:val="21"/>
        </w:rPr>
        <w:t xml:space="preserve">is required by the </w:t>
      </w:r>
      <w:hyperlink r:id="rId8">
        <w:r w:rsidRPr="003860EE">
          <w:rPr>
            <w:rFonts w:asciiTheme="minorHAnsi" w:eastAsia="Arial" w:hAnsiTheme="minorHAnsi" w:cs="Arial"/>
            <w:color w:val="1155CC"/>
            <w:sz w:val="21"/>
            <w:szCs w:val="21"/>
            <w:u w:val="single"/>
          </w:rPr>
          <w:t>California State University Chancellor’s Office</w:t>
        </w:r>
      </w:hyperlink>
      <w:r w:rsidRPr="003860EE">
        <w:rPr>
          <w:rFonts w:asciiTheme="minorHAnsi" w:eastAsia="Arial" w:hAnsiTheme="minorHAnsi" w:cs="Arial"/>
          <w:sz w:val="21"/>
          <w:szCs w:val="21"/>
        </w:rPr>
        <w:t xml:space="preserve"> and  </w:t>
      </w:r>
      <w:hyperlink r:id="rId9">
        <w:r w:rsidRPr="003860EE">
          <w:rPr>
            <w:rFonts w:asciiTheme="minorHAnsi" w:eastAsia="Arial" w:hAnsiTheme="minorHAnsi" w:cs="Arial"/>
            <w:color w:val="1155CC"/>
            <w:sz w:val="21"/>
            <w:szCs w:val="21"/>
            <w:u w:val="single"/>
          </w:rPr>
          <w:t>WASC Senior College and University Commission</w:t>
        </w:r>
      </w:hyperlink>
      <w:r w:rsidRPr="003860EE">
        <w:rPr>
          <w:rFonts w:asciiTheme="minorHAnsi" w:eastAsia="Arial" w:hAnsiTheme="minorHAnsi" w:cs="Arial"/>
          <w:sz w:val="21"/>
          <w:szCs w:val="21"/>
        </w:rPr>
        <w:t xml:space="preserve"> to demonstrate the University is meeting CSU standards and regional accreditation standards. </w:t>
      </w:r>
    </w:p>
    <w:p w:rsidR="002B60B9" w:rsidRPr="003860EE" w:rsidRDefault="002B60B9" w:rsidP="0071366E">
      <w:pPr>
        <w:spacing w:line="276" w:lineRule="auto"/>
        <w:rPr>
          <w:rFonts w:asciiTheme="minorHAnsi" w:eastAsia="Arial" w:hAnsiTheme="minorHAnsi" w:cs="Arial"/>
          <w:b/>
          <w:sz w:val="21"/>
          <w:szCs w:val="21"/>
        </w:rPr>
      </w:pPr>
    </w:p>
    <w:p w:rsidR="006121A5" w:rsidRPr="003860EE" w:rsidRDefault="0071366E" w:rsidP="003860EE">
      <w:pPr>
        <w:spacing w:line="276" w:lineRule="auto"/>
        <w:ind w:left="-810" w:firstLine="90"/>
        <w:rPr>
          <w:rFonts w:asciiTheme="minorHAnsi" w:eastAsia="Arial" w:hAnsiTheme="minorHAnsi" w:cs="Arial"/>
          <w:sz w:val="21"/>
          <w:szCs w:val="21"/>
        </w:rPr>
      </w:pPr>
      <w:r w:rsidRPr="003860EE">
        <w:rPr>
          <w:rFonts w:asciiTheme="minorHAnsi" w:eastAsia="Arial" w:hAnsiTheme="minorHAnsi" w:cs="Arial"/>
          <w:b/>
          <w:sz w:val="21"/>
          <w:szCs w:val="21"/>
        </w:rPr>
        <w:t>“</w:t>
      </w:r>
      <w:r w:rsidR="0010587D" w:rsidRPr="003860EE">
        <w:rPr>
          <w:rFonts w:asciiTheme="minorHAnsi" w:eastAsia="Arial" w:hAnsiTheme="minorHAnsi" w:cs="Arial"/>
          <w:b/>
          <w:sz w:val="21"/>
          <w:szCs w:val="21"/>
        </w:rPr>
        <w:t>Name of Program</w:t>
      </w:r>
      <w:r w:rsidRPr="003860EE">
        <w:rPr>
          <w:rFonts w:asciiTheme="minorHAnsi" w:eastAsia="Arial" w:hAnsiTheme="minorHAnsi" w:cs="Arial"/>
          <w:b/>
          <w:sz w:val="21"/>
          <w:szCs w:val="21"/>
        </w:rPr>
        <w:t>”</w:t>
      </w:r>
      <w:r w:rsidR="0010587D" w:rsidRPr="003860EE">
        <w:rPr>
          <w:rFonts w:asciiTheme="minorHAnsi" w:eastAsia="Arial" w:hAnsiTheme="minorHAnsi" w:cs="Arial"/>
          <w:sz w:val="21"/>
          <w:szCs w:val="21"/>
        </w:rPr>
        <w:t xml:space="preserve"> </w:t>
      </w:r>
      <w:r w:rsidR="00127980" w:rsidRPr="003860EE">
        <w:rPr>
          <w:rFonts w:asciiTheme="minorHAnsi" w:eastAsia="Arial" w:hAnsiTheme="minorHAnsi" w:cs="Arial"/>
          <w:sz w:val="21"/>
          <w:szCs w:val="21"/>
        </w:rPr>
        <w:t>Identify</w:t>
      </w:r>
      <w:r w:rsidR="0010587D" w:rsidRPr="003860EE">
        <w:rPr>
          <w:rFonts w:asciiTheme="minorHAnsi" w:eastAsia="Arial" w:hAnsiTheme="minorHAnsi" w:cs="Arial"/>
          <w:sz w:val="21"/>
          <w:szCs w:val="21"/>
        </w:rPr>
        <w:t xml:space="preserve"> name of program (e.g. Bachelor of Science in Business Administration)</w:t>
      </w:r>
    </w:p>
    <w:p w:rsidR="006121A5" w:rsidRPr="003860EE" w:rsidRDefault="0010587D">
      <w:pPr>
        <w:spacing w:line="276" w:lineRule="auto"/>
        <w:rPr>
          <w:rFonts w:asciiTheme="minorHAnsi" w:eastAsia="Arial" w:hAnsiTheme="minorHAnsi" w:cs="Arial"/>
          <w:sz w:val="21"/>
          <w:szCs w:val="21"/>
        </w:rPr>
      </w:pPr>
      <w:r w:rsidRPr="003860EE">
        <w:rPr>
          <w:rFonts w:asciiTheme="minorHAnsi" w:eastAsia="Arial" w:hAnsiTheme="minorHAnsi" w:cs="Arial"/>
          <w:b/>
          <w:sz w:val="21"/>
          <w:szCs w:val="21"/>
        </w:rPr>
        <w:t>a. PLOs</w:t>
      </w:r>
      <w:r w:rsidR="006E0A7C">
        <w:rPr>
          <w:rFonts w:asciiTheme="minorHAnsi" w:eastAsia="Arial" w:hAnsiTheme="minorHAnsi" w:cs="Arial"/>
          <w:sz w:val="21"/>
          <w:szCs w:val="21"/>
        </w:rPr>
        <w:t xml:space="preserve">: Identify the PLO being </w:t>
      </w:r>
      <w:r w:rsidRPr="003860EE">
        <w:rPr>
          <w:rFonts w:asciiTheme="minorHAnsi" w:eastAsia="Arial" w:hAnsiTheme="minorHAnsi" w:cs="Arial"/>
          <w:sz w:val="21"/>
          <w:szCs w:val="21"/>
        </w:rPr>
        <w:t xml:space="preserve">assessed. Every PLO is to be assessed for mastery at least once </w:t>
      </w:r>
      <w:r w:rsidR="00331C47" w:rsidRPr="003860EE">
        <w:rPr>
          <w:rFonts w:asciiTheme="minorHAnsi" w:eastAsia="Arial" w:hAnsiTheme="minorHAnsi" w:cs="Arial"/>
          <w:sz w:val="21"/>
          <w:szCs w:val="21"/>
        </w:rPr>
        <w:t xml:space="preserve">every five </w:t>
      </w:r>
      <w:r w:rsidRPr="003860EE">
        <w:rPr>
          <w:rFonts w:asciiTheme="minorHAnsi" w:eastAsia="Arial" w:hAnsiTheme="minorHAnsi" w:cs="Arial"/>
          <w:sz w:val="21"/>
          <w:szCs w:val="21"/>
        </w:rPr>
        <w:t xml:space="preserve">years. PLOs identified as mastered (M) and assessed (A) on the Curriculum map are normally included in the </w:t>
      </w:r>
      <w:r w:rsidRPr="003860EE">
        <w:rPr>
          <w:rFonts w:asciiTheme="minorHAnsi" w:eastAsia="Arial" w:hAnsiTheme="minorHAnsi" w:cs="Arial"/>
          <w:i/>
          <w:sz w:val="21"/>
          <w:szCs w:val="21"/>
        </w:rPr>
        <w:t xml:space="preserve">Five-Year </w:t>
      </w:r>
      <w:r w:rsidR="00331C47" w:rsidRPr="003860EE">
        <w:rPr>
          <w:rFonts w:asciiTheme="minorHAnsi" w:eastAsia="Arial" w:hAnsiTheme="minorHAnsi" w:cs="Arial"/>
          <w:i/>
          <w:sz w:val="21"/>
          <w:szCs w:val="21"/>
        </w:rPr>
        <w:t>Curriculum Assessment P</w:t>
      </w:r>
      <w:r w:rsidRPr="003860EE">
        <w:rPr>
          <w:rFonts w:asciiTheme="minorHAnsi" w:eastAsia="Arial" w:hAnsiTheme="minorHAnsi" w:cs="Arial"/>
          <w:i/>
          <w:sz w:val="21"/>
          <w:szCs w:val="21"/>
        </w:rPr>
        <w:t>lan.</w:t>
      </w:r>
      <w:r w:rsidRPr="003860EE">
        <w:rPr>
          <w:rFonts w:asciiTheme="minorHAnsi" w:eastAsia="Arial" w:hAnsiTheme="minorHAnsi" w:cs="Arial"/>
          <w:sz w:val="21"/>
          <w:szCs w:val="21"/>
        </w:rPr>
        <w:t xml:space="preserve">  There m</w:t>
      </w:r>
      <w:r w:rsidR="008D60F9" w:rsidRPr="003860EE">
        <w:rPr>
          <w:rFonts w:asciiTheme="minorHAnsi" w:eastAsia="Arial" w:hAnsiTheme="minorHAnsi" w:cs="Arial"/>
          <w:sz w:val="21"/>
          <w:szCs w:val="21"/>
        </w:rPr>
        <w:t xml:space="preserve">ust be at least one assessment </w:t>
      </w:r>
      <w:r w:rsidRPr="003860EE">
        <w:rPr>
          <w:rFonts w:asciiTheme="minorHAnsi" w:eastAsia="Arial" w:hAnsiTheme="minorHAnsi" w:cs="Arial"/>
          <w:sz w:val="21"/>
          <w:szCs w:val="21"/>
        </w:rPr>
        <w:t xml:space="preserve">listed for every PLO mastered, but there may also be more. </w:t>
      </w:r>
    </w:p>
    <w:p w:rsidR="003860EE" w:rsidRPr="003860EE" w:rsidRDefault="003860EE">
      <w:pPr>
        <w:spacing w:line="276" w:lineRule="auto"/>
        <w:rPr>
          <w:rFonts w:asciiTheme="minorHAnsi" w:eastAsia="Arial" w:hAnsiTheme="minorHAnsi" w:cs="Arial"/>
          <w:b/>
          <w:sz w:val="21"/>
          <w:szCs w:val="21"/>
        </w:rPr>
      </w:pPr>
    </w:p>
    <w:p w:rsidR="006121A5" w:rsidRPr="003860EE" w:rsidRDefault="0010587D">
      <w:pPr>
        <w:spacing w:line="276" w:lineRule="auto"/>
        <w:rPr>
          <w:rFonts w:asciiTheme="minorHAnsi" w:eastAsia="Arial" w:hAnsiTheme="minorHAnsi" w:cs="Arial"/>
          <w:b/>
          <w:sz w:val="21"/>
          <w:szCs w:val="21"/>
        </w:rPr>
      </w:pPr>
      <w:r w:rsidRPr="003860EE">
        <w:rPr>
          <w:rFonts w:asciiTheme="minorHAnsi" w:eastAsia="Arial" w:hAnsiTheme="minorHAnsi" w:cs="Arial"/>
          <w:b/>
          <w:sz w:val="21"/>
          <w:szCs w:val="21"/>
        </w:rPr>
        <w:t xml:space="preserve">b. ILOs: </w:t>
      </w:r>
      <w:r w:rsidRPr="003860EE">
        <w:rPr>
          <w:rFonts w:asciiTheme="minorHAnsi" w:eastAsia="Arial" w:hAnsiTheme="minorHAnsi" w:cs="Arial"/>
          <w:sz w:val="21"/>
          <w:szCs w:val="21"/>
        </w:rPr>
        <w:t xml:space="preserve">Identify the relevant ILOs. As per </w:t>
      </w:r>
      <w:hyperlink r:id="rId10">
        <w:r w:rsidRPr="003860EE">
          <w:rPr>
            <w:rFonts w:asciiTheme="minorHAnsi" w:eastAsia="Arial" w:hAnsiTheme="minorHAnsi" w:cs="Arial"/>
            <w:color w:val="1155CC"/>
            <w:sz w:val="21"/>
            <w:szCs w:val="21"/>
            <w:u w:val="single"/>
          </w:rPr>
          <w:t xml:space="preserve">Academic Senate </w:t>
        </w:r>
      </w:hyperlink>
      <w:r w:rsidRPr="003860EE">
        <w:rPr>
          <w:rFonts w:asciiTheme="minorHAnsi" w:eastAsia="Arial" w:hAnsiTheme="minorHAnsi" w:cs="Arial"/>
          <w:sz w:val="21"/>
          <w:szCs w:val="21"/>
        </w:rPr>
        <w:t xml:space="preserve">policy, every program should align to a minimum of two ILOs. If no ILO aligns, enter N in the box. If yes, enter the ILO.  </w:t>
      </w:r>
    </w:p>
    <w:p w:rsidR="006121A5" w:rsidRPr="003860EE" w:rsidRDefault="006121A5">
      <w:pPr>
        <w:spacing w:line="276" w:lineRule="auto"/>
        <w:rPr>
          <w:rFonts w:asciiTheme="minorHAnsi" w:eastAsia="Arial" w:hAnsiTheme="minorHAnsi" w:cs="Arial"/>
          <w:b/>
          <w:sz w:val="21"/>
          <w:szCs w:val="21"/>
        </w:rPr>
      </w:pPr>
    </w:p>
    <w:p w:rsidR="006121A5" w:rsidRPr="003860EE" w:rsidRDefault="0010587D">
      <w:pPr>
        <w:spacing w:line="276" w:lineRule="auto"/>
        <w:rPr>
          <w:rFonts w:asciiTheme="minorHAnsi" w:eastAsia="Arial" w:hAnsiTheme="minorHAnsi" w:cs="Arial"/>
          <w:sz w:val="21"/>
          <w:szCs w:val="21"/>
        </w:rPr>
      </w:pPr>
      <w:r w:rsidRPr="003860EE">
        <w:rPr>
          <w:rFonts w:asciiTheme="minorHAnsi" w:eastAsia="Arial" w:hAnsiTheme="minorHAnsi" w:cs="Arial"/>
          <w:b/>
          <w:sz w:val="21"/>
          <w:szCs w:val="21"/>
        </w:rPr>
        <w:t>c. Required Course:</w:t>
      </w:r>
      <w:r w:rsidRPr="003860EE">
        <w:rPr>
          <w:rFonts w:asciiTheme="minorHAnsi" w:eastAsia="Arial" w:hAnsiTheme="minorHAnsi" w:cs="Arial"/>
          <w:sz w:val="21"/>
          <w:szCs w:val="21"/>
        </w:rPr>
        <w:t xml:space="preserve"> Identify the required course name and number in which the assessment is administered. Required courses are the core courses.</w:t>
      </w:r>
    </w:p>
    <w:p w:rsidR="006121A5" w:rsidRPr="003860EE" w:rsidRDefault="006121A5">
      <w:pPr>
        <w:spacing w:line="276" w:lineRule="auto"/>
        <w:rPr>
          <w:rFonts w:asciiTheme="minorHAnsi" w:eastAsia="Arial" w:hAnsiTheme="minorHAnsi" w:cs="Arial"/>
          <w:b/>
          <w:sz w:val="21"/>
          <w:szCs w:val="21"/>
        </w:rPr>
      </w:pPr>
    </w:p>
    <w:p w:rsidR="006121A5" w:rsidRPr="003860EE" w:rsidRDefault="0010587D">
      <w:pPr>
        <w:spacing w:line="276" w:lineRule="auto"/>
        <w:rPr>
          <w:rFonts w:asciiTheme="minorHAnsi" w:eastAsia="Arial" w:hAnsiTheme="minorHAnsi" w:cs="Arial"/>
          <w:sz w:val="21"/>
          <w:szCs w:val="21"/>
        </w:rPr>
      </w:pPr>
      <w:r w:rsidRPr="003860EE">
        <w:rPr>
          <w:rFonts w:asciiTheme="minorHAnsi" w:eastAsia="Arial" w:hAnsiTheme="minorHAnsi" w:cs="Arial"/>
          <w:b/>
          <w:sz w:val="21"/>
          <w:szCs w:val="21"/>
        </w:rPr>
        <w:t>d. SLOs</w:t>
      </w:r>
      <w:r w:rsidRPr="003860EE">
        <w:rPr>
          <w:rFonts w:asciiTheme="minorHAnsi" w:eastAsia="Arial" w:hAnsiTheme="minorHAnsi" w:cs="Arial"/>
          <w:sz w:val="21"/>
          <w:szCs w:val="21"/>
        </w:rPr>
        <w:t>: Identify the course student learning outcome(s) that align to the PLO and the assessment activity (assignment). Determine if SLO(s) originally planned still align to PLO.</w:t>
      </w:r>
    </w:p>
    <w:p w:rsidR="006121A5" w:rsidRPr="003860EE" w:rsidRDefault="006121A5">
      <w:pPr>
        <w:spacing w:line="276" w:lineRule="auto"/>
        <w:rPr>
          <w:rFonts w:asciiTheme="minorHAnsi" w:eastAsia="Arial" w:hAnsiTheme="minorHAnsi" w:cs="Arial"/>
          <w:b/>
          <w:sz w:val="21"/>
          <w:szCs w:val="21"/>
        </w:rPr>
      </w:pPr>
    </w:p>
    <w:p w:rsidR="006121A5" w:rsidRPr="003860EE" w:rsidRDefault="0010587D">
      <w:pPr>
        <w:spacing w:line="276" w:lineRule="auto"/>
        <w:rPr>
          <w:rFonts w:asciiTheme="minorHAnsi" w:eastAsia="Arial" w:hAnsiTheme="minorHAnsi" w:cs="Arial"/>
          <w:sz w:val="21"/>
          <w:szCs w:val="21"/>
        </w:rPr>
      </w:pPr>
      <w:r w:rsidRPr="003860EE">
        <w:rPr>
          <w:rFonts w:asciiTheme="minorHAnsi" w:eastAsia="Arial" w:hAnsiTheme="minorHAnsi" w:cs="Arial"/>
          <w:b/>
          <w:sz w:val="21"/>
          <w:szCs w:val="21"/>
        </w:rPr>
        <w:t xml:space="preserve">e. Activity to assess SLO: </w:t>
      </w:r>
      <w:r w:rsidRPr="003860EE">
        <w:rPr>
          <w:rFonts w:asciiTheme="minorHAnsi" w:eastAsia="Arial" w:hAnsiTheme="minorHAnsi" w:cs="Arial"/>
          <w:sz w:val="21"/>
          <w:szCs w:val="21"/>
        </w:rPr>
        <w:t xml:space="preserve"> Identify the activity or assignment being assessed such as a presentation, project, performance, computer simulated task, analytical paper, case study, portfolio, critique, policy paper, product, exhibition, poster, skill demonstration, comparative analysis project, thesis, or dissertation. </w:t>
      </w:r>
    </w:p>
    <w:p w:rsidR="006121A5" w:rsidRPr="003860EE" w:rsidRDefault="006121A5">
      <w:pPr>
        <w:spacing w:line="276" w:lineRule="auto"/>
        <w:rPr>
          <w:rFonts w:asciiTheme="minorHAnsi" w:eastAsia="Arial" w:hAnsiTheme="minorHAnsi" w:cs="Arial"/>
          <w:b/>
          <w:sz w:val="21"/>
          <w:szCs w:val="21"/>
        </w:rPr>
      </w:pPr>
    </w:p>
    <w:p w:rsidR="006121A5" w:rsidRPr="003860EE" w:rsidRDefault="0010587D">
      <w:pPr>
        <w:spacing w:line="276" w:lineRule="auto"/>
        <w:rPr>
          <w:rFonts w:asciiTheme="minorHAnsi" w:eastAsia="Arial" w:hAnsiTheme="minorHAnsi" w:cs="Arial"/>
          <w:sz w:val="21"/>
          <w:szCs w:val="21"/>
        </w:rPr>
      </w:pPr>
      <w:r w:rsidRPr="003860EE">
        <w:rPr>
          <w:rFonts w:asciiTheme="minorHAnsi" w:eastAsia="Arial" w:hAnsiTheme="minorHAnsi" w:cs="Arial"/>
          <w:b/>
          <w:sz w:val="21"/>
          <w:szCs w:val="21"/>
        </w:rPr>
        <w:t>f. Assessment Instrument</w:t>
      </w:r>
      <w:r w:rsidRPr="003860EE">
        <w:rPr>
          <w:rFonts w:asciiTheme="minorHAnsi" w:eastAsia="Arial" w:hAnsiTheme="minorHAnsi" w:cs="Arial"/>
          <w:sz w:val="21"/>
          <w:szCs w:val="21"/>
        </w:rPr>
        <w:t>: Identify the instrument(s) used to score or evaluate an assessment activity such as a rubric, observational checklist, performance assessment, or qualifying or comprehensive examination exam/review/evaluation (faculty, peer, juried, clinical)</w:t>
      </w:r>
    </w:p>
    <w:p w:rsidR="006121A5" w:rsidRPr="003860EE" w:rsidRDefault="006121A5">
      <w:pPr>
        <w:spacing w:line="276" w:lineRule="auto"/>
        <w:rPr>
          <w:rFonts w:asciiTheme="minorHAnsi" w:eastAsia="Arial" w:hAnsiTheme="minorHAnsi" w:cs="Arial"/>
          <w:b/>
          <w:color w:val="FF0000"/>
          <w:sz w:val="21"/>
          <w:szCs w:val="21"/>
        </w:rPr>
      </w:pPr>
    </w:p>
    <w:p w:rsidR="006121A5" w:rsidRPr="003860EE" w:rsidRDefault="0010587D">
      <w:pPr>
        <w:spacing w:line="276" w:lineRule="auto"/>
        <w:rPr>
          <w:rFonts w:asciiTheme="minorHAnsi" w:eastAsia="Arial" w:hAnsiTheme="minorHAnsi" w:cs="Arial"/>
          <w:sz w:val="21"/>
          <w:szCs w:val="21"/>
        </w:rPr>
      </w:pPr>
      <w:r w:rsidRPr="003860EE">
        <w:rPr>
          <w:rFonts w:asciiTheme="minorHAnsi" w:eastAsia="Arial" w:hAnsiTheme="minorHAnsi" w:cs="Arial"/>
          <w:b/>
          <w:sz w:val="21"/>
          <w:szCs w:val="21"/>
        </w:rPr>
        <w:t xml:space="preserve">g. How </w:t>
      </w:r>
      <w:r w:rsidR="003860EE">
        <w:rPr>
          <w:rFonts w:asciiTheme="minorHAnsi" w:eastAsia="Arial" w:hAnsiTheme="minorHAnsi" w:cs="Arial"/>
          <w:b/>
          <w:sz w:val="21"/>
          <w:szCs w:val="21"/>
        </w:rPr>
        <w:t>will data be reported?</w:t>
      </w:r>
      <w:r w:rsidRPr="003860EE">
        <w:rPr>
          <w:rFonts w:asciiTheme="minorHAnsi" w:eastAsia="Arial" w:hAnsiTheme="minorHAnsi" w:cs="Arial"/>
          <w:b/>
          <w:sz w:val="21"/>
          <w:szCs w:val="21"/>
        </w:rPr>
        <w:t xml:space="preserve"> </w:t>
      </w:r>
      <w:r w:rsidRPr="003860EE">
        <w:rPr>
          <w:rFonts w:asciiTheme="minorHAnsi" w:eastAsia="Arial" w:hAnsiTheme="minorHAnsi" w:cs="Arial"/>
          <w:sz w:val="21"/>
          <w:szCs w:val="21"/>
        </w:rPr>
        <w:t xml:space="preserve"> </w:t>
      </w:r>
    </w:p>
    <w:p w:rsidR="006121A5" w:rsidRPr="003860EE" w:rsidRDefault="008D60F9" w:rsidP="0074058F">
      <w:pPr>
        <w:pStyle w:val="ListParagraph"/>
        <w:numPr>
          <w:ilvl w:val="0"/>
          <w:numId w:val="4"/>
        </w:numPr>
        <w:spacing w:line="276" w:lineRule="auto"/>
        <w:rPr>
          <w:rFonts w:asciiTheme="minorHAnsi" w:eastAsia="Arial" w:hAnsiTheme="minorHAnsi" w:cs="Arial"/>
          <w:sz w:val="21"/>
          <w:szCs w:val="21"/>
        </w:rPr>
      </w:pPr>
      <w:r w:rsidRPr="003860EE">
        <w:rPr>
          <w:rFonts w:asciiTheme="minorHAnsi" w:eastAsia="Arial" w:hAnsiTheme="minorHAnsi" w:cs="Arial"/>
          <w:sz w:val="21"/>
          <w:szCs w:val="21"/>
        </w:rPr>
        <w:t>Quantitative: N</w:t>
      </w:r>
      <w:r w:rsidR="0010587D" w:rsidRPr="003860EE">
        <w:rPr>
          <w:rFonts w:asciiTheme="minorHAnsi" w:eastAsia="Arial" w:hAnsiTheme="minorHAnsi" w:cs="Arial"/>
          <w:sz w:val="21"/>
          <w:szCs w:val="21"/>
        </w:rPr>
        <w:t xml:space="preserve">umber/percentage of those scoring at or above 4.0 on a 5.0 point scale on the assessment used to measure mastery of a specific SLO; </w:t>
      </w:r>
    </w:p>
    <w:p w:rsidR="006121A5" w:rsidRPr="003860EE" w:rsidRDefault="008D60F9" w:rsidP="0074058F">
      <w:pPr>
        <w:pStyle w:val="ListParagraph"/>
        <w:numPr>
          <w:ilvl w:val="0"/>
          <w:numId w:val="4"/>
        </w:numPr>
        <w:spacing w:line="276" w:lineRule="auto"/>
        <w:rPr>
          <w:rFonts w:asciiTheme="minorHAnsi" w:eastAsia="Arial" w:hAnsiTheme="minorHAnsi" w:cs="Arial"/>
          <w:sz w:val="21"/>
          <w:szCs w:val="21"/>
        </w:rPr>
      </w:pPr>
      <w:r w:rsidRPr="003860EE">
        <w:rPr>
          <w:rFonts w:asciiTheme="minorHAnsi" w:eastAsia="Arial" w:hAnsiTheme="minorHAnsi" w:cs="Arial"/>
          <w:sz w:val="21"/>
          <w:szCs w:val="21"/>
        </w:rPr>
        <w:t>Quantitative: N</w:t>
      </w:r>
      <w:r w:rsidR="0010587D" w:rsidRPr="003860EE">
        <w:rPr>
          <w:rFonts w:asciiTheme="minorHAnsi" w:eastAsia="Arial" w:hAnsiTheme="minorHAnsi" w:cs="Arial"/>
          <w:sz w:val="21"/>
          <w:szCs w:val="21"/>
        </w:rPr>
        <w:t>umber/percentage of students scoring at the highly-proficient level;</w:t>
      </w:r>
    </w:p>
    <w:p w:rsidR="006121A5" w:rsidRPr="003860EE" w:rsidRDefault="008D60F9" w:rsidP="0074058F">
      <w:pPr>
        <w:pStyle w:val="ListParagraph"/>
        <w:numPr>
          <w:ilvl w:val="0"/>
          <w:numId w:val="4"/>
        </w:numPr>
        <w:spacing w:line="276" w:lineRule="auto"/>
        <w:rPr>
          <w:rFonts w:asciiTheme="minorHAnsi" w:eastAsia="Arial" w:hAnsiTheme="minorHAnsi" w:cs="Arial"/>
          <w:sz w:val="21"/>
          <w:szCs w:val="21"/>
        </w:rPr>
      </w:pPr>
      <w:r w:rsidRPr="003860EE">
        <w:rPr>
          <w:rFonts w:asciiTheme="minorHAnsi" w:eastAsia="Arial" w:hAnsiTheme="minorHAnsi" w:cs="Arial"/>
          <w:sz w:val="21"/>
          <w:szCs w:val="21"/>
        </w:rPr>
        <w:t>Qualitative: I</w:t>
      </w:r>
      <w:r w:rsidR="0010587D" w:rsidRPr="003860EE">
        <w:rPr>
          <w:rFonts w:asciiTheme="minorHAnsi" w:eastAsia="Arial" w:hAnsiTheme="minorHAnsi" w:cs="Arial"/>
          <w:sz w:val="21"/>
          <w:szCs w:val="21"/>
        </w:rPr>
        <w:t xml:space="preserve">nstructor observational narrative that includes analysis and findings to qualitatively show trends and patterns; </w:t>
      </w:r>
    </w:p>
    <w:p w:rsidR="006121A5" w:rsidRPr="003860EE" w:rsidRDefault="008D60F9" w:rsidP="0074058F">
      <w:pPr>
        <w:pStyle w:val="ListParagraph"/>
        <w:numPr>
          <w:ilvl w:val="0"/>
          <w:numId w:val="4"/>
        </w:numPr>
        <w:spacing w:line="276" w:lineRule="auto"/>
        <w:rPr>
          <w:rFonts w:asciiTheme="minorHAnsi" w:eastAsia="Arial" w:hAnsiTheme="minorHAnsi" w:cs="Arial"/>
          <w:sz w:val="21"/>
          <w:szCs w:val="21"/>
        </w:rPr>
      </w:pPr>
      <w:r w:rsidRPr="003860EE">
        <w:rPr>
          <w:rFonts w:asciiTheme="minorHAnsi" w:eastAsia="Arial" w:hAnsiTheme="minorHAnsi" w:cs="Arial"/>
          <w:sz w:val="21"/>
          <w:szCs w:val="21"/>
        </w:rPr>
        <w:t>Qualitative: M</w:t>
      </w:r>
      <w:r w:rsidR="0010587D" w:rsidRPr="003860EE">
        <w:rPr>
          <w:rFonts w:asciiTheme="minorHAnsi" w:eastAsia="Arial" w:hAnsiTheme="minorHAnsi" w:cs="Arial"/>
          <w:sz w:val="21"/>
          <w:szCs w:val="21"/>
        </w:rPr>
        <w:t xml:space="preserve">ean scores of all who exhibited desired traits or behaviors on an observational checklist. </w:t>
      </w:r>
    </w:p>
    <w:p w:rsidR="006121A5" w:rsidRPr="003860EE" w:rsidRDefault="006121A5">
      <w:pPr>
        <w:spacing w:line="276" w:lineRule="auto"/>
        <w:rPr>
          <w:rFonts w:asciiTheme="minorHAnsi" w:eastAsia="Arial" w:hAnsiTheme="minorHAnsi" w:cs="Arial"/>
          <w:b/>
          <w:color w:val="FF0000"/>
          <w:sz w:val="21"/>
          <w:szCs w:val="21"/>
        </w:rPr>
      </w:pPr>
    </w:p>
    <w:p w:rsidR="006121A5" w:rsidRPr="003860EE" w:rsidRDefault="003860EE">
      <w:pPr>
        <w:spacing w:line="276" w:lineRule="auto"/>
        <w:rPr>
          <w:rFonts w:asciiTheme="minorHAnsi" w:eastAsia="Arial" w:hAnsiTheme="minorHAnsi" w:cs="Arial"/>
          <w:sz w:val="21"/>
          <w:szCs w:val="21"/>
        </w:rPr>
      </w:pPr>
      <w:r w:rsidRPr="003860EE">
        <w:rPr>
          <w:rFonts w:asciiTheme="minorHAnsi" w:eastAsia="Arial" w:hAnsiTheme="minorHAnsi" w:cs="Arial"/>
          <w:b/>
          <w:sz w:val="21"/>
          <w:szCs w:val="21"/>
        </w:rPr>
        <w:t xml:space="preserve">h. Designated Personnel: </w:t>
      </w:r>
      <w:r w:rsidRPr="003860EE">
        <w:rPr>
          <w:rFonts w:asciiTheme="minorHAnsi" w:eastAsia="Arial" w:hAnsiTheme="minorHAnsi" w:cs="Arial"/>
          <w:sz w:val="21"/>
          <w:szCs w:val="21"/>
        </w:rPr>
        <w:t>Identify p</w:t>
      </w:r>
      <w:r w:rsidR="0010587D" w:rsidRPr="003860EE">
        <w:rPr>
          <w:rFonts w:asciiTheme="minorHAnsi" w:eastAsia="Arial" w:hAnsiTheme="minorHAnsi" w:cs="Arial"/>
          <w:sz w:val="21"/>
          <w:szCs w:val="21"/>
        </w:rPr>
        <w:t>erson(s) responsible</w:t>
      </w:r>
      <w:r w:rsidRPr="003860EE">
        <w:rPr>
          <w:rFonts w:asciiTheme="minorHAnsi" w:eastAsia="Arial" w:hAnsiTheme="minorHAnsi" w:cs="Arial"/>
          <w:sz w:val="21"/>
          <w:szCs w:val="21"/>
        </w:rPr>
        <w:t xml:space="preserve"> </w:t>
      </w:r>
      <w:r w:rsidR="0010587D" w:rsidRPr="003860EE">
        <w:rPr>
          <w:rFonts w:asciiTheme="minorHAnsi" w:eastAsia="Arial" w:hAnsiTheme="minorHAnsi" w:cs="Arial"/>
          <w:sz w:val="21"/>
          <w:szCs w:val="21"/>
        </w:rPr>
        <w:t>who will collect, analyze, and interpret</w:t>
      </w:r>
      <w:r w:rsidR="0074058F" w:rsidRPr="003860EE">
        <w:rPr>
          <w:rFonts w:asciiTheme="minorHAnsi" w:eastAsia="Arial" w:hAnsiTheme="minorHAnsi" w:cs="Arial"/>
          <w:sz w:val="21"/>
          <w:szCs w:val="21"/>
        </w:rPr>
        <w:t xml:space="preserve"> student learning outcome</w:t>
      </w:r>
      <w:r w:rsidR="00331C47" w:rsidRPr="003860EE">
        <w:rPr>
          <w:rFonts w:asciiTheme="minorHAnsi" w:eastAsia="Arial" w:hAnsiTheme="minorHAnsi" w:cs="Arial"/>
          <w:sz w:val="21"/>
          <w:szCs w:val="21"/>
        </w:rPr>
        <w:t xml:space="preserve"> data.  </w:t>
      </w:r>
      <w:r w:rsidR="0010587D" w:rsidRPr="003860EE">
        <w:rPr>
          <w:rFonts w:asciiTheme="minorHAnsi" w:eastAsia="Arial" w:hAnsiTheme="minorHAnsi" w:cs="Arial"/>
          <w:sz w:val="21"/>
          <w:szCs w:val="21"/>
        </w:rPr>
        <w:t xml:space="preserve">This may include a faculty committee, assessment coordinator, or college administrator who assumes responsibility for data collection, analysis, and interpretation. </w:t>
      </w:r>
    </w:p>
    <w:p w:rsidR="006121A5" w:rsidRPr="003860EE" w:rsidRDefault="006121A5">
      <w:pPr>
        <w:widowControl w:val="0"/>
        <w:rPr>
          <w:rFonts w:asciiTheme="minorHAnsi" w:eastAsia="Arial" w:hAnsiTheme="minorHAnsi" w:cs="Arial"/>
          <w:b/>
          <w:color w:val="FF0000"/>
          <w:sz w:val="21"/>
          <w:szCs w:val="21"/>
        </w:rPr>
      </w:pPr>
    </w:p>
    <w:p w:rsidR="006121A5" w:rsidRPr="003860EE" w:rsidRDefault="0010587D">
      <w:pPr>
        <w:widowControl w:val="0"/>
        <w:rPr>
          <w:rFonts w:asciiTheme="minorHAnsi" w:eastAsia="Arial" w:hAnsiTheme="minorHAnsi" w:cs="Arial"/>
          <w:sz w:val="21"/>
          <w:szCs w:val="21"/>
        </w:rPr>
      </w:pPr>
      <w:r w:rsidRPr="003860EE">
        <w:rPr>
          <w:rFonts w:asciiTheme="minorHAnsi" w:eastAsia="Arial" w:hAnsiTheme="minorHAnsi" w:cs="Arial"/>
          <w:b/>
          <w:sz w:val="21"/>
          <w:szCs w:val="21"/>
        </w:rPr>
        <w:t xml:space="preserve">i. Dissemination Schedule </w:t>
      </w:r>
      <w:r w:rsidR="003860EE" w:rsidRPr="003860EE">
        <w:rPr>
          <w:rFonts w:asciiTheme="minorHAnsi" w:eastAsia="Arial" w:hAnsiTheme="minorHAnsi" w:cs="Arial"/>
          <w:b/>
          <w:sz w:val="21"/>
          <w:szCs w:val="21"/>
        </w:rPr>
        <w:t>for Program Data/Findings</w:t>
      </w:r>
      <w:r w:rsidRPr="003860EE">
        <w:rPr>
          <w:rFonts w:asciiTheme="minorHAnsi" w:eastAsia="Arial" w:hAnsiTheme="minorHAnsi" w:cs="Arial"/>
          <w:b/>
          <w:sz w:val="21"/>
          <w:szCs w:val="21"/>
        </w:rPr>
        <w:t xml:space="preserve">: </w:t>
      </w:r>
      <w:r w:rsidRPr="003860EE">
        <w:rPr>
          <w:rFonts w:asciiTheme="minorHAnsi" w:eastAsia="Arial" w:hAnsiTheme="minorHAnsi" w:cs="Arial"/>
          <w:sz w:val="21"/>
          <w:szCs w:val="21"/>
        </w:rPr>
        <w:t>The frequency of disseminating data to identified stakeholders (program director, department chairs, faculty, external accrediting bodies, etc.) and to CAPR</w:t>
      </w:r>
      <w:r w:rsidRPr="003860EE">
        <w:rPr>
          <w:rFonts w:asciiTheme="minorHAnsi" w:eastAsia="Arial" w:hAnsiTheme="minorHAnsi" w:cs="Arial"/>
          <w:b/>
          <w:sz w:val="21"/>
          <w:szCs w:val="21"/>
        </w:rPr>
        <w:t>.</w:t>
      </w:r>
    </w:p>
    <w:p w:rsidR="006121A5" w:rsidRPr="003860EE" w:rsidRDefault="006121A5">
      <w:pPr>
        <w:widowControl w:val="0"/>
        <w:rPr>
          <w:rFonts w:asciiTheme="minorHAnsi" w:eastAsia="Arial" w:hAnsiTheme="minorHAnsi" w:cs="Arial"/>
          <w:b/>
          <w:color w:val="FF0000"/>
          <w:sz w:val="21"/>
          <w:szCs w:val="21"/>
        </w:rPr>
      </w:pPr>
    </w:p>
    <w:p w:rsidR="006121A5" w:rsidRPr="003860EE" w:rsidRDefault="00331C47" w:rsidP="008D60F9">
      <w:pPr>
        <w:rPr>
          <w:rFonts w:asciiTheme="minorHAnsi" w:eastAsia="Times New Roman" w:hAnsiTheme="minorHAnsi" w:cs="Times New Roman"/>
          <w:sz w:val="21"/>
          <w:szCs w:val="21"/>
        </w:rPr>
      </w:pPr>
      <w:r w:rsidRPr="003860EE">
        <w:rPr>
          <w:rFonts w:asciiTheme="minorHAnsi" w:eastAsia="Arial" w:hAnsiTheme="minorHAnsi" w:cs="Arial"/>
          <w:b/>
          <w:sz w:val="21"/>
          <w:szCs w:val="21"/>
        </w:rPr>
        <w:t>j.</w:t>
      </w:r>
      <w:r w:rsidR="0074058F" w:rsidRPr="003860EE">
        <w:rPr>
          <w:rFonts w:asciiTheme="minorHAnsi" w:eastAsia="Arial" w:hAnsiTheme="minorHAnsi" w:cs="Arial"/>
          <w:b/>
          <w:sz w:val="21"/>
          <w:szCs w:val="21"/>
        </w:rPr>
        <w:t xml:space="preserve"> </w:t>
      </w:r>
      <w:r w:rsidR="003860EE" w:rsidRPr="003860EE">
        <w:rPr>
          <w:rFonts w:asciiTheme="minorHAnsi" w:eastAsia="Times New Roman" w:hAnsiTheme="minorHAnsi" w:cs="Times New Roman"/>
          <w:b/>
          <w:sz w:val="21"/>
          <w:szCs w:val="21"/>
        </w:rPr>
        <w:t>H</w:t>
      </w:r>
      <w:r w:rsidR="008D60F9" w:rsidRPr="003860EE">
        <w:rPr>
          <w:rFonts w:asciiTheme="minorHAnsi" w:eastAsia="Times New Roman" w:hAnsiTheme="minorHAnsi" w:cs="Times New Roman"/>
          <w:b/>
          <w:sz w:val="21"/>
          <w:szCs w:val="21"/>
        </w:rPr>
        <w:t xml:space="preserve">ow </w:t>
      </w:r>
      <w:r w:rsidRPr="003860EE">
        <w:rPr>
          <w:rFonts w:asciiTheme="minorHAnsi" w:eastAsia="Times New Roman" w:hAnsiTheme="minorHAnsi" w:cs="Times New Roman"/>
          <w:b/>
          <w:sz w:val="21"/>
          <w:szCs w:val="21"/>
        </w:rPr>
        <w:t xml:space="preserve">will </w:t>
      </w:r>
      <w:r w:rsidR="003860EE">
        <w:rPr>
          <w:rFonts w:asciiTheme="minorHAnsi" w:eastAsia="Times New Roman" w:hAnsiTheme="minorHAnsi" w:cs="Times New Roman"/>
          <w:b/>
          <w:sz w:val="21"/>
          <w:szCs w:val="21"/>
        </w:rPr>
        <w:t>data</w:t>
      </w:r>
      <w:r w:rsidR="008D60F9" w:rsidRPr="003860EE">
        <w:rPr>
          <w:rFonts w:asciiTheme="minorHAnsi" w:eastAsia="Times New Roman" w:hAnsiTheme="minorHAnsi" w:cs="Times New Roman"/>
          <w:b/>
          <w:sz w:val="21"/>
          <w:szCs w:val="21"/>
        </w:rPr>
        <w:t xml:space="preserve"> be used</w:t>
      </w:r>
      <w:r w:rsidRPr="003860EE">
        <w:rPr>
          <w:rFonts w:asciiTheme="minorHAnsi" w:eastAsia="Arial" w:hAnsiTheme="minorHAnsi" w:cs="Arial"/>
          <w:b/>
          <w:sz w:val="21"/>
          <w:szCs w:val="21"/>
        </w:rPr>
        <w:t>?</w:t>
      </w:r>
      <w:r w:rsidR="0010587D" w:rsidRPr="003860EE">
        <w:rPr>
          <w:rFonts w:asciiTheme="minorHAnsi" w:eastAsia="Arial" w:hAnsiTheme="minorHAnsi" w:cs="Arial"/>
          <w:b/>
          <w:sz w:val="21"/>
          <w:szCs w:val="21"/>
        </w:rPr>
        <w:t xml:space="preserve"> </w:t>
      </w:r>
      <w:r w:rsidR="0010587D" w:rsidRPr="003860EE">
        <w:rPr>
          <w:rFonts w:asciiTheme="minorHAnsi" w:eastAsia="Arial" w:hAnsiTheme="minorHAnsi" w:cs="Arial"/>
          <w:sz w:val="21"/>
          <w:szCs w:val="21"/>
        </w:rPr>
        <w:t xml:space="preserve">Include anticipated ways data may be used to “close the loop” - how </w:t>
      </w:r>
      <w:r w:rsidR="008D60F9" w:rsidRPr="003860EE">
        <w:rPr>
          <w:rFonts w:asciiTheme="minorHAnsi" w:eastAsia="Arial" w:hAnsiTheme="minorHAnsi" w:cs="Arial"/>
          <w:sz w:val="21"/>
          <w:szCs w:val="21"/>
        </w:rPr>
        <w:t xml:space="preserve">will </w:t>
      </w:r>
      <w:r w:rsidR="0010587D" w:rsidRPr="003860EE">
        <w:rPr>
          <w:rFonts w:asciiTheme="minorHAnsi" w:eastAsia="Arial" w:hAnsiTheme="minorHAnsi" w:cs="Arial"/>
          <w:sz w:val="21"/>
          <w:szCs w:val="21"/>
        </w:rPr>
        <w:t>data will be used to respond to issues or areas of concern</w:t>
      </w:r>
      <w:r w:rsidR="008D60F9" w:rsidRPr="003860EE">
        <w:rPr>
          <w:rFonts w:asciiTheme="minorHAnsi" w:eastAsia="Arial" w:hAnsiTheme="minorHAnsi" w:cs="Arial"/>
          <w:sz w:val="21"/>
          <w:szCs w:val="21"/>
        </w:rPr>
        <w:t>?</w:t>
      </w:r>
      <w:r w:rsidR="0010587D" w:rsidRPr="003860EE">
        <w:rPr>
          <w:rFonts w:asciiTheme="minorHAnsi" w:eastAsia="Arial" w:hAnsiTheme="minorHAnsi" w:cs="Arial"/>
          <w:sz w:val="21"/>
          <w:szCs w:val="21"/>
        </w:rPr>
        <w:t xml:space="preserve"> In the annual report of assessment results, programs will provide a narrative discussion of assessment results, analysis of those results, and any changes made as a result. This may include curriculum changes, pedagogy changes,</w:t>
      </w:r>
      <w:r w:rsidRPr="003860EE">
        <w:rPr>
          <w:rFonts w:asciiTheme="minorHAnsi" w:eastAsia="Arial" w:hAnsiTheme="minorHAnsi" w:cs="Arial"/>
          <w:sz w:val="21"/>
          <w:szCs w:val="21"/>
        </w:rPr>
        <w:t xml:space="preserve"> refinements</w:t>
      </w:r>
      <w:r w:rsidR="0010587D" w:rsidRPr="003860EE">
        <w:rPr>
          <w:rFonts w:asciiTheme="minorHAnsi" w:eastAsia="Arial" w:hAnsiTheme="minorHAnsi" w:cs="Arial"/>
          <w:sz w:val="21"/>
          <w:szCs w:val="21"/>
        </w:rPr>
        <w:t xml:space="preserve"> to</w:t>
      </w:r>
      <w:r w:rsidRPr="003860EE">
        <w:rPr>
          <w:rFonts w:asciiTheme="minorHAnsi" w:eastAsia="Arial" w:hAnsiTheme="minorHAnsi" w:cs="Arial"/>
          <w:sz w:val="21"/>
          <w:szCs w:val="21"/>
        </w:rPr>
        <w:t xml:space="preserve"> PLOs or </w:t>
      </w:r>
      <w:r w:rsidR="0010587D" w:rsidRPr="003860EE">
        <w:rPr>
          <w:rFonts w:asciiTheme="minorHAnsi" w:eastAsia="Arial" w:hAnsiTheme="minorHAnsi" w:cs="Arial"/>
          <w:sz w:val="21"/>
          <w:szCs w:val="21"/>
        </w:rPr>
        <w:t>course SLOs, etc.</w:t>
      </w:r>
    </w:p>
    <w:p w:rsidR="006121A5" w:rsidRPr="003860EE" w:rsidRDefault="006121A5">
      <w:pPr>
        <w:widowControl w:val="0"/>
        <w:rPr>
          <w:rFonts w:asciiTheme="minorHAnsi" w:eastAsia="Arial" w:hAnsiTheme="minorHAnsi" w:cs="Arial"/>
          <w:sz w:val="21"/>
          <w:szCs w:val="21"/>
        </w:rPr>
      </w:pPr>
    </w:p>
    <w:p w:rsidR="006121A5" w:rsidRPr="003860EE" w:rsidRDefault="006121A5">
      <w:pPr>
        <w:rPr>
          <w:rFonts w:asciiTheme="minorHAnsi" w:eastAsia="Arial" w:hAnsiTheme="minorHAnsi" w:cs="Arial"/>
          <w:sz w:val="21"/>
          <w:szCs w:val="21"/>
        </w:rPr>
      </w:pPr>
    </w:p>
    <w:sectPr w:rsidR="006121A5" w:rsidRPr="003860EE" w:rsidSect="0010587D">
      <w:footerReference w:type="default" r:id="rId11"/>
      <w:pgSz w:w="15840" w:h="12240" w:orient="landscape" w:code="1"/>
      <w:pgMar w:top="1440" w:right="864" w:bottom="1440" w:left="864"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1417" w:rsidRDefault="00661417" w:rsidP="00127980">
      <w:r>
        <w:separator/>
      </w:r>
    </w:p>
  </w:endnote>
  <w:endnote w:type="continuationSeparator" w:id="0">
    <w:p w:rsidR="00661417" w:rsidRDefault="00661417" w:rsidP="00127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9414804"/>
      <w:docPartObj>
        <w:docPartGallery w:val="Page Numbers (Bottom of Page)"/>
        <w:docPartUnique/>
      </w:docPartObj>
    </w:sdtPr>
    <w:sdtEndPr>
      <w:rPr>
        <w:noProof/>
        <w:sz w:val="20"/>
        <w:szCs w:val="20"/>
      </w:rPr>
    </w:sdtEndPr>
    <w:sdtContent>
      <w:p w:rsidR="00127980" w:rsidRPr="008B4747" w:rsidRDefault="00127980">
        <w:pPr>
          <w:pStyle w:val="Footer"/>
          <w:jc w:val="center"/>
          <w:rPr>
            <w:sz w:val="20"/>
            <w:szCs w:val="20"/>
          </w:rPr>
        </w:pPr>
        <w:r w:rsidRPr="008B4747">
          <w:rPr>
            <w:sz w:val="20"/>
            <w:szCs w:val="20"/>
          </w:rPr>
          <w:fldChar w:fldCharType="begin"/>
        </w:r>
        <w:r w:rsidRPr="008B4747">
          <w:rPr>
            <w:sz w:val="20"/>
            <w:szCs w:val="20"/>
          </w:rPr>
          <w:instrText xml:space="preserve"> PAGE   \* MERGEFORMAT </w:instrText>
        </w:r>
        <w:r w:rsidRPr="008B4747">
          <w:rPr>
            <w:sz w:val="20"/>
            <w:szCs w:val="20"/>
          </w:rPr>
          <w:fldChar w:fldCharType="separate"/>
        </w:r>
        <w:r w:rsidR="00B237C6">
          <w:rPr>
            <w:noProof/>
            <w:sz w:val="20"/>
            <w:szCs w:val="20"/>
          </w:rPr>
          <w:t>1</w:t>
        </w:r>
        <w:r w:rsidRPr="008B4747">
          <w:rPr>
            <w:noProof/>
            <w:sz w:val="20"/>
            <w:szCs w:val="20"/>
          </w:rPr>
          <w:fldChar w:fldCharType="end"/>
        </w:r>
      </w:p>
    </w:sdtContent>
  </w:sdt>
  <w:p w:rsidR="00127980" w:rsidRDefault="001279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1417" w:rsidRDefault="00661417" w:rsidP="00127980">
      <w:r>
        <w:separator/>
      </w:r>
    </w:p>
  </w:footnote>
  <w:footnote w:type="continuationSeparator" w:id="0">
    <w:p w:rsidR="00661417" w:rsidRDefault="00661417" w:rsidP="001279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30025"/>
    <w:multiLevelType w:val="multilevel"/>
    <w:tmpl w:val="6DDC0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DE108D"/>
    <w:multiLevelType w:val="multilevel"/>
    <w:tmpl w:val="2AF425E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403F0108"/>
    <w:multiLevelType w:val="hybridMultilevel"/>
    <w:tmpl w:val="5900D3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DED627B"/>
    <w:multiLevelType w:val="hybridMultilevel"/>
    <w:tmpl w:val="C5085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1A5"/>
    <w:rsid w:val="0004413D"/>
    <w:rsid w:val="000F491B"/>
    <w:rsid w:val="0010587D"/>
    <w:rsid w:val="00127980"/>
    <w:rsid w:val="002B60B9"/>
    <w:rsid w:val="002E251D"/>
    <w:rsid w:val="00331C47"/>
    <w:rsid w:val="003860EE"/>
    <w:rsid w:val="00572F4D"/>
    <w:rsid w:val="005F2AFE"/>
    <w:rsid w:val="006121A5"/>
    <w:rsid w:val="00661417"/>
    <w:rsid w:val="006E0A7C"/>
    <w:rsid w:val="0071366E"/>
    <w:rsid w:val="0074058F"/>
    <w:rsid w:val="008B4747"/>
    <w:rsid w:val="008B5113"/>
    <w:rsid w:val="008C1A2F"/>
    <w:rsid w:val="008D60F9"/>
    <w:rsid w:val="00B237C6"/>
    <w:rsid w:val="00CA1573"/>
    <w:rsid w:val="00D43D38"/>
    <w:rsid w:val="00D84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AA41C"/>
  <w15:docId w15:val="{D82ED586-C1E6-49A7-BB66-6A04F03E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10587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87D"/>
    <w:rPr>
      <w:rFonts w:ascii="Segoe UI" w:hAnsi="Segoe UI" w:cs="Segoe UI"/>
      <w:sz w:val="18"/>
      <w:szCs w:val="18"/>
    </w:rPr>
  </w:style>
  <w:style w:type="paragraph" w:styleId="ListParagraph">
    <w:name w:val="List Paragraph"/>
    <w:basedOn w:val="Normal"/>
    <w:uiPriority w:val="34"/>
    <w:qFormat/>
    <w:rsid w:val="00127980"/>
    <w:pPr>
      <w:ind w:left="720"/>
      <w:contextualSpacing/>
    </w:pPr>
  </w:style>
  <w:style w:type="paragraph" w:styleId="Header">
    <w:name w:val="header"/>
    <w:basedOn w:val="Normal"/>
    <w:link w:val="HeaderChar"/>
    <w:uiPriority w:val="99"/>
    <w:unhideWhenUsed/>
    <w:rsid w:val="00127980"/>
    <w:pPr>
      <w:tabs>
        <w:tab w:val="center" w:pos="4680"/>
        <w:tab w:val="right" w:pos="9360"/>
      </w:tabs>
    </w:pPr>
  </w:style>
  <w:style w:type="character" w:customStyle="1" w:styleId="HeaderChar">
    <w:name w:val="Header Char"/>
    <w:basedOn w:val="DefaultParagraphFont"/>
    <w:link w:val="Header"/>
    <w:uiPriority w:val="99"/>
    <w:rsid w:val="00127980"/>
  </w:style>
  <w:style w:type="paragraph" w:styleId="Footer">
    <w:name w:val="footer"/>
    <w:basedOn w:val="Normal"/>
    <w:link w:val="FooterChar"/>
    <w:uiPriority w:val="99"/>
    <w:unhideWhenUsed/>
    <w:rsid w:val="00127980"/>
    <w:pPr>
      <w:tabs>
        <w:tab w:val="center" w:pos="4680"/>
        <w:tab w:val="right" w:pos="9360"/>
      </w:tabs>
    </w:pPr>
  </w:style>
  <w:style w:type="character" w:customStyle="1" w:styleId="FooterChar">
    <w:name w:val="Footer Char"/>
    <w:basedOn w:val="DefaultParagraphFont"/>
    <w:link w:val="Footer"/>
    <w:uiPriority w:val="99"/>
    <w:rsid w:val="00127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calstate.edu/app/accreditation.s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sueastbay.edu/faculty/senate/committees/capr/index.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csueastbay.edu/faculty/senate/files/docs/capr/ilo-subcommittee/17-18-ilo/17-18-capr-8-ilo-long-term-assessment-plan-prez-app-5-9-18.pdf" TargetMode="External"/><Relationship Id="rId4" Type="http://schemas.openxmlformats.org/officeDocument/2006/relationships/webSettings" Target="webSettings.xml"/><Relationship Id="rId9" Type="http://schemas.openxmlformats.org/officeDocument/2006/relationships/hyperlink" Target="https://www.wscuc.org/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CSU East Bay</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 Stein</dc:creator>
  <cp:lastModifiedBy>Julie Stein</cp:lastModifiedBy>
  <cp:revision>5</cp:revision>
  <cp:lastPrinted>2019-03-07T16:47:00Z</cp:lastPrinted>
  <dcterms:created xsi:type="dcterms:W3CDTF">2019-03-22T15:58:00Z</dcterms:created>
  <dcterms:modified xsi:type="dcterms:W3CDTF">2020-06-11T19:31:00Z</dcterms:modified>
</cp:coreProperties>
</file>