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Please indicate if the course is up for Recertification, Revision only (not up for Recertification), or New course.</w:t>
      </w:r>
    </w:p>
    <w:p>
      <w:r>
        <w:t xml:space="preserve">Proposal type ____________________________________________</w:t>
      </w:r>
    </w:p>
    <w:p>
      <w:r>
        <w:t xml:space="preserve">Course Name and Number ____________________________________</w:t>
      </w:r>
    </w:p>
    <w:p>
      <w:r>
        <w:t xml:space="preserve">GE/Overlay/Code Area for this course ____________________________________</w:t>
      </w:r>
    </w:p>
    <w:p>
      <w:r>
        <w:t xml:space="preserve">Delivery methods on the attached syllabus ____________________________________</w:t>
      </w:r>
    </w:p>
    <w:p>
      <w:r>
        <w:t xml:space="preserve">Originator ____________________________________________</w:t>
      </w:r>
    </w:p>
    <w:p>
      <w:r>
        <w:t xml:space="preserve">The attached syllabus carries the catalog course description, and the GEOC learning outcomes for every area named above  ____</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outcomes the course is certified for. Then give the weeks in which the outcome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Complete only the characteristics that apply to the areas named above. Give the assignment and where it sits on the syllabus. Write n/a for the rest.</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Where the syllabus meets it</w:t>
            </w: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Total assigned words, and the assignments that reach it</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Enrollment cap</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Collaboration or teamwork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Points where the instructor returns critical feedback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Oral communication</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Information literacy</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Any other characteristic required for this area</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560"/>
        </w:trPr>
        <w:tc>
          <w:tcPr>
            <w:tcW w:w="3330" w:type="dxa"/>
            <w:tcBorders>
              <w:top w:val="single" w:sz="4" w:space="0" w:color="000000"/>
              <w:left w:val="single" w:sz="4" w:space="0" w:color="000000"/>
              <w:bottom w:val="single" w:sz="4" w:space="0" w:color="000000"/>
              <w:right w:val="single" w:sz="4" w:space="0" w:color="000000"/>
            </w:tcBorders>
          </w:tcPr>
          <w:p>
            <w:r>
              <w:t xml:space="preserve">If the syllabus covers more than one delivery method, what differs between them for the items above (oral communication, collaboration, and the points where students receive critical feedback)</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