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single" w:color="D50032" w:sz="12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Committee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CLASS Curriculum Committee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Document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Agenda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Meeting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Tuesday, September 29, 2026, 10:00 a.m. to 12:00 p.m.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0"/>
              <w:left w:type="dxa" w:w="0"/>
              <w:bottom w:type="dxa" w:w="12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Catalog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0"/>
              <w:left w:type="dxa" w:w="0"/>
              <w:bottom w:type="dxa" w:w="120"/>
              <w:right w:type="dxa" w:w="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2027–2028</w:t>
            </w:r>
          </w:p>
        </w:tc>
      </w:tr>
    </w:tbl>
    <w:p>
      <w:pPr>
        <w:spacing w:after="80" w:before="280" w:line="336"/>
      </w:pPr>
      <w:r>
        <w:rPr>
          <w:rFonts w:ascii="Montserrat" w:cs="Montserrat" w:eastAsia="Montserrat" w:hAnsi="Montserrat"/>
          <w:b/>
          <w:bCs/>
          <w:color w:val="000000"/>
          <w:sz w:val="40"/>
          <w:szCs w:val="40"/>
        </w:rPr>
        <w:t xml:space="preserve">Agenda</w:t>
      </w:r>
    </w:p>
    <w:p>
      <w:pPr>
        <w:spacing w:after="40" w:before="0" w:line="336"/>
      </w:pPr>
      <w:r>
        <w:rPr>
          <w:rFonts w:ascii="Montserrat" w:cs="Montserrat" w:eastAsia="Montserrat" w:hAnsi="Montserrat"/>
          <w:color w:val="55575B"/>
          <w:sz w:val="18"/>
          <w:szCs w:val="18"/>
        </w:rPr>
        <w:t xml:space="preserve">Zoom  </w:t>
      </w:r>
      <w:hyperlink w:history="1" r:id="rIdx9lau1tpkrrllciwbqgsj">
        <w:r>
          <w:rPr>
            <w:rFonts w:ascii="Montserrat" w:cs="Montserrat" w:eastAsia="Montserrat" w:hAnsi="Montserrat"/>
            <w:color w:val="D50032"/>
            <w:sz w:val="20"/>
            <w:szCs w:val="20"/>
            <w:u w:val="single"/>
          </w:rPr>
          <w:t xml:space="preserve">https://csueb.zoom.us/j/5108853126</w:t>
        </w:r>
      </w:hyperlink>
    </w:p>
    <w:p>
      <w:pPr>
        <w:spacing w:after="120" w:before="0" w:line="336"/>
      </w:pPr>
      <w:r>
        <w:rPr>
          <w:rFonts w:ascii="Montserrat" w:cs="Montserrat" w:eastAsia="Montserrat" w:hAnsi="Montserrat"/>
          <w:color w:val="55575B"/>
          <w:sz w:val="18"/>
          <w:szCs w:val="18"/>
        </w:rPr>
        <w:t xml:space="preserve">Committee page  </w:t>
      </w:r>
      <w:hyperlink w:history="1" r:id="rIdbm1ygutclfqaytyczhfgu">
        <w:r>
          <w:rPr>
            <w:rFonts w:ascii="Montserrat" w:cs="Montserrat" w:eastAsia="Montserrat" w:hAnsi="Montserrat"/>
            <w:color w:val="D50032"/>
            <w:sz w:val="18"/>
            <w:szCs w:val="18"/>
            <w:u w:val="single"/>
          </w:rPr>
          <w:t xml:space="preserve">https://www.csueastbay.edu/class/curriculum/index.html</w:t>
        </w:r>
      </w:hyperlink>
    </w:p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01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Associate dean’s report</w:t>
      </w:r>
    </w:p>
    <w:p>
      <w:pPr>
        <w:spacing w:after="14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Nicholas Baham, Interim Associate Dean</w:t>
      </w:r>
    </w:p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02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Chair’s report</w:t>
      </w:r>
    </w:p>
    <w:p>
      <w:pPr>
        <w:spacing w:after="14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Inés Thiebaut, Chair</w:t>
      </w:r>
    </w:p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03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Course proposals</w:t>
      </w:r>
    </w:p>
    <w:p>
      <w:pPr>
        <w:spacing w:after="20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45 course proposals for the 2027–2028 catalog: GEOC Rev/Recert (26), GEOC NEW (6), and Non-GEOC Rev (13).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"/>
        <w:gridCol w:w="1400"/>
        <w:gridCol w:w="5600"/>
        <w:gridCol w:w="1800"/>
      </w:tblGrid>
      <w:tr>
        <w:trPr>
          <w:tblHeader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No.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Course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Title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0032" w:sz="12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7"/>
                <w:szCs w:val="17"/>
              </w:rPr>
              <w:t xml:space="preserve">Type of proposal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ANTH 140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How We Communicate: Anthropological Perspectives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ANTH 334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X-Rated Archaeology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ANTH 354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Chinese History and Culture Since 1911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ANTH 375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Fire Ecology and Management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ART 351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User Experience Theory and Design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ART 492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Professional Practices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EDLD 781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Dissertation Committee Seminar I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100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College Writing: Stretch I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101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College Writing: Stretch II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103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College Writing: Stretch I (English for Speakers of Other Languages)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104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College Writing: Stretch II (English for Speakers of Other Languages)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110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College Writing: Stretch I (Online)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111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College Writing: Stretch II (Online)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300W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Writing for Inquiry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ENGL 660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Seminar in English Education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305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Reel Injun: American Indians in Film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309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Federal Indian Law and Policy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329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Chicanx/Latinx Cultural Production: Curanderismo, Ancestral Knowledge, and Resistance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347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Black Sexualities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369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Asian American, Native Hawaiian and Pacific Islander Health, Wellness and Healing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384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Interracial Relationships in the U.S.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395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Muslims in the Americas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ES 396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Muslim Activism: Beyond Islamophobia, Orientalism and Empire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301W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Writing as a Historian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335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Rome, Christianity, and Social Justice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337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Diversity and The Roman Republic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338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Sustainability and the Roman Empire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360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Cuba and the World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389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All Power to the People: U.S. Freedom Movements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390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Screening the Past: History, Film, and Memory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400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Historical Interpretation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32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470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Everybody’s Got History: Finding Family and Community Stories in California Archives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479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World War II: Global War, Local Lives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34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HIST 499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History Research Capstone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MLL 323W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Francophone Culture and Civilization through Cinema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MLL 333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American Deaf Culture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MLL 359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Madame Butterfly: Colonial Slavery &amp; Cultural Sustainability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PHIL 300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Philosophy and Religious Studies Seminar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Non-GEOC Rev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39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PHIL 310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Ethics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PHIL 314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Engineering and Construction Management Ethics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41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PHIL 315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Data Science Ethics, Justice, and Public Accountability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NEW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42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PHIL 361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“Know Thyself”: The Birth of Philosophy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PHIL 362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“I Think Therefore I Am”: Rationalism, Irrationalism, and Beyond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44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POSC 382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U.S. Immigration Policy and Law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45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000000"/>
                <w:sz w:val="18"/>
                <w:szCs w:val="18"/>
              </w:rPr>
              <w:t xml:space="preserve">POSC 411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jc w:val="left"/>
            </w:pPr>
            <w:r>
              <w:rPr>
                <w:rFonts w:ascii="Roboto Serif" w:cs="Roboto Serif" w:eastAsia="Roboto Serif" w:hAnsi="Roboto Serif"/>
                <w:color w:val="000000"/>
                <w:sz w:val="20"/>
                <w:szCs w:val="20"/>
              </w:rPr>
              <w:t xml:space="preserve">Public Policy and the Environment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6" w:sz="6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0"/>
            </w:tcMar>
          </w:tcPr>
          <w:p>
            <w:pPr>
              <w:jc w:val="right"/>
            </w:pPr>
            <w:r>
              <w:rPr>
                <w:rFonts w:ascii="Montserrat" w:cs="Montserrat" w:eastAsia="Montserrat" w:hAnsi="Montserrat"/>
                <w:color w:val="55575B"/>
                <w:sz w:val="17"/>
                <w:szCs w:val="17"/>
              </w:rPr>
              <w:t xml:space="preserve">GEOC Rev/Recert</w:t>
            </w:r>
          </w:p>
        </w:tc>
      </w:tr>
    </w:tbl>
    <w:p>
      <w:pPr>
        <w:keepNext/>
        <w:spacing w:after="120" w:before="280" w:line="336"/>
      </w:pPr>
      <w:r>
        <w:rPr>
          <w:rFonts w:ascii="Montserrat" w:cs="Montserrat" w:eastAsia="Montserrat" w:hAnsi="Montserrat"/>
          <w:b/>
          <w:bCs/>
          <w:color w:val="D50032"/>
          <w:sz w:val="26"/>
          <w:szCs w:val="26"/>
        </w:rPr>
        <w:t xml:space="preserve">04</w:t>
      </w: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   Program proposals</w:t>
      </w:r>
    </w:p>
    <w:p>
      <w:pPr>
        <w:spacing w:after="140" w:before="0" w:line="336"/>
      </w:pPr>
      <w:r>
        <w:rPr>
          <w:rFonts w:ascii="Roboto Serif" w:cs="Roboto Serif" w:eastAsia="Roboto Serif" w:hAnsi="Roboto Serif"/>
          <w:color w:val="000000"/>
          <w:sz w:val="23"/>
          <w:szCs w:val="23"/>
        </w:rPr>
        <w:t xml:space="preserve">46. Philosophy Minor, revision (2026–2027 academic year).</w:t>
      </w:r>
    </w:p>
    <w:sectPr>
      <w:footerReference w:type="default" r:id="rId7"/>
      <w:pgSz w:w="12240" w:h="15840" w:orient="portrait"/>
      <w:pgMar w:top="1296" w:right="1440" w:bottom="1296" w:left="1440" w:header="708" w:footer="57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6" w:sz="6" w:space="6"/>
      </w:pBdr>
      <w:tabs>
        <w:tab w:val="right" w:pos="9360"/>
      </w:tabs>
    </w:pPr>
    <w:r>
      <w:rPr>
        <w:rFonts w:ascii="Montserrat" w:cs="Montserrat" w:eastAsia="Montserrat" w:hAnsi="Montserrat"/>
        <w:color w:val="55575B"/>
        <w:sz w:val="15"/>
        <w:szCs w:val="15"/>
      </w:rPr>
      <w:t xml:space="preserve">CCC agenda, 2026-09-29</w:t>
    </w:r>
    <w:r>
      <w:rPr>
        <w:rFonts w:ascii="Montserrat" w:cs="Montserrat" w:eastAsia="Montserrat" w:hAnsi="Montserrat"/>
        <w:color w:val="55575B"/>
        <w:sz w:val="15"/>
        <w:szCs w:val="15"/>
      </w:rPr>
      <w:t xml:space="preserve">	Page </w:t>
    </w:r>
    <w:r>
      <w:rPr>
        <w:rFonts w:ascii="Montserrat" w:cs="Montserrat" w:eastAsia="Montserrat" w:hAnsi="Montserrat"/>
        <w:color w:val="55575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55575B"/>
        <w:sz w:val="15"/>
        <w:szCs w:val="15"/>
      </w:rPr>
      <w:t xml:space="preserve"> of </w:t>
    </w:r>
    <w:r>
      <w:rPr>
        <w:rFonts w:ascii="Montserrat" w:cs="Montserrat" w:eastAsia="Montserrat" w:hAnsi="Montserrat"/>
        <w:color w:val="55575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 Serif" w:cs="Roboto Serif" w:eastAsia="Roboto Serif" w:hAnsi="Roboto Serif"/>
        <w:color w:val="000000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9lau1tpkrrllciwbqgsj" Type="http://schemas.openxmlformats.org/officeDocument/2006/relationships/hyperlink" Target="https://csueb.zoom.us/j/5108853126" TargetMode="External"/><Relationship Id="rIdbm1ygutclfqaytyczhfgu" Type="http://schemas.openxmlformats.org/officeDocument/2006/relationships/hyperlink" Target="https://www.csueastbay.edu/class/curriculum/index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 Curriculum Committee agenda, September 29, 2026</dc:title>
  <dc:creator>Inés Thiebaut</dc:creator>
  <cp:lastModifiedBy>Un-named</cp:lastModifiedBy>
  <cp:revision>1</cp:revision>
  <dcterms:created xsi:type="dcterms:W3CDTF">2026-09-24T01:25:27.150Z</dcterms:created>
  <dcterms:modified xsi:type="dcterms:W3CDTF">2026-09-24T01:25:27.159Z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