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urier Prime" w:cs="Courier Prime" w:eastAsia="Courier Prime" w:hAnsi="Courier Prime"/>
          <w:color w:val="6E1F2A"/>
          <w:sz w:val="18"/>
          <w:szCs w:val="18"/>
        </w:rPr>
        <w:t xml:space="preserve">department of music · csu east bay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department</w:t>
            </w:r>
          </w:p>
          <w:p>
            <w:r>
              <w:rPr>
                <w:rFonts w:ascii="Courier Prime" w:cs="Courier Prime" w:eastAsia="Courier Prime" w:hAnsi="Courier Prime"/>
                <w:color w:val="1B1C1E"/>
                <w:sz w:val="20"/>
                <w:szCs w:val="20"/>
              </w:rPr>
              <w:t xml:space="preserve">music</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document</w:t>
            </w:r>
          </w:p>
          <w:p>
            <w:r>
              <w:rPr>
                <w:rFonts w:ascii="Courier Prime" w:cs="Courier Prime" w:eastAsia="Courier Prime" w:hAnsi="Courier Prime"/>
                <w:color w:val="1B1C1E"/>
                <w:sz w:val="20"/>
                <w:szCs w:val="20"/>
              </w:rPr>
              <w:t xml:space="preserve">memorandum of authorization</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effective</w:t>
            </w:r>
          </w:p>
          <w:p>
            <w:r>
              <w:rPr>
                <w:rFonts w:ascii="Courier Prime" w:cs="Courier Prime" w:eastAsia="Courier Prime" w:hAnsi="Courier Prime"/>
                <w:color w:val="1B1C1E"/>
                <w:sz w:val="20"/>
                <w:szCs w:val="20"/>
              </w:rPr>
              <w:t xml:space="preserve">fall 2026</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Courier Prime" w:cs="Courier Prime" w:eastAsia="Courier Prime" w:hAnsi="Courier Prime"/>
                <w:color w:val="5E6166"/>
                <w:sz w:val="17"/>
                <w:szCs w:val="17"/>
              </w:rPr>
              <w:t xml:space="preserve">status</w:t>
            </w:r>
          </w:p>
          <w:p>
            <w:r>
              <w:rPr>
                <w:rFonts w:ascii="Courier Prime" w:cs="Courier Prime" w:eastAsia="Courier Prime" w:hAnsi="Courier Prime"/>
                <w:color w:val="1B1C1E"/>
                <w:sz w:val="20"/>
                <w:szCs w:val="20"/>
              </w:rPr>
              <w:t xml:space="preserve">for signature</w:t>
            </w:r>
          </w:p>
        </w:tc>
      </w:tr>
    </w:tbl>
    <w:p>
      <w:pPr>
        <w:pBdr>
          <w:bottom w:val="single" w:color="6E1F2A" w:sz="12" w:space="4"/>
        </w:pBdr>
        <w:spacing w:after="240" w:before="120"/>
      </w:pPr>
    </w:p>
    <w:p>
      <w:pPr>
        <w:spacing w:after="80"/>
      </w:pPr>
      <w:r>
        <w:rPr>
          <w:rFonts w:ascii="Courier Prime" w:cs="Courier Prime" w:eastAsia="Courier Prime" w:hAnsi="Courier Prime"/>
          <w:b/>
          <w:bCs/>
          <w:color w:val="1B1C1E"/>
          <w:sz w:val="40"/>
          <w:szCs w:val="40"/>
        </w:rPr>
        <w:t xml:space="preserve">key 1838: authorization and cost responsibility</w:t>
      </w:r>
    </w:p>
    <w:p>
      <w:pPr>
        <w:spacing w:after="260"/>
      </w:pPr>
      <w:r>
        <w:rPr>
          <w:rFonts w:ascii="Courier Prime" w:cs="Courier Prime" w:eastAsia="Courier Prime" w:hAnsi="Courier Prime"/>
          <w:color w:val="5E6166"/>
          <w:sz w:val="20"/>
          <w:szCs w:val="20"/>
        </w:rPr>
        <w:t xml:space="preserve">music equipment office · mb 1525</w:t>
      </w:r>
    </w:p>
    <w:p>
      <w:pPr>
        <w:spacing w:after="95" w:before="172"/>
      </w:pPr>
      <w:r>
        <w:rPr>
          <w:rFonts w:ascii="Courier Prime" w:cs="Courier Prime" w:eastAsia="Courier Prime" w:hAnsi="Courier Prime"/>
          <w:b/>
          <w:bCs/>
          <w:color w:val="6E1F2A"/>
          <w:sz w:val="26"/>
          <w:szCs w:val="26"/>
        </w:rPr>
        <w:t xml:space="preserve">01  </w:t>
      </w:r>
      <w:r>
        <w:rPr>
          <w:rFonts w:ascii="Courier Prime" w:cs="Courier Prime" w:eastAsia="Courier Prime" w:hAnsi="Courier Prime"/>
          <w:b/>
          <w:bCs/>
          <w:color w:val="1B1C1E"/>
          <w:sz w:val="26"/>
          <w:szCs w:val="26"/>
        </w:rPr>
        <w:t xml:space="preserve">the arrangement</w:t>
      </w:r>
    </w:p>
    <w:p>
      <w:pPr>
        <w:spacing w:after="120" w:line="292"/>
      </w:pPr>
      <w:r>
        <w:rPr>
          <w:rFonts w:ascii="Source Serif 4" w:cs="Source Serif 4" w:eastAsia="Source Serif 4" w:hAnsi="Source Serif 4"/>
          <w:color w:val="1B1C1E"/>
          <w:sz w:val="22"/>
          <w:szCs w:val="22"/>
        </w:rPr>
        <w:t xml:space="preserve">Key 1838 opens the practice rooms, classrooms, and recital spaces in the Music Building. It is issued to Tianyuhao Nie, Equipment Technician. The Department of Music directs that key 1838 be made available to equipment office student assistants for the rounds and performance calls set out in the Equipment Office Student Assistant Guide. Student assistants use the key on shift and don't retain it.</w:t>
      </w:r>
    </w:p>
    <w:p>
      <w:pPr>
        <w:spacing w:after="95" w:before="172"/>
      </w:pPr>
      <w:r>
        <w:rPr>
          <w:rFonts w:ascii="Courier Prime" w:cs="Courier Prime" w:eastAsia="Courier Prime" w:hAnsi="Courier Prime"/>
          <w:b/>
          <w:bCs/>
          <w:color w:val="6E1F2A"/>
          <w:sz w:val="26"/>
          <w:szCs w:val="26"/>
        </w:rPr>
        <w:t xml:space="preserve">02  </w:t>
      </w:r>
      <w:r>
        <w:rPr>
          <w:rFonts w:ascii="Courier Prime" w:cs="Courier Prime" w:eastAsia="Courier Prime" w:hAnsi="Courier Prime"/>
          <w:b/>
          <w:bCs/>
          <w:color w:val="1B1C1E"/>
          <w:sz w:val="26"/>
          <w:szCs w:val="26"/>
        </w:rPr>
        <w:t xml:space="preserve">handling and record</w:t>
      </w:r>
    </w:p>
    <w:p>
      <w:pPr>
        <w:spacing w:after="120" w:line="292"/>
      </w:pPr>
      <w:r>
        <w:rPr>
          <w:rFonts w:ascii="Source Serif 4" w:cs="Source Serif 4" w:eastAsia="Source Serif 4" w:hAnsi="Source Serif 4"/>
          <w:color w:val="1B1C1E"/>
          <w:sz w:val="22"/>
          <w:szCs w:val="22"/>
        </w:rPr>
        <w:t xml:space="preserve">The key is held in the student assistant locker in MB 1525. A student assistant signs it out at the start of a shift and signs it in before leaving. The Equipment Technician keeps the sign-out record and reconciles it weekly. The key doesn't leave the Music Building and isn't passed between student assistants.</w:t>
      </w:r>
    </w:p>
    <w:p>
      <w:pPr>
        <w:spacing w:after="95" w:before="172"/>
      </w:pPr>
      <w:r>
        <w:rPr>
          <w:rFonts w:ascii="Courier Prime" w:cs="Courier Prime" w:eastAsia="Courier Prime" w:hAnsi="Courier Prime"/>
          <w:b/>
          <w:bCs/>
          <w:color w:val="6E1F2A"/>
          <w:sz w:val="26"/>
          <w:szCs w:val="26"/>
        </w:rPr>
        <w:t xml:space="preserve">03  </w:t>
      </w:r>
      <w:r>
        <w:rPr>
          <w:rFonts w:ascii="Courier Prime" w:cs="Courier Prime" w:eastAsia="Courier Prime" w:hAnsi="Courier Prime"/>
          <w:b/>
          <w:bCs/>
          <w:color w:val="1B1C1E"/>
          <w:sz w:val="26"/>
          <w:szCs w:val="26"/>
        </w:rPr>
        <w:t xml:space="preserve">loss</w:t>
      </w:r>
    </w:p>
    <w:p>
      <w:pPr>
        <w:spacing w:after="120" w:line="292"/>
      </w:pPr>
      <w:r>
        <w:rPr>
          <w:rFonts w:ascii="Source Serif 4" w:cs="Source Serif 4" w:eastAsia="Source Serif 4" w:hAnsi="Source Serif 4"/>
          <w:color w:val="1B1C1E"/>
          <w:sz w:val="22"/>
          <w:szCs w:val="22"/>
        </w:rPr>
        <w:t xml:space="preserve">A missing key is reported to the Equipment Technician the same day, who notifies University Police at 510-885-3791 and Facilities Operations at 510-885-4444. A replacement requires a police report and a security exposure evaluation by Facilities Operations.</w:t>
      </w:r>
    </w:p>
    <w:p>
      <w:pPr>
        <w:spacing w:after="95" w:before="172"/>
      </w:pPr>
      <w:r>
        <w:rPr>
          <w:rFonts w:ascii="Courier Prime" w:cs="Courier Prime" w:eastAsia="Courier Prime" w:hAnsi="Courier Prime"/>
          <w:b/>
          <w:bCs/>
          <w:color w:val="6E1F2A"/>
          <w:sz w:val="26"/>
          <w:szCs w:val="26"/>
        </w:rPr>
        <w:t xml:space="preserve">04  </w:t>
      </w:r>
      <w:r>
        <w:rPr>
          <w:rFonts w:ascii="Courier Prime" w:cs="Courier Prime" w:eastAsia="Courier Prime" w:hAnsi="Courier Prime"/>
          <w:b/>
          <w:bCs/>
          <w:color w:val="1B1C1E"/>
          <w:sz w:val="26"/>
          <w:szCs w:val="26"/>
        </w:rPr>
        <w:t xml:space="preserve">cost responsibility</w:t>
      </w:r>
    </w:p>
    <w:p>
      <w:pPr>
        <w:spacing w:after="120" w:line="292"/>
      </w:pPr>
      <w:r>
        <w:rPr>
          <w:rFonts w:ascii="Source Serif 4" w:cs="Source Serif 4" w:eastAsia="Source Serif 4" w:hAnsi="Source Serif 4"/>
          <w:color w:val="1B1C1E"/>
          <w:sz w:val="22"/>
          <w:szCs w:val="22"/>
        </w:rPr>
        <w:t xml:space="preserve">Replacement and rekeying costs charged by Facilities Operations arising from key 1838 under this arrangement are borne by the Department of Music. They aren't charged to the Equipment Technician personally. The Equipment Technician acts at the direction of the Department in making the key available.</w:t>
      </w:r>
    </w:p>
    <w:p>
      <w:pPr>
        <w:spacing w:after="95" w:before="172"/>
      </w:pPr>
      <w:r>
        <w:rPr>
          <w:rFonts w:ascii="Courier Prime" w:cs="Courier Prime" w:eastAsia="Courier Prime" w:hAnsi="Courier Prime"/>
          <w:b/>
          <w:bCs/>
          <w:color w:val="6E1F2A"/>
          <w:sz w:val="26"/>
          <w:szCs w:val="26"/>
        </w:rPr>
        <w:t xml:space="preserve">05  </w:t>
      </w:r>
      <w:r>
        <w:rPr>
          <w:rFonts w:ascii="Courier Prime" w:cs="Courier Prime" w:eastAsia="Courier Prime" w:hAnsi="Courier Prime"/>
          <w:b/>
          <w:bCs/>
          <w:color w:val="1B1C1E"/>
          <w:sz w:val="26"/>
          <w:szCs w:val="26"/>
        </w:rPr>
        <w:t xml:space="preserve">term</w:t>
      </w:r>
    </w:p>
    <w:p>
      <w:pPr>
        <w:spacing w:after="120" w:line="292"/>
      </w:pPr>
      <w:r>
        <w:rPr>
          <w:rFonts w:ascii="Source Serif 4" w:cs="Source Serif 4" w:eastAsia="Source Serif 4" w:hAnsi="Source Serif 4"/>
          <w:color w:val="1B1C1E"/>
          <w:sz w:val="22"/>
          <w:szCs w:val="22"/>
        </w:rPr>
        <w:t xml:space="preserve">This memorandum covers the fall 2026 semester and is reviewed each semester. It ends when the Equipment Technician's assignment ends, when key 1838 is returned, or when student assistants are issued keys in their own names.</w:t>
      </w:r>
    </w:p>
    <w:p>
      <w:pPr>
        <w:spacing w:after="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buddy james, department chair</w:t>
            </w:r>
          </w:p>
          <w:p>
            <w:pPr>
              <w:pBdr>
                <w:bottom w:val="single" w:color="E6E6E3" w:sz="6" w:space="4"/>
              </w:pBdr>
            </w:pPr>
          </w:p>
        </w:tc>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date</w:t>
            </w:r>
          </w:p>
          <w:p>
            <w:pPr>
              <w:pBdr>
                <w:bottom w:val="single" w:color="E6E6E3" w:sz="6" w:space="4"/>
              </w:pBdr>
            </w:pPr>
          </w:p>
        </w:tc>
      </w:tr>
      <w:tr>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tianyuhao nie, equipment technician</w:t>
            </w:r>
          </w:p>
          <w:p>
            <w:pPr>
              <w:pBdr>
                <w:bottom w:val="single" w:color="E6E6E3" w:sz="6" w:space="4"/>
              </w:pBdr>
            </w:pPr>
          </w:p>
        </w:tc>
        <w:tc>
          <w:tcPr>
            <w:tcW w:type="dxa" w:w="4680"/>
            <w:tcBorders>
              <w:top w:val="none" w:color="FFFFFF" w:sz="0"/>
              <w:left w:val="none" w:color="FFFFFF" w:sz="0"/>
              <w:bottom w:val="none" w:color="FFFFFF" w:sz="0"/>
              <w:right w:val="none" w:color="FFFFFF" w:sz="0"/>
            </w:tcBorders>
            <w:tcMar>
              <w:top w:type="dxa" w:w="80"/>
              <w:left w:type="dxa" w:w="0"/>
              <w:bottom w:type="dxa" w:w="120"/>
              <w:right w:type="dxa" w:w="240"/>
            </w:tcMar>
          </w:tcPr>
          <w:p>
            <w:pPr>
              <w:spacing w:after="40"/>
            </w:pPr>
            <w:r>
              <w:rPr>
                <w:rFonts w:ascii="Courier Prime" w:cs="Courier Prime" w:eastAsia="Courier Prime" w:hAnsi="Courier Prime"/>
                <w:color w:val="5E6166"/>
                <w:sz w:val="17"/>
                <w:szCs w:val="17"/>
              </w:rPr>
              <w:t xml:space="preserve">date</w:t>
            </w:r>
          </w:p>
          <w:p>
            <w:pPr>
              <w:pBdr>
                <w:bottom w:val="single" w:color="E6E6E3" w:sz="6" w:space="4"/>
              </w:pBdr>
            </w:pPr>
          </w:p>
        </w:tc>
      </w:tr>
    </w:tbl>
    <w:p>
      <w:pPr>
        <w:spacing w:after="15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6E1F2A" w:sz="24"/>
              <w:bottom w:val="none" w:color="FFFFFF" w:sz="0"/>
              <w:right w:val="none" w:color="FFFFFF" w:sz="0"/>
            </w:tcBorders>
            <w:shd w:fill="F7ECED" w:color="auto" w:val="clear"/>
            <w:tcMar>
              <w:top w:type="dxa" w:w="140"/>
              <w:left w:type="dxa" w:w="180"/>
              <w:bottom w:type="dxa" w:w="140"/>
              <w:right w:type="dxa" w:w="180"/>
            </w:tcMar>
          </w:tcPr>
          <w:p>
            <w:pPr>
              <w:spacing w:after="70"/>
            </w:pPr>
            <w:r>
              <w:rPr>
                <w:rFonts w:ascii="Courier Prime" w:cs="Courier Prime" w:eastAsia="Courier Prime" w:hAnsi="Courier Prime"/>
                <w:color w:val="6E1F2A"/>
                <w:sz w:val="17"/>
                <w:szCs w:val="17"/>
              </w:rPr>
              <w:t xml:space="preserve">scope</w:t>
            </w:r>
          </w:p>
          <w:p>
            <w:pPr>
              <w:spacing w:line="300"/>
            </w:pPr>
            <w:r>
              <w:rPr>
                <w:rFonts w:ascii="Source Serif 4" w:cs="Source Serif 4" w:eastAsia="Source Serif 4" w:hAnsi="Source Serif 4"/>
                <w:color w:val="1B1C1E"/>
                <w:sz w:val="22"/>
                <w:szCs w:val="22"/>
              </w:rPr>
              <w:t xml:space="preserve">The CSU East Bay Key and Access Control Policy provides that keys are not transferred and routes student key issuance through Facilities Development and Operations. This memorandum records the Department's direction and its assumption of cost. It doesn't amend that policy or bind Facilities Operations.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3" w:sz="4" w:space="8"/>
      </w:pBdr>
      <w:tabs>
        <w:tab w:val="right" w:pos="9360"/>
      </w:tabs>
    </w:pPr>
    <w:r>
      <w:rPr>
        <w:rFonts w:ascii="Courier Prime" w:cs="Courier Prime" w:eastAsia="Courier Prime" w:hAnsi="Courier Prime"/>
        <w:color w:val="5E6166"/>
        <w:sz w:val="18"/>
        <w:szCs w:val="18"/>
      </w:rPr>
      <w:t xml:space="preserve">key 1838 memorandum · department of music</w:t>
    </w:r>
    <w:r>
      <w:tab/>
    </w:r>
    <w:r>
      <w:rPr>
        <w:rFonts w:ascii="Courier Prime" w:cs="Courier Prime" w:eastAsia="Courier Prime" w:hAnsi="Courier Prime"/>
        <w:color w:val="5E6166"/>
        <w:sz w:val="18"/>
        <w:szCs w:val="18"/>
      </w:rPr>
      <w:t xml:space="preserve">page </w:t>
    </w:r>
    <w:r>
      <w:rPr>
        <w:rFonts w:ascii="Courier Prime" w:cs="Courier Prime" w:eastAsia="Courier Prime" w:hAnsi="Courier Prime"/>
        <w:color w:val="5E6166"/>
        <w:sz w:val="18"/>
        <w:szCs w:val="18"/>
      </w:rPr>
      <w:fldChar w:fldCharType="begin"/>
      <w:instrText xml:space="preserve">PAGE</w:instrText>
      <w:fldChar w:fldCharType="separate"/>
      <w:fldChar w:fldCharType="end"/>
    </w:r>
    <w:r>
      <w:rPr>
        <w:rFonts w:ascii="Courier Prime" w:cs="Courier Prime" w:eastAsia="Courier Prime" w:hAnsi="Courier Prime"/>
        <w:color w:val="5E6166"/>
        <w:sz w:val="18"/>
        <w:szCs w:val="18"/>
      </w:rPr>
      <w:t xml:space="preserve"> of </w:t>
    </w:r>
    <w:r>
      <w:rPr>
        <w:rFonts w:ascii="Courier Prime" w:cs="Courier Prime" w:eastAsia="Courier Prime" w:hAnsi="Courier Prime"/>
        <w:color w:val="5E61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B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2026-06-18T10:46:27.060Z</dcterms:created>
  <dcterms:modified xsi:type="dcterms:W3CDTF">2026-06-18T10:46:27.060Z</dcterms:modified>
</cp:coreProperties>
</file>

<file path=docProps/custom.xml><?xml version="1.0" encoding="utf-8"?>
<Properties xmlns="http://schemas.openxmlformats.org/officeDocument/2006/custom-properties" xmlns:vt="http://schemas.openxmlformats.org/officeDocument/2006/docPropsVTypes"/>
</file>