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ourier Prime" w:cs="Courier Prime" w:eastAsia="Courier Prime" w:hAnsi="Courier Prime"/>
          <w:color w:val="6E1F2A"/>
          <w:sz w:val="18"/>
          <w:szCs w:val="18"/>
        </w:rPr>
        <w:t xml:space="preserve">department of music · csu east bay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Courier Prime" w:cs="Courier Prime" w:eastAsia="Courier Prime" w:hAnsi="Courier Prime"/>
                <w:color w:val="5E6166"/>
                <w:sz w:val="17"/>
                <w:szCs w:val="17"/>
              </w:rPr>
              <w:t xml:space="preserve">department</w:t>
            </w:r>
          </w:p>
          <w:p>
            <w:r>
              <w:rPr>
                <w:rFonts w:ascii="Courier Prime" w:cs="Courier Prime" w:eastAsia="Courier Prime" w:hAnsi="Courier Prime"/>
                <w:color w:val="1B1C1E"/>
                <w:sz w:val="20"/>
                <w:szCs w:val="20"/>
              </w:rPr>
              <w:t xml:space="preserve">music</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Courier Prime" w:cs="Courier Prime" w:eastAsia="Courier Prime" w:hAnsi="Courier Prime"/>
                <w:color w:val="5E6166"/>
                <w:sz w:val="17"/>
                <w:szCs w:val="17"/>
              </w:rPr>
              <w:t xml:space="preserve">document</w:t>
            </w:r>
          </w:p>
          <w:p>
            <w:r>
              <w:rPr>
                <w:rFonts w:ascii="Courier Prime" w:cs="Courier Prime" w:eastAsia="Courier Prime" w:hAnsi="Courier Prime"/>
                <w:color w:val="1B1C1E"/>
                <w:sz w:val="20"/>
                <w:szCs w:val="20"/>
              </w:rPr>
              <w:t xml:space="preserve">student assistant agreement</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Courier Prime" w:cs="Courier Prime" w:eastAsia="Courier Prime" w:hAnsi="Courier Prime"/>
                <w:color w:val="5E6166"/>
                <w:sz w:val="17"/>
                <w:szCs w:val="17"/>
              </w:rPr>
              <w:t xml:space="preserve">effective</w:t>
            </w:r>
          </w:p>
          <w:p>
            <w:r>
              <w:rPr>
                <w:rFonts w:ascii="Courier Prime" w:cs="Courier Prime" w:eastAsia="Courier Prime" w:hAnsi="Courier Prime"/>
                <w:color w:val="1B1C1E"/>
                <w:sz w:val="20"/>
                <w:szCs w:val="20"/>
              </w:rPr>
              <w:t xml:space="preserve">fall 2026</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Courier Prime" w:cs="Courier Prime" w:eastAsia="Courier Prime" w:hAnsi="Courier Prime"/>
                <w:color w:val="5E6166"/>
                <w:sz w:val="17"/>
                <w:szCs w:val="17"/>
              </w:rPr>
              <w:t xml:space="preserve">status</w:t>
            </w:r>
          </w:p>
          <w:p>
            <w:r>
              <w:rPr>
                <w:rFonts w:ascii="Courier Prime" w:cs="Courier Prime" w:eastAsia="Courier Prime" w:hAnsi="Courier Prime"/>
                <w:color w:val="1B1C1E"/>
                <w:sz w:val="20"/>
                <w:szCs w:val="20"/>
              </w:rPr>
              <w:t xml:space="preserve">for signature</w:t>
            </w:r>
          </w:p>
        </w:tc>
      </w:tr>
    </w:tbl>
    <w:p>
      <w:pPr>
        <w:pBdr>
          <w:bottom w:val="single" w:color="6E1F2A" w:sz="12" w:space="4"/>
        </w:pBdr>
        <w:spacing w:after="240" w:before="120"/>
      </w:pPr>
    </w:p>
    <w:p>
      <w:pPr>
        <w:spacing w:after="80"/>
      </w:pPr>
      <w:r>
        <w:rPr>
          <w:rFonts w:ascii="Courier Prime" w:cs="Courier Prime" w:eastAsia="Courier Prime" w:hAnsi="Courier Prime"/>
          <w:b/>
          <w:bCs/>
          <w:color w:val="1B1C1E"/>
          <w:sz w:val="40"/>
          <w:szCs w:val="40"/>
        </w:rPr>
        <w:t xml:space="preserve">equipment office student assistant agreement</w:t>
      </w:r>
    </w:p>
    <w:p>
      <w:pPr>
        <w:spacing w:after="260"/>
      </w:pPr>
      <w:r>
        <w:rPr>
          <w:rFonts w:ascii="Courier Prime" w:cs="Courier Prime" w:eastAsia="Courier Prime" w:hAnsi="Courier Prime"/>
          <w:color w:val="5E6166"/>
          <w:sz w:val="20"/>
          <w:szCs w:val="20"/>
        </w:rPr>
        <w:t xml:space="preserve">music equipment office · mb 1525 · supervisor: equipment technician</w:t>
      </w:r>
    </w:p>
    <w:p>
      <w:pPr>
        <w:spacing w:after="110" w:before="210"/>
      </w:pPr>
      <w:r>
        <w:rPr>
          <w:rFonts w:ascii="Courier Prime" w:cs="Courier Prime" w:eastAsia="Courier Prime" w:hAnsi="Courier Prime"/>
          <w:b/>
          <w:bCs/>
          <w:color w:val="6E1F2A"/>
          <w:sz w:val="26"/>
          <w:szCs w:val="26"/>
        </w:rPr>
        <w:t xml:space="preserve">01  </w:t>
      </w:r>
      <w:r>
        <w:rPr>
          <w:rFonts w:ascii="Courier Prime" w:cs="Courier Prime" w:eastAsia="Courier Prime" w:hAnsi="Courier Prime"/>
          <w:b/>
          <w:bCs/>
          <w:color w:val="1B1C1E"/>
          <w:sz w:val="26"/>
          <w:szCs w:val="26"/>
        </w:rPr>
        <w:t xml:space="preserve">the guide</w:t>
      </w:r>
    </w:p>
    <w:p>
      <w:pPr>
        <w:spacing w:after="132" w:line="298"/>
      </w:pPr>
      <w:r>
        <w:rPr>
          <w:rFonts w:ascii="Source Serif 4" w:cs="Source Serif 4" w:eastAsia="Source Serif 4" w:hAnsi="Source Serif 4"/>
          <w:color w:val="1B1C1E"/>
          <w:sz w:val="22"/>
          <w:szCs w:val="22"/>
        </w:rPr>
        <w:t xml:space="preserve">The Equipment Office Student Assistant Guide sets out the duties of the audio technician and stage manager positions: the opening and closing rounds, the end-of-day equipment round, performance calls in the recital hall and the instrumental rehearsal studio, and the recording, video, and lighting stations. You've read it, and you'll work to it. The Equipment Technician tells you when it changes.</w:t>
      </w:r>
    </w:p>
    <w:p>
      <w:pPr>
        <w:spacing w:after="110" w:before="210"/>
      </w:pPr>
      <w:r>
        <w:rPr>
          <w:rFonts w:ascii="Courier Prime" w:cs="Courier Prime" w:eastAsia="Courier Prime" w:hAnsi="Courier Prime"/>
          <w:b/>
          <w:bCs/>
          <w:color w:val="6E1F2A"/>
          <w:sz w:val="26"/>
          <w:szCs w:val="26"/>
        </w:rPr>
        <w:t xml:space="preserve">02  </w:t>
      </w:r>
      <w:r>
        <w:rPr>
          <w:rFonts w:ascii="Courier Prime" w:cs="Courier Prime" w:eastAsia="Courier Prime" w:hAnsi="Courier Prime"/>
          <w:b/>
          <w:bCs/>
          <w:color w:val="1B1C1E"/>
          <w:sz w:val="26"/>
          <w:szCs w:val="26"/>
        </w:rPr>
        <w:t xml:space="preserve">schedule and hours</w:t>
      </w:r>
    </w:p>
    <w:p>
      <w:pPr>
        <w:spacing w:after="132" w:line="298"/>
      </w:pPr>
      <w:r>
        <w:rPr>
          <w:rFonts w:ascii="Source Serif 4" w:cs="Source Serif 4" w:eastAsia="Source Serif 4" w:hAnsi="Source Serif 4"/>
          <w:color w:val="1B1C1E"/>
          <w:sz w:val="22"/>
          <w:szCs w:val="22"/>
        </w:rPr>
        <w:t xml:space="preserve">You report to the Equipment Technician in MB 1525. Shifts are set at the start of each semester around your class schedule. Performance shifts fall in evenings and on occasional weekends, posted as the concert calendar is set. You trade or cover a shift only with the Equipment Technician's approval, and you give as much notice as you can when you're sick or can't make a shift. You arrive on time.</w:t>
      </w:r>
    </w:p>
    <w:p>
      <w:pPr>
        <w:spacing w:after="132" w:line="298"/>
      </w:pPr>
      <w:r>
        <w:rPr>
          <w:rFonts w:ascii="Source Serif 4" w:cs="Source Serif 4" w:eastAsia="Source Serif 4" w:hAnsi="Source Serif 4"/>
          <w:color w:val="1B1C1E"/>
          <w:sz w:val="22"/>
          <w:szCs w:val="22"/>
        </w:rPr>
        <w:t xml:space="preserve">You work at most 20 hours per week, counting every campus job you hold, and you don't work during a class you're enrolled in. If you hold another campus job, you tell both supervisors. Hours go in through MyHR before you leave on Friday for the Saturday-through-Friday week, weekend shifts included. Hours reported late are paid on the following cycle.</w:t>
      </w:r>
    </w:p>
    <w:p>
      <w:pPr>
        <w:spacing w:after="132" w:line="298"/>
      </w:pPr>
      <w:r>
        <w:rPr>
          <w:rFonts w:ascii="Source Serif 4" w:cs="Source Serif 4" w:eastAsia="Source Serif 4" w:hAnsi="Source Serif 4"/>
          <w:color w:val="1B1C1E"/>
          <w:sz w:val="22"/>
          <w:szCs w:val="22"/>
        </w:rPr>
        <w:t xml:space="preserve">Work-study eligibility rests on a FAFSA filed for the current year, half-time enrollment through fall and spring, and Satisfactory Academic Progress. You talk to the Equipment Technician and to Financial Aid before a schedule change that would take you below half-time.</w:t>
      </w:r>
    </w:p>
    <w:p>
      <w:pPr>
        <w:spacing w:after="110" w:before="210"/>
      </w:pPr>
      <w:r>
        <w:rPr>
          <w:rFonts w:ascii="Courier Prime" w:cs="Courier Prime" w:eastAsia="Courier Prime" w:hAnsi="Courier Prime"/>
          <w:b/>
          <w:bCs/>
          <w:color w:val="6E1F2A"/>
          <w:sz w:val="26"/>
          <w:szCs w:val="26"/>
        </w:rPr>
        <w:t xml:space="preserve">03  </w:t>
      </w:r>
      <w:r>
        <w:rPr>
          <w:rFonts w:ascii="Courier Prime" w:cs="Courier Prime" w:eastAsia="Courier Prime" w:hAnsi="Courier Prime"/>
          <w:b/>
          <w:bCs/>
          <w:color w:val="1B1C1E"/>
          <w:sz w:val="26"/>
          <w:szCs w:val="26"/>
        </w:rPr>
        <w:t xml:space="preserve">keys, codes, and access</w:t>
      </w:r>
    </w:p>
    <w:p>
      <w:pPr>
        <w:spacing w:after="132" w:line="298"/>
      </w:pPr>
      <w:r>
        <w:rPr>
          <w:rFonts w:ascii="Source Serif 4" w:cs="Source Serif 4" w:eastAsia="Source Serif 4" w:hAnsi="Source Serif 4"/>
          <w:color w:val="1B1C1E"/>
          <w:sz w:val="22"/>
          <w:szCs w:val="22"/>
        </w:rPr>
        <w:t xml:space="preserve">You receive two combinations at the start of the semester, one for the recital hall booth and one for the student assistant locker. You keep both to yourself. They don't go to other students, to performers, or to visitors. You take only the keys your shift needs and return every one of them to the locker before you leave. You report a lost key the same day. You don't let anyone into a locked room, studio, or storage space without checking with the Equipment Technician first.</w:t>
      </w:r>
    </w:p>
    <w:p>
      <w:pPr>
        <w:spacing w:after="110" w:before="210"/>
      </w:pPr>
      <w:r>
        <w:rPr>
          <w:rFonts w:ascii="Courier Prime" w:cs="Courier Prime" w:eastAsia="Courier Prime" w:hAnsi="Courier Prime"/>
          <w:b/>
          <w:bCs/>
          <w:color w:val="6E1F2A"/>
          <w:sz w:val="26"/>
          <w:szCs w:val="26"/>
        </w:rPr>
        <w:t xml:space="preserve">04  </w:t>
      </w:r>
      <w:r>
        <w:rPr>
          <w:rFonts w:ascii="Courier Prime" w:cs="Courier Prime" w:eastAsia="Courier Prime" w:hAnsi="Courier Prime"/>
          <w:b/>
          <w:bCs/>
          <w:color w:val="1B1C1E"/>
          <w:sz w:val="26"/>
          <w:szCs w:val="26"/>
        </w:rPr>
        <w:t xml:space="preserve">equipment and the building</w:t>
      </w:r>
    </w:p>
    <w:p>
      <w:pPr>
        <w:spacing w:after="132" w:line="298"/>
      </w:pPr>
      <w:r>
        <w:rPr>
          <w:rFonts w:ascii="Source Serif 4" w:cs="Source Serif 4" w:eastAsia="Source Serif 4" w:hAnsi="Source Serif 4"/>
          <w:color w:val="1B1C1E"/>
          <w:sz w:val="22"/>
          <w:szCs w:val="22"/>
        </w:rPr>
        <w:t xml:space="preserve">Equipment stays in the building. You don't attempt instrument repairs, electrical work, or lamp changes. Gear that comes back damaged or incomplete goes aside for the Equipment Technician with a note rather than back on the shelf, and anything missing gets reported the day you notice it. Burned-out lights, leaks, damaged doors and locks, broken chairs and stands, and pianos that have been moved go to the Equipment Technician, who files the work order. For an emergency, an injury, or anyone in the building who shouldn't be there, you call University Police at 510-885-3333 first, then notify the Equipment Technician.</w:t>
      </w:r>
    </w:p>
    <w:p>
      <w:pPr>
        <w:spacing w:after="110" w:before="210"/>
      </w:pPr>
      <w:r>
        <w:rPr>
          <w:rFonts w:ascii="Courier Prime" w:cs="Courier Prime" w:eastAsia="Courier Prime" w:hAnsi="Courier Prime"/>
          <w:b/>
          <w:bCs/>
          <w:color w:val="6E1F2A"/>
          <w:sz w:val="26"/>
          <w:szCs w:val="26"/>
        </w:rPr>
        <w:t xml:space="preserve">05  </w:t>
      </w:r>
      <w:r>
        <w:rPr>
          <w:rFonts w:ascii="Courier Prime" w:cs="Courier Prime" w:eastAsia="Courier Prime" w:hAnsi="Courier Prime"/>
          <w:b/>
          <w:bCs/>
          <w:color w:val="1B1C1E"/>
          <w:sz w:val="26"/>
          <w:szCs w:val="26"/>
        </w:rPr>
        <w:t xml:space="preserve">conduct</w:t>
      </w:r>
    </w:p>
    <w:p>
      <w:pPr>
        <w:spacing w:after="132" w:line="298"/>
      </w:pPr>
      <w:r>
        <w:rPr>
          <w:rFonts w:ascii="Source Serif 4" w:cs="Source Serif 4" w:eastAsia="Source Serif 4" w:hAnsi="Source Serif 4"/>
          <w:color w:val="1B1C1E"/>
          <w:sz w:val="22"/>
          <w:szCs w:val="22"/>
        </w:rPr>
        <w:t xml:space="preserve">You answer the questions you know the answer to and send the rest to the equipment office or the music office. Food and drink stay out of the recital hall, the practice rooms, and the studios; water in a closed bottle is fine for performers backstage. During a performance, phones are silenced and stay away from the booth and the stage.</w:t>
      </w:r>
    </w:p>
    <w:p>
      <w:pPr>
        <w:spacing w:after="110" w:before="210"/>
      </w:pPr>
      <w:r>
        <w:rPr>
          <w:rFonts w:ascii="Courier Prime" w:cs="Courier Prime" w:eastAsia="Courier Prime" w:hAnsi="Courier Prime"/>
          <w:b/>
          <w:bCs/>
          <w:color w:val="6E1F2A"/>
          <w:sz w:val="26"/>
          <w:szCs w:val="26"/>
        </w:rPr>
        <w:t xml:space="preserve">06  </w:t>
      </w:r>
      <w:r>
        <w:rPr>
          <w:rFonts w:ascii="Courier Prime" w:cs="Courier Prime" w:eastAsia="Courier Prime" w:hAnsi="Courier Prime"/>
          <w:b/>
          <w:bCs/>
          <w:color w:val="1B1C1E"/>
          <w:sz w:val="26"/>
          <w:szCs w:val="26"/>
        </w:rPr>
        <w:t xml:space="preserve">acknowledgment</w:t>
      </w:r>
    </w:p>
    <w:p>
      <w:pPr>
        <w:spacing w:after="132" w:line="298"/>
      </w:pPr>
      <w:r>
        <w:rPr>
          <w:rFonts w:ascii="Source Serif 4" w:cs="Source Serif 4" w:eastAsia="Source Serif 4" w:hAnsi="Source Serif 4"/>
          <w:color w:val="1B1C1E"/>
          <w:sz w:val="22"/>
          <w:szCs w:val="22"/>
        </w:rPr>
        <w:t xml:space="preserve">Your signature confirms that you've read the Equipment Office Student Assistant Guide and this agreement and that you'll work to both for the semester named above. The terms of your employment come from your work-study award and from University Human Resources.</w:t>
      </w:r>
    </w:p>
    <w:p>
      <w:pPr>
        <w:spacing w:after="1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120"/>
              <w:right w:type="dxa" w:w="240"/>
            </w:tcMar>
          </w:tcPr>
          <w:p>
            <w:pPr>
              <w:spacing w:after="40"/>
            </w:pPr>
            <w:r>
              <w:rPr>
                <w:rFonts w:ascii="Courier Prime" w:cs="Courier Prime" w:eastAsia="Courier Prime" w:hAnsi="Courier Prime"/>
                <w:color w:val="5E6166"/>
                <w:sz w:val="17"/>
                <w:szCs w:val="17"/>
              </w:rPr>
              <w:t xml:space="preserve">student name (printed)</w:t>
            </w:r>
          </w:p>
          <w:p>
            <w:pPr>
              <w:pBdr>
                <w:bottom w:val="single" w:color="E6E6E3" w:sz="6" w:space="4"/>
              </w:pBdr>
            </w:pPr>
          </w:p>
        </w:tc>
        <w:tc>
          <w:tcPr>
            <w:tcW w:type="dxa" w:w="4680"/>
            <w:tcBorders>
              <w:top w:val="none" w:color="FFFFFF" w:sz="0"/>
              <w:left w:val="none" w:color="FFFFFF" w:sz="0"/>
              <w:bottom w:val="none" w:color="FFFFFF" w:sz="0"/>
              <w:right w:val="none" w:color="FFFFFF" w:sz="0"/>
            </w:tcBorders>
            <w:tcMar>
              <w:top w:type="dxa" w:w="80"/>
              <w:left w:type="dxa" w:w="0"/>
              <w:bottom w:type="dxa" w:w="120"/>
              <w:right w:type="dxa" w:w="240"/>
            </w:tcMar>
          </w:tcPr>
          <w:p>
            <w:pPr>
              <w:spacing w:after="40"/>
            </w:pPr>
            <w:r>
              <w:rPr>
                <w:rFonts w:ascii="Courier Prime" w:cs="Courier Prime" w:eastAsia="Courier Prime" w:hAnsi="Courier Prime"/>
                <w:color w:val="5E6166"/>
                <w:sz w:val="17"/>
                <w:szCs w:val="17"/>
              </w:rPr>
              <w:t xml:space="preserve">position</w:t>
            </w:r>
          </w:p>
          <w:p>
            <w:pPr>
              <w:pBdr>
                <w:bottom w:val="single" w:color="E6E6E3" w:sz="6" w:space="4"/>
              </w:pBdr>
            </w:pPr>
          </w:p>
        </w:tc>
      </w:tr>
      <w:tr>
        <w:tc>
          <w:tcPr>
            <w:tcW w:type="dxa" w:w="4680"/>
            <w:tcBorders>
              <w:top w:val="none" w:color="FFFFFF" w:sz="0"/>
              <w:left w:val="none" w:color="FFFFFF" w:sz="0"/>
              <w:bottom w:val="none" w:color="FFFFFF" w:sz="0"/>
              <w:right w:val="none" w:color="FFFFFF" w:sz="0"/>
            </w:tcBorders>
            <w:tcMar>
              <w:top w:type="dxa" w:w="80"/>
              <w:left w:type="dxa" w:w="0"/>
              <w:bottom w:type="dxa" w:w="120"/>
              <w:right w:type="dxa" w:w="240"/>
            </w:tcMar>
          </w:tcPr>
          <w:p>
            <w:pPr>
              <w:spacing w:after="40"/>
            </w:pPr>
            <w:r>
              <w:rPr>
                <w:rFonts w:ascii="Courier Prime" w:cs="Courier Prime" w:eastAsia="Courier Prime" w:hAnsi="Courier Prime"/>
                <w:color w:val="5E6166"/>
                <w:sz w:val="17"/>
                <w:szCs w:val="17"/>
              </w:rPr>
              <w:t xml:space="preserve">student id</w:t>
            </w:r>
          </w:p>
          <w:p>
            <w:pPr>
              <w:pBdr>
                <w:bottom w:val="single" w:color="E6E6E3" w:sz="6" w:space="4"/>
              </w:pBdr>
            </w:pPr>
          </w:p>
        </w:tc>
        <w:tc>
          <w:tcPr>
            <w:tcW w:type="dxa" w:w="4680"/>
            <w:tcBorders>
              <w:top w:val="none" w:color="FFFFFF" w:sz="0"/>
              <w:left w:val="none" w:color="FFFFFF" w:sz="0"/>
              <w:bottom w:val="none" w:color="FFFFFF" w:sz="0"/>
              <w:right w:val="none" w:color="FFFFFF" w:sz="0"/>
            </w:tcBorders>
            <w:tcMar>
              <w:top w:type="dxa" w:w="80"/>
              <w:left w:type="dxa" w:w="0"/>
              <w:bottom w:type="dxa" w:w="120"/>
              <w:right w:type="dxa" w:w="240"/>
            </w:tcMar>
          </w:tcPr>
          <w:p>
            <w:pPr>
              <w:spacing w:after="40"/>
            </w:pPr>
            <w:r>
              <w:rPr>
                <w:rFonts w:ascii="Courier Prime" w:cs="Courier Prime" w:eastAsia="Courier Prime" w:hAnsi="Courier Prime"/>
                <w:color w:val="5E6166"/>
                <w:sz w:val="17"/>
                <w:szCs w:val="17"/>
              </w:rPr>
              <w:t xml:space="preserve">semester</w:t>
            </w:r>
          </w:p>
          <w:p>
            <w:pPr>
              <w:pBdr>
                <w:bottom w:val="single" w:color="E6E6E3" w:sz="6" w:space="4"/>
              </w:pBdr>
            </w:pPr>
          </w:p>
        </w:tc>
      </w:tr>
      <w:tr>
        <w:tc>
          <w:tcPr>
            <w:tcW w:type="dxa" w:w="4680"/>
            <w:tcBorders>
              <w:top w:val="none" w:color="FFFFFF" w:sz="0"/>
              <w:left w:val="none" w:color="FFFFFF" w:sz="0"/>
              <w:bottom w:val="none" w:color="FFFFFF" w:sz="0"/>
              <w:right w:val="none" w:color="FFFFFF" w:sz="0"/>
            </w:tcBorders>
            <w:tcMar>
              <w:top w:type="dxa" w:w="80"/>
              <w:left w:type="dxa" w:w="0"/>
              <w:bottom w:type="dxa" w:w="120"/>
              <w:right w:type="dxa" w:w="240"/>
            </w:tcMar>
          </w:tcPr>
          <w:p>
            <w:pPr>
              <w:spacing w:after="40"/>
            </w:pPr>
            <w:r>
              <w:rPr>
                <w:rFonts w:ascii="Courier Prime" w:cs="Courier Prime" w:eastAsia="Courier Prime" w:hAnsi="Courier Prime"/>
                <w:color w:val="5E6166"/>
                <w:sz w:val="17"/>
                <w:szCs w:val="17"/>
              </w:rPr>
              <w:t xml:space="preserve">student signature</w:t>
            </w:r>
          </w:p>
          <w:p>
            <w:pPr>
              <w:pBdr>
                <w:bottom w:val="single" w:color="E6E6E3" w:sz="6" w:space="4"/>
              </w:pBdr>
            </w:pPr>
          </w:p>
        </w:tc>
        <w:tc>
          <w:tcPr>
            <w:tcW w:type="dxa" w:w="4680"/>
            <w:tcBorders>
              <w:top w:val="none" w:color="FFFFFF" w:sz="0"/>
              <w:left w:val="none" w:color="FFFFFF" w:sz="0"/>
              <w:bottom w:val="none" w:color="FFFFFF" w:sz="0"/>
              <w:right w:val="none" w:color="FFFFFF" w:sz="0"/>
            </w:tcBorders>
            <w:tcMar>
              <w:top w:type="dxa" w:w="80"/>
              <w:left w:type="dxa" w:w="0"/>
              <w:bottom w:type="dxa" w:w="120"/>
              <w:right w:type="dxa" w:w="240"/>
            </w:tcMar>
          </w:tcPr>
          <w:p>
            <w:pPr>
              <w:spacing w:after="40"/>
            </w:pPr>
            <w:r>
              <w:rPr>
                <w:rFonts w:ascii="Courier Prime" w:cs="Courier Prime" w:eastAsia="Courier Prime" w:hAnsi="Courier Prime"/>
                <w:color w:val="5E6166"/>
                <w:sz w:val="17"/>
                <w:szCs w:val="17"/>
              </w:rPr>
              <w:t xml:space="preserve">date</w:t>
            </w:r>
          </w:p>
          <w:p>
            <w:pPr>
              <w:pBdr>
                <w:bottom w:val="single" w:color="E6E6E3" w:sz="6" w:space="4"/>
              </w:pBdr>
            </w:pPr>
          </w:p>
        </w:tc>
      </w:tr>
      <w:tr>
        <w:tc>
          <w:tcPr>
            <w:tcW w:type="dxa" w:w="4680"/>
            <w:tcBorders>
              <w:top w:val="none" w:color="FFFFFF" w:sz="0"/>
              <w:left w:val="none" w:color="FFFFFF" w:sz="0"/>
              <w:bottom w:val="none" w:color="FFFFFF" w:sz="0"/>
              <w:right w:val="none" w:color="FFFFFF" w:sz="0"/>
            </w:tcBorders>
            <w:tcMar>
              <w:top w:type="dxa" w:w="80"/>
              <w:left w:type="dxa" w:w="0"/>
              <w:bottom w:type="dxa" w:w="120"/>
              <w:right w:type="dxa" w:w="240"/>
            </w:tcMar>
          </w:tcPr>
          <w:p>
            <w:pPr>
              <w:spacing w:after="40"/>
            </w:pPr>
            <w:r>
              <w:rPr>
                <w:rFonts w:ascii="Courier Prime" w:cs="Courier Prime" w:eastAsia="Courier Prime" w:hAnsi="Courier Prime"/>
                <w:color w:val="5E6166"/>
                <w:sz w:val="17"/>
                <w:szCs w:val="17"/>
              </w:rPr>
              <w:t xml:space="preserve">equipment technician signature</w:t>
            </w:r>
          </w:p>
          <w:p>
            <w:pPr>
              <w:pBdr>
                <w:bottom w:val="single" w:color="E6E6E3" w:sz="6" w:space="4"/>
              </w:pBdr>
            </w:pPr>
          </w:p>
        </w:tc>
        <w:tc>
          <w:tcPr>
            <w:tcW w:type="dxa" w:w="4680"/>
            <w:tcBorders>
              <w:top w:val="none" w:color="FFFFFF" w:sz="0"/>
              <w:left w:val="none" w:color="FFFFFF" w:sz="0"/>
              <w:bottom w:val="none" w:color="FFFFFF" w:sz="0"/>
              <w:right w:val="none" w:color="FFFFFF" w:sz="0"/>
            </w:tcBorders>
            <w:tcMar>
              <w:top w:type="dxa" w:w="80"/>
              <w:left w:type="dxa" w:w="0"/>
              <w:bottom w:type="dxa" w:w="120"/>
              <w:right w:type="dxa" w:w="240"/>
            </w:tcMar>
          </w:tcPr>
          <w:p>
            <w:pPr>
              <w:spacing w:after="40"/>
            </w:pPr>
            <w:r>
              <w:rPr>
                <w:rFonts w:ascii="Courier Prime" w:cs="Courier Prime" w:eastAsia="Courier Prime" w:hAnsi="Courier Prime"/>
                <w:color w:val="5E6166"/>
                <w:sz w:val="17"/>
                <w:szCs w:val="17"/>
              </w:rPr>
              <w:t xml:space="preserve">date</w:t>
            </w:r>
          </w:p>
          <w:p>
            <w:pPr>
              <w:pBdr>
                <w:bottom w:val="single" w:color="E6E6E3" w:sz="6" w:space="4"/>
              </w:pBdr>
            </w:pPr>
          </w:p>
        </w:tc>
      </w:tr>
    </w:tbl>
    <w:p>
      <w:pPr>
        <w:spacing w:after="15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6E1F2A" w:sz="24"/>
              <w:bottom w:val="none" w:color="FFFFFF" w:sz="0"/>
              <w:right w:val="none" w:color="FFFFFF" w:sz="0"/>
            </w:tcBorders>
            <w:shd w:fill="F7ECED" w:color="auto" w:val="clear"/>
            <w:tcMar>
              <w:top w:type="dxa" w:w="140"/>
              <w:left w:type="dxa" w:w="180"/>
              <w:bottom w:type="dxa" w:w="140"/>
              <w:right w:type="dxa" w:w="180"/>
            </w:tcMar>
          </w:tcPr>
          <w:p>
            <w:pPr>
              <w:spacing w:after="70"/>
            </w:pPr>
            <w:r>
              <w:rPr>
                <w:rFonts w:ascii="Courier Prime" w:cs="Courier Prime" w:eastAsia="Courier Prime" w:hAnsi="Courier Prime"/>
                <w:color w:val="6E1F2A"/>
                <w:sz w:val="17"/>
                <w:szCs w:val="17"/>
              </w:rPr>
              <w:t xml:space="preserve">keep a copy</w:t>
            </w:r>
          </w:p>
          <w:p>
            <w:pPr>
              <w:spacing w:line="300"/>
            </w:pPr>
            <w:r>
              <w:rPr>
                <w:rFonts w:ascii="Source Serif 4" w:cs="Source Serif 4" w:eastAsia="Source Serif 4" w:hAnsi="Source Serif 4"/>
                <w:color w:val="1B1C1E"/>
                <w:sz w:val="22"/>
                <w:szCs w:val="22"/>
              </w:rPr>
              <w:t xml:space="preserve">The signed original goes to the Equipment Office. You keep a copy along with the guide.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6E3" w:sz="4" w:space="8"/>
      </w:pBdr>
      <w:tabs>
        <w:tab w:val="right" w:pos="9360"/>
      </w:tabs>
    </w:pPr>
    <w:r>
      <w:rPr>
        <w:rFonts w:ascii="Courier Prime" w:cs="Courier Prime" w:eastAsia="Courier Prime" w:hAnsi="Courier Prime"/>
        <w:color w:val="5E6166"/>
        <w:sz w:val="18"/>
        <w:szCs w:val="18"/>
      </w:rPr>
      <w:t xml:space="preserve">student assistant agreement · department of music</w:t>
    </w:r>
    <w:r>
      <w:tab/>
    </w:r>
    <w:r>
      <w:rPr>
        <w:rFonts w:ascii="Courier Prime" w:cs="Courier Prime" w:eastAsia="Courier Prime" w:hAnsi="Courier Prime"/>
        <w:color w:val="5E6166"/>
        <w:sz w:val="18"/>
        <w:szCs w:val="18"/>
      </w:rPr>
      <w:t xml:space="preserve">page </w:t>
    </w:r>
    <w:r>
      <w:rPr>
        <w:rFonts w:ascii="Courier Prime" w:cs="Courier Prime" w:eastAsia="Courier Prime" w:hAnsi="Courier Prime"/>
        <w:color w:val="5E6166"/>
        <w:sz w:val="18"/>
        <w:szCs w:val="18"/>
      </w:rPr>
      <w:fldChar w:fldCharType="begin"/>
      <w:instrText xml:space="preserve">PAGE</w:instrText>
      <w:fldChar w:fldCharType="separate"/>
      <w:fldChar w:fldCharType="end"/>
    </w:r>
    <w:r>
      <w:rPr>
        <w:rFonts w:ascii="Courier Prime" w:cs="Courier Prime" w:eastAsia="Courier Prime" w:hAnsi="Courier Prime"/>
        <w:color w:val="5E6166"/>
        <w:sz w:val="18"/>
        <w:szCs w:val="18"/>
      </w:rPr>
      <w:t xml:space="preserve"> of </w:t>
    </w:r>
    <w:r>
      <w:rPr>
        <w:rFonts w:ascii="Courier Prime" w:cs="Courier Prime" w:eastAsia="Courier Prime" w:hAnsi="Courier Prime"/>
        <w:color w:val="5E61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color w:val="1B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2026-06-18T10:46:27.060Z</dcterms:created>
  <dcterms:modified xsi:type="dcterms:W3CDTF">2026-06-18T10:46:27.060Z</dcterms:modified>
</cp:coreProperties>
</file>

<file path=docProps/custom.xml><?xml version="1.0" encoding="utf-8"?>
<Properties xmlns="http://schemas.openxmlformats.org/officeDocument/2006/custom-properties" xmlns:vt="http://schemas.openxmlformats.org/officeDocument/2006/docPropsVTypes"/>
</file>