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ourier Prime" w:cs="Courier Prime" w:eastAsia="Courier Prime" w:hAnsi="Courier Prime"/>
          <w:color w:val="6E1F2A"/>
          <w:sz w:val="18"/>
          <w:szCs w:val="18"/>
        </w:rPr>
        <w:t xml:space="preserve">cal state east bay · general education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24"/>
            </w:pPr>
            <w:r>
              <w:rPr>
                <w:rFonts w:ascii="Courier Prime" w:cs="Courier Prime" w:eastAsia="Courier Prime" w:hAnsi="Courier Prime"/>
                <w:color w:val="5E6166"/>
                <w:sz w:val="17"/>
                <w:szCs w:val="17"/>
              </w:rPr>
              <w:t xml:space="preserve">committee</w:t>
            </w:r>
          </w:p>
          <w:p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geoc subcommittee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24"/>
            </w:pPr>
            <w:r>
              <w:rPr>
                <w:rFonts w:ascii="Courier Prime" w:cs="Courier Prime" w:eastAsia="Courier Prime" w:hAnsi="Courier Prime"/>
                <w:color w:val="5E6166"/>
                <w:sz w:val="17"/>
                <w:szCs w:val="17"/>
              </w:rPr>
              <w:t xml:space="preserve">document</w:t>
            </w:r>
          </w:p>
          <w:p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alignment form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24"/>
            </w:pPr>
            <w:r>
              <w:rPr>
                <w:rFonts w:ascii="Courier Prime" w:cs="Courier Prime" w:eastAsia="Courier Prime" w:hAnsi="Courier Prime"/>
                <w:color w:val="5E6166"/>
                <w:sz w:val="17"/>
                <w:szCs w:val="17"/>
              </w:rPr>
              <w:t xml:space="preserve">effective</w:t>
            </w:r>
          </w:p>
          <w:p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2027-2028 catalog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24"/>
            </w:pPr>
            <w:r>
              <w:rPr>
                <w:rFonts w:ascii="Courier Prime" w:cs="Courier Prime" w:eastAsia="Courier Prime" w:hAnsi="Courier Prime"/>
                <w:color w:val="5E6166"/>
                <w:sz w:val="17"/>
                <w:szCs w:val="17"/>
              </w:rPr>
              <w:t xml:space="preserve">status</w:t>
            </w:r>
          </w:p>
          <w:p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draft for geoc review</w:t>
            </w:r>
          </w:p>
        </w:tc>
      </w:tr>
    </w:tbl>
    <w:p>
      <w:pPr>
        <w:pBdr>
          <w:bottom w:val="single" w:color="6E1F2A" w:sz="12" w:space="4"/>
        </w:pBdr>
        <w:spacing w:after="280" w:before="120"/>
      </w:pPr>
    </w:p>
    <w:p>
      <w:pPr>
        <w:spacing w:after="90"/>
      </w:pPr>
      <w:r>
        <w:rPr>
          <w:rFonts w:ascii="Courier Prime" w:cs="Courier Prime" w:eastAsia="Courier Prime" w:hAnsi="Courier Prime"/>
          <w:b/>
          <w:bCs/>
          <w:color w:val="1B1C1E"/>
          <w:sz w:val="40"/>
          <w:szCs w:val="40"/>
        </w:rPr>
        <w:t xml:space="preserve">geoc alignment form</w:t>
      </w:r>
    </w:p>
    <w:p>
      <w:pPr>
        <w:spacing w:after="320"/>
      </w:pPr>
      <w:r>
        <w:rPr>
          <w:rFonts w:ascii="Courier Prime" w:cs="Courier Prime" w:eastAsia="Courier Prime" w:hAnsi="Courier Prime"/>
          <w:color w:val="5E6166"/>
          <w:sz w:val="20"/>
          <w:szCs w:val="20"/>
        </w:rPr>
        <w:t xml:space="preserve">attach to the curriculog proposal · one form per course · drafted in the class curriculum committee</w:t>
      </w:r>
    </w:p>
    <w:p>
      <w:pPr>
        <w:spacing w:after="110" w:before="200"/>
      </w:pPr>
      <w:r>
        <w:rPr>
          <w:rFonts w:ascii="Courier Prime" w:cs="Courier Prime" w:eastAsia="Courier Prime" w:hAnsi="Courier Prime"/>
          <w:b/>
          <w:bCs/>
          <w:color w:val="6E1F2A"/>
          <w:sz w:val="26"/>
          <w:szCs w:val="26"/>
        </w:rPr>
        <w:t xml:space="preserve">01  </w:t>
      </w:r>
      <w:r>
        <w:rPr>
          <w:rFonts w:ascii="Courier Prime" w:cs="Courier Prime" w:eastAsia="Courier Prime" w:hAnsi="Courier Prime"/>
          <w:b/>
          <w:bCs/>
          <w:color w:val="1B1C1E"/>
          <w:sz w:val="26"/>
          <w:szCs w:val="26"/>
        </w:rPr>
        <w:t xml:space="preserve">course and proposal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field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entry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course prefix, number, title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geoc areas under review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proposal type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delivery methods on the attached syllabus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Courier Prime" w:cs="Courier Prime" w:eastAsia="Courier Prime" w:hAnsi="Courier Prime"/>
                <w:color w:val="1B1C1E"/>
                <w:sz w:val="20"/>
                <w:szCs w:val="20"/>
              </w:rPr>
              <w:t xml:space="preserve">originator and department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</w:tbl>
    <w:p>
      <w:pPr>
        <w:spacing w:after="200"/>
      </w:pPr>
    </w:p>
    <w:p>
      <w:pPr>
        <w:spacing w:after="110" w:before="200"/>
      </w:pPr>
      <w:r>
        <w:rPr>
          <w:rFonts w:ascii="Courier Prime" w:cs="Courier Prime" w:eastAsia="Courier Prime" w:hAnsi="Courier Prime"/>
          <w:b/>
          <w:bCs/>
          <w:color w:val="6E1F2A"/>
          <w:sz w:val="26"/>
          <w:szCs w:val="26"/>
        </w:rPr>
        <w:t xml:space="preserve">02  </w:t>
      </w:r>
      <w:r>
        <w:rPr>
          <w:rFonts w:ascii="Courier Prime" w:cs="Courier Prime" w:eastAsia="Courier Prime" w:hAnsi="Courier Prime"/>
          <w:b/>
          <w:bCs/>
          <w:color w:val="1B1C1E"/>
          <w:sz w:val="26"/>
          <w:szCs w:val="26"/>
        </w:rPr>
        <w:t xml:space="preserve">outcome alignment</w:t>
      </w:r>
    </w:p>
    <w:p>
      <w:pPr>
        <w:spacing w:after="130" w:line="320"/>
      </w:pPr>
      <w:r>
        <w:rPr>
          <w:rFonts w:ascii="Source Serif 4" w:cs="Source Serif 4" w:eastAsia="Source Serif 4" w:hAnsi="Source Serif 4"/>
          <w:color w:val="1B1C1E"/>
          <w:sz w:val="22"/>
          <w:szCs w:val="22"/>
        </w:rPr>
        <w:t xml:space="preserve">One row for each learning outcome in the areas named above, copied from the GE Framework, with rows added as needed. A course carrying an overlay as well as a GE area lists both sets. Name weeks and assignments as they appear on the attached syllabus. Two sentences to a cell.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3380"/>
        <w:gridCol w:w="338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outcome</w:t>
            </w: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learning experience, and the week it falls in</w:t>
            </w: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how students demonstrate it, and the assignment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  <w:tc>
          <w:tcPr>
            <w:tcW w:type="dxa" w:w="338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340"/>
              <w:jc w:val="left"/>
            </w:pPr>
          </w:p>
        </w:tc>
      </w:tr>
    </w:tbl>
    <w:p>
      <w:pPr>
        <w:spacing w:after="200"/>
      </w:pPr>
    </w:p>
    <w:p>
      <w:pPr>
        <w:spacing w:after="110" w:before="200"/>
      </w:pPr>
      <w:r>
        <w:rPr>
          <w:rFonts w:ascii="Courier Prime" w:cs="Courier Prime" w:eastAsia="Courier Prime" w:hAnsi="Courier Prime"/>
          <w:b/>
          <w:bCs/>
          <w:color w:val="6E1F2A"/>
          <w:sz w:val="26"/>
          <w:szCs w:val="26"/>
        </w:rPr>
        <w:t xml:space="preserve">03  </w:t>
      </w:r>
      <w:r>
        <w:rPr>
          <w:rFonts w:ascii="Courier Prime" w:cs="Courier Prime" w:eastAsia="Courier Prime" w:hAnsi="Courier Prime"/>
          <w:b/>
          <w:bCs/>
          <w:color w:val="1B1C1E"/>
          <w:sz w:val="26"/>
          <w:szCs w:val="26"/>
        </w:rPr>
        <w:t xml:space="preserve">course characteristics</w:t>
      </w:r>
    </w:p>
    <w:p>
      <w:pPr>
        <w:spacing w:after="130" w:line="320"/>
      </w:pPr>
      <w:r>
        <w:rPr>
          <w:rFonts w:ascii="Source Serif 4" w:cs="Source Serif 4" w:eastAsia="Source Serif 4" w:hAnsi="Source Serif 4"/>
          <w:color w:val="1B1C1E"/>
          <w:sz w:val="22"/>
          <w:szCs w:val="22"/>
        </w:rPr>
        <w:t xml:space="preserve">Complete the rows that apply to the areas named above. Write n/a for the rest.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characteristic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6E1F2A" w:sz="12"/>
              <w:right w:val="none" w:color="FFFFFF" w:sz="0"/>
            </w:tcBorders>
            <w:tcMar>
              <w:top w:type="dxa" w:w="40"/>
              <w:left w:type="dxa" w:w="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Prime" w:cs="Courier Prime" w:eastAsia="Courier Prime" w:hAnsi="Courier Prime"/>
                <w:color w:val="5E6166"/>
                <w:sz w:val="18"/>
                <w:szCs w:val="18"/>
              </w:rPr>
              <w:t xml:space="preserve">where the syllabus meets it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total assigned words, and the assignments that reach it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enrollment cap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collaboration or teamwork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points where the instructor returns critical feedback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oral communication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information literacy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200"/>
              <w:jc w:val="left"/>
            </w:pPr>
          </w:p>
        </w:tc>
      </w:tr>
    </w:tbl>
    <w:p>
      <w:pPr>
        <w:spacing w:after="200"/>
      </w:pPr>
    </w:p>
    <w:p>
      <w:pPr>
        <w:spacing w:after="110" w:before="200"/>
      </w:pPr>
      <w:r>
        <w:rPr>
          <w:rFonts w:ascii="Courier Prime" w:cs="Courier Prime" w:eastAsia="Courier Prime" w:hAnsi="Courier Prime"/>
          <w:b/>
          <w:bCs/>
          <w:color w:val="6E1F2A"/>
          <w:sz w:val="26"/>
          <w:szCs w:val="26"/>
        </w:rPr>
        <w:t xml:space="preserve">04  </w:t>
      </w:r>
      <w:r>
        <w:rPr>
          <w:rFonts w:ascii="Courier Prime" w:cs="Courier Prime" w:eastAsia="Courier Prime" w:hAnsi="Courier Prime"/>
          <w:b/>
          <w:bCs/>
          <w:color w:val="1B1C1E"/>
          <w:sz w:val="26"/>
          <w:szCs w:val="26"/>
        </w:rPr>
        <w:t xml:space="preserve">delivery methods</w:t>
      </w:r>
    </w:p>
    <w:p>
      <w:pPr>
        <w:spacing w:after="130" w:line="320"/>
      </w:pPr>
      <w:r>
        <w:rPr>
          <w:rFonts w:ascii="Source Serif 4" w:cs="Source Serif 4" w:eastAsia="Source Serif 4" w:hAnsi="Source Serif 4"/>
          <w:color w:val="1B1C1E"/>
          <w:sz w:val="22"/>
          <w:szCs w:val="22"/>
        </w:rPr>
        <w:t xml:space="preserve">If one syllabus covers more than one delivery method, name what differs between them for the items above, in particular anything students do in person.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E6E6E3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120"/>
            </w:tcMar>
          </w:tcPr>
          <w:p>
            <w:pPr>
              <w:spacing w:after="400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6E1F2A" w:sz="24"/>
              <w:bottom w:val="none" w:color="FFFFFF" w:sz="0"/>
              <w:right w:val="none" w:color="FFFFFF" w:sz="0"/>
            </w:tcBorders>
            <w:shd w:fill="F7ECED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70"/>
            </w:pPr>
            <w:r>
              <w:rPr>
                <w:rFonts w:ascii="Courier Prime" w:cs="Courier Prime" w:eastAsia="Courier Prime" w:hAnsi="Courier Prime"/>
                <w:color w:val="6E1F2A"/>
                <w:sz w:val="17"/>
                <w:szCs w:val="17"/>
              </w:rPr>
              <w:t xml:space="preserve">instructions</w:t>
            </w:r>
          </w:p>
          <w:p>
            <w:pPr>
              <w:spacing w:line="300"/>
            </w:pPr>
            <w:r>
              <w:rPr>
                <w:rFonts w:ascii="Source Serif 4" w:cs="Source Serif 4" w:eastAsia="Source Serif 4" w:hAnsi="Source Serif 4"/>
                <w:color w:val="1B1C1E"/>
                <w:sz w:val="22"/>
                <w:szCs w:val="22"/>
              </w:rPr>
              <w:t xml:space="preserve">The week-by-week outline of topics and the full list of assignments are on the attached syllabus, which 25-26 CIC 1 requires to carry a course outline with due dates for key assignments. Name the week and the assignment here rather than reproducing them.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E6E3" w:sz="4" w:space="8"/>
      </w:pBdr>
      <w:tabs>
        <w:tab w:val="right" w:pos="9360"/>
      </w:tabs>
    </w:pPr>
    <w:r>
      <w:rPr>
        <w:rFonts w:ascii="Courier Prime" w:cs="Courier Prime" w:eastAsia="Courier Prime" w:hAnsi="Courier Prime"/>
        <w:color w:val="5E6166"/>
        <w:sz w:val="18"/>
        <w:szCs w:val="18"/>
      </w:rPr>
      <w:t xml:space="preserve">geoc alignment form · draft for geoc review</w:t>
    </w:r>
    <w:r>
      <w:tab/>
    </w:r>
    <w:r>
      <w:rPr>
        <w:rFonts w:ascii="Courier Prime" w:cs="Courier Prime" w:eastAsia="Courier Prime" w:hAnsi="Courier Prime"/>
        <w:color w:val="5E6166"/>
        <w:sz w:val="18"/>
        <w:szCs w:val="18"/>
      </w:rPr>
      <w:t xml:space="preserve">page </w:t>
    </w:r>
    <w:r>
      <w:rPr>
        <w:rFonts w:ascii="Courier Prime" w:cs="Courier Prime" w:eastAsia="Courier Prime" w:hAnsi="Courier Prime"/>
        <w:color w:val="5E61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ourier Prime" w:cs="Courier Prime" w:eastAsia="Courier Prime" w:hAnsi="Courier Prime"/>
        <w:color w:val="5E6166"/>
        <w:sz w:val="18"/>
        <w:szCs w:val="18"/>
      </w:rPr>
      <w:t xml:space="preserve"> of </w:t>
    </w:r>
    <w:r>
      <w:rPr>
        <w:rFonts w:ascii="Courier Prime" w:cs="Courier Prime" w:eastAsia="Courier Prime" w:hAnsi="Courier Prime"/>
        <w:color w:val="5E61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erif 4" w:cs="Source Serif 4" w:eastAsia="Source Serif 4" w:hAnsi="Source Serif 4"/>
        <w:color w:val="1B1C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2026-06-18T10:46:27.060Z</dcterms:created>
  <dcterms:modified xsi:type="dcterms:W3CDTF">2026-06-18T10:46:27.060Z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