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355" w:rsidRPr="00BD7563" w:rsidRDefault="004F6BB0" w:rsidP="0083283B">
      <w:pPr>
        <w:jc w:val="left"/>
        <w:rPr>
          <w:rFonts w:ascii="Lato" w:hAnsi="Lato"/>
          <w:b/>
          <w:sz w:val="20"/>
          <w:szCs w:val="20"/>
        </w:rPr>
      </w:pPr>
      <w:r w:rsidRPr="00BD7563">
        <w:rPr>
          <w:rFonts w:ascii="Lato" w:hAnsi="Lato"/>
          <w:b/>
          <w:sz w:val="20"/>
          <w:szCs w:val="20"/>
        </w:rPr>
        <w:t xml:space="preserve">Sensitivity analysis </w:t>
      </w:r>
    </w:p>
    <w:p w:rsidR="00EE2F01" w:rsidRDefault="00567AAF" w:rsidP="00675ACF">
      <w:pPr>
        <w:spacing w:afterLines="50" w:after="156"/>
        <w:ind w:firstLine="420"/>
        <w:jc w:val="left"/>
        <w:rPr>
          <w:rFonts w:ascii="Lato" w:hAnsi="Lato" w:cs="Times New Roman"/>
          <w:sz w:val="20"/>
          <w:szCs w:val="20"/>
          <w:lang w:val="en-GB"/>
        </w:rPr>
      </w:pPr>
      <w:r w:rsidRPr="00A007AC">
        <w:rPr>
          <w:rFonts w:ascii="Lato" w:hAnsi="Lato"/>
          <w:sz w:val="20"/>
          <w:szCs w:val="20"/>
        </w:rPr>
        <w:t>L</w:t>
      </w:r>
      <w:r w:rsidR="004F6BB0" w:rsidRPr="00A007AC">
        <w:rPr>
          <w:rFonts w:ascii="Lato" w:hAnsi="Lato"/>
          <w:sz w:val="20"/>
          <w:szCs w:val="20"/>
        </w:rPr>
        <w:t>ong-term ambient O</w:t>
      </w:r>
      <w:r w:rsidR="004F6BB0" w:rsidRPr="00A007AC">
        <w:rPr>
          <w:rFonts w:ascii="Lato" w:hAnsi="Lato"/>
          <w:sz w:val="20"/>
          <w:szCs w:val="20"/>
          <w:vertAlign w:val="subscript"/>
        </w:rPr>
        <w:t>3</w:t>
      </w:r>
      <w:r w:rsidR="004F6BB0" w:rsidRPr="00A007AC">
        <w:rPr>
          <w:rFonts w:ascii="Lato" w:hAnsi="Lato"/>
          <w:sz w:val="20"/>
          <w:szCs w:val="20"/>
        </w:rPr>
        <w:t xml:space="preserve"> tracking </w:t>
      </w:r>
      <w:r w:rsidR="00AF47CA" w:rsidRPr="00A007AC">
        <w:rPr>
          <w:rFonts w:ascii="Lato" w:hAnsi="Lato"/>
          <w:sz w:val="20"/>
          <w:szCs w:val="20"/>
        </w:rPr>
        <w:t xml:space="preserve">covers </w:t>
      </w:r>
      <w:r w:rsidR="002C74F9" w:rsidRPr="00A007AC">
        <w:rPr>
          <w:rFonts w:ascii="Lato" w:hAnsi="Lato"/>
          <w:sz w:val="20"/>
          <w:szCs w:val="20"/>
        </w:rPr>
        <w:t xml:space="preserve">earlier years </w:t>
      </w:r>
      <w:r w:rsidR="009F6F09" w:rsidRPr="00A007AC">
        <w:rPr>
          <w:rFonts w:ascii="Lato" w:hAnsi="Lato"/>
          <w:sz w:val="20"/>
          <w:szCs w:val="20"/>
        </w:rPr>
        <w:t xml:space="preserve">beyond the </w:t>
      </w:r>
      <w:r w:rsidR="004D00B2" w:rsidRPr="00A007AC">
        <w:rPr>
          <w:rFonts w:ascii="Lato" w:hAnsi="Lato"/>
          <w:sz w:val="20"/>
          <w:szCs w:val="20"/>
        </w:rPr>
        <w:t xml:space="preserve">satellite-based remote sensing measurements </w:t>
      </w:r>
      <w:r w:rsidR="00210A9C" w:rsidRPr="00A007AC">
        <w:rPr>
          <w:rFonts w:ascii="Lato" w:hAnsi="Lato"/>
          <w:sz w:val="20"/>
          <w:szCs w:val="20"/>
        </w:rPr>
        <w:t>or</w:t>
      </w:r>
      <w:r w:rsidR="004D00B2" w:rsidRPr="00A007AC">
        <w:rPr>
          <w:rFonts w:ascii="Lato" w:hAnsi="Lato"/>
          <w:sz w:val="20"/>
          <w:szCs w:val="20"/>
        </w:rPr>
        <w:t xml:space="preserve"> </w:t>
      </w:r>
      <w:r w:rsidR="00C917D9" w:rsidRPr="00A007AC">
        <w:rPr>
          <w:rFonts w:ascii="Lato" w:hAnsi="Lato"/>
          <w:sz w:val="20"/>
          <w:szCs w:val="20"/>
        </w:rPr>
        <w:t>chemical reanalysis</w:t>
      </w:r>
      <w:r w:rsidR="00F534F0" w:rsidRPr="00A007AC">
        <w:rPr>
          <w:rFonts w:ascii="Lato" w:hAnsi="Lato"/>
          <w:sz w:val="20"/>
          <w:szCs w:val="20"/>
        </w:rPr>
        <w:t xml:space="preserve"> (i.e. 1990–2002)</w:t>
      </w:r>
      <w:r w:rsidR="00BB563D" w:rsidRPr="00A007AC">
        <w:rPr>
          <w:rFonts w:ascii="Lato" w:hAnsi="Lato"/>
          <w:sz w:val="20"/>
          <w:szCs w:val="20"/>
        </w:rPr>
        <w:t>, indicating</w:t>
      </w:r>
      <w:r w:rsidR="00D90FD2" w:rsidRPr="00A007AC">
        <w:rPr>
          <w:rFonts w:ascii="Lato" w:hAnsi="Lato"/>
          <w:sz w:val="20"/>
          <w:szCs w:val="20"/>
        </w:rPr>
        <w:t xml:space="preserve"> </w:t>
      </w:r>
      <w:r w:rsidR="00BB563D" w:rsidRPr="00A007AC">
        <w:rPr>
          <w:rFonts w:ascii="Lato" w:hAnsi="Lato"/>
          <w:sz w:val="20"/>
          <w:szCs w:val="20"/>
        </w:rPr>
        <w:t>p</w:t>
      </w:r>
      <w:r w:rsidR="00657754" w:rsidRPr="00A007AC">
        <w:rPr>
          <w:rFonts w:ascii="Lato" w:hAnsi="Lato"/>
          <w:sz w:val="20"/>
          <w:szCs w:val="20"/>
        </w:rPr>
        <w:t xml:space="preserve">redictions </w:t>
      </w:r>
      <w:r w:rsidR="009512A1">
        <w:rPr>
          <w:rFonts w:ascii="Lato" w:hAnsi="Lato"/>
          <w:sz w:val="20"/>
          <w:szCs w:val="20"/>
        </w:rPr>
        <w:t xml:space="preserve">would </w:t>
      </w:r>
      <w:r w:rsidR="00657754" w:rsidRPr="00A007AC">
        <w:rPr>
          <w:rFonts w:ascii="Lato" w:hAnsi="Lato"/>
          <w:sz w:val="20"/>
          <w:szCs w:val="20"/>
        </w:rPr>
        <w:t xml:space="preserve">merely relied on the </w:t>
      </w:r>
      <w:r w:rsidR="00FA3702">
        <w:rPr>
          <w:rFonts w:ascii="Lato" w:hAnsi="Lato"/>
          <w:sz w:val="20"/>
          <w:szCs w:val="20"/>
        </w:rPr>
        <w:t xml:space="preserve">CMIP6 </w:t>
      </w:r>
      <w:r w:rsidR="00657754" w:rsidRPr="00A007AC">
        <w:rPr>
          <w:rFonts w:ascii="Lato" w:hAnsi="Lato"/>
          <w:sz w:val="20"/>
          <w:szCs w:val="20"/>
        </w:rPr>
        <w:t>numerical simulations</w:t>
      </w:r>
      <w:r w:rsidR="008762F8">
        <w:rPr>
          <w:rFonts w:ascii="Lato" w:hAnsi="Lato"/>
          <w:sz w:val="20"/>
          <w:szCs w:val="20"/>
        </w:rPr>
        <w:t xml:space="preserve"> </w:t>
      </w:r>
      <w:r w:rsidR="008762F8">
        <w:rPr>
          <w:rFonts w:ascii="Lato" w:hAnsi="Lato" w:hint="eastAsia"/>
          <w:sz w:val="20"/>
          <w:szCs w:val="20"/>
        </w:rPr>
        <w:t>for</w:t>
      </w:r>
      <w:r w:rsidR="008762F8">
        <w:rPr>
          <w:rFonts w:ascii="Lato" w:hAnsi="Lato"/>
          <w:sz w:val="20"/>
          <w:szCs w:val="20"/>
        </w:rPr>
        <w:t xml:space="preserve"> this period</w:t>
      </w:r>
      <w:r w:rsidR="00705D56" w:rsidRPr="00A007AC">
        <w:rPr>
          <w:rFonts w:ascii="Lato" w:hAnsi="Lato"/>
          <w:sz w:val="20"/>
          <w:szCs w:val="20"/>
        </w:rPr>
        <w:t xml:space="preserve">. </w:t>
      </w:r>
      <w:r w:rsidR="00BB22DD" w:rsidRPr="00A007AC">
        <w:rPr>
          <w:rFonts w:ascii="Lato" w:hAnsi="Lato" w:cs="Times New Roman"/>
          <w:sz w:val="20"/>
          <w:szCs w:val="20"/>
          <w:lang w:val="en-GB"/>
        </w:rPr>
        <w:t xml:space="preserve">We </w:t>
      </w:r>
      <w:r w:rsidR="009E2F1E">
        <w:rPr>
          <w:rFonts w:ascii="Lato" w:hAnsi="Lato" w:cs="Times New Roman"/>
          <w:sz w:val="20"/>
          <w:szCs w:val="20"/>
          <w:lang w:val="en-GB"/>
        </w:rPr>
        <w:t xml:space="preserve">therefore </w:t>
      </w:r>
      <w:r w:rsidR="00BB22DD" w:rsidRPr="00A007AC">
        <w:rPr>
          <w:rFonts w:ascii="Lato" w:hAnsi="Lato" w:cs="Times New Roman"/>
          <w:sz w:val="20"/>
          <w:szCs w:val="20"/>
          <w:lang w:val="en-GB"/>
        </w:rPr>
        <w:t xml:space="preserve">extended a sensitivity analysis </w:t>
      </w:r>
      <w:r w:rsidR="00FA3702">
        <w:rPr>
          <w:rFonts w:ascii="Lato" w:hAnsi="Lato" w:cs="Times New Roman"/>
          <w:sz w:val="20"/>
          <w:szCs w:val="20"/>
          <w:lang w:val="en-GB"/>
        </w:rPr>
        <w:t>for</w:t>
      </w:r>
      <w:r w:rsidR="00BB22DD" w:rsidRPr="00A007AC">
        <w:rPr>
          <w:rFonts w:ascii="Lato" w:hAnsi="Lato" w:cs="Times New Roman"/>
          <w:sz w:val="20"/>
          <w:szCs w:val="20"/>
          <w:lang w:val="en-GB"/>
        </w:rPr>
        <w:t xml:space="preserve"> </w:t>
      </w:r>
      <w:r w:rsidR="00FA3702">
        <w:rPr>
          <w:rFonts w:ascii="Lato" w:hAnsi="Lato" w:cs="Times New Roman"/>
          <w:sz w:val="20"/>
          <w:szCs w:val="20"/>
          <w:lang w:val="en-GB"/>
        </w:rPr>
        <w:t xml:space="preserve">the </w:t>
      </w:r>
      <w:r w:rsidR="00632B60">
        <w:rPr>
          <w:rFonts w:ascii="Lato" w:hAnsi="Lato" w:cs="Times New Roman"/>
          <w:sz w:val="20"/>
          <w:szCs w:val="20"/>
          <w:lang w:val="en-GB"/>
        </w:rPr>
        <w:t>first</w:t>
      </w:r>
      <w:r w:rsidR="00FA3702">
        <w:rPr>
          <w:rFonts w:ascii="Lato" w:hAnsi="Lato" w:cs="Times New Roman"/>
          <w:sz w:val="20"/>
          <w:szCs w:val="20"/>
          <w:lang w:val="en-GB"/>
        </w:rPr>
        <w:t xml:space="preserve">-stage space-time Bayesian neural network-based data assimilation during </w:t>
      </w:r>
      <w:r w:rsidR="00BB22DD" w:rsidRPr="00A007AC">
        <w:rPr>
          <w:rFonts w:ascii="Lato" w:hAnsi="Lato" w:cs="Times New Roman"/>
          <w:sz w:val="20"/>
          <w:szCs w:val="20"/>
          <w:lang w:val="en-GB"/>
        </w:rPr>
        <w:t>2003–2019</w:t>
      </w:r>
      <w:r w:rsidR="00FA3702">
        <w:rPr>
          <w:rFonts w:ascii="Lato" w:hAnsi="Lato" w:cs="Times New Roman"/>
          <w:sz w:val="20"/>
          <w:szCs w:val="20"/>
          <w:lang w:val="en-GB"/>
        </w:rPr>
        <w:t xml:space="preserve"> under two scenarios</w:t>
      </w:r>
      <w:r w:rsidR="00BB22DD" w:rsidRPr="00A007AC">
        <w:rPr>
          <w:rFonts w:ascii="Lato" w:hAnsi="Lato" w:cs="Times New Roman"/>
          <w:sz w:val="20"/>
          <w:szCs w:val="20"/>
          <w:lang w:val="en-GB"/>
        </w:rPr>
        <w:t xml:space="preserve">, as </w:t>
      </w:r>
      <w:r w:rsidR="00FA3702">
        <w:rPr>
          <w:rFonts w:ascii="Lato" w:hAnsi="Lato" w:cs="Times New Roman"/>
          <w:sz w:val="20"/>
          <w:szCs w:val="20"/>
          <w:lang w:val="en-GB"/>
        </w:rPr>
        <w:t>fusing</w:t>
      </w:r>
      <w:r w:rsidR="00BB22DD" w:rsidRPr="00A007AC">
        <w:rPr>
          <w:rFonts w:ascii="Lato" w:hAnsi="Lato" w:cs="Times New Roman"/>
          <w:sz w:val="20"/>
          <w:szCs w:val="20"/>
          <w:lang w:val="en-GB"/>
        </w:rPr>
        <w:t xml:space="preserve"> 8 </w:t>
      </w:r>
      <w:r w:rsidR="000E39C4">
        <w:rPr>
          <w:rFonts w:ascii="Lato" w:hAnsi="Lato" w:cs="Times New Roman"/>
          <w:sz w:val="20"/>
          <w:szCs w:val="20"/>
          <w:lang w:val="en-GB"/>
        </w:rPr>
        <w:t>CMIP6 models</w:t>
      </w:r>
      <w:r w:rsidR="00BB22DD" w:rsidRPr="00A007AC">
        <w:rPr>
          <w:rFonts w:ascii="Lato" w:hAnsi="Lato" w:cs="Times New Roman"/>
          <w:sz w:val="20"/>
          <w:szCs w:val="20"/>
          <w:lang w:val="en-GB"/>
        </w:rPr>
        <w:t xml:space="preserve"> </w:t>
      </w:r>
      <w:r w:rsidR="000E39C4">
        <w:rPr>
          <w:rFonts w:ascii="Lato" w:hAnsi="Lato" w:cs="Times New Roman"/>
          <w:sz w:val="20"/>
          <w:szCs w:val="20"/>
          <w:lang w:val="en-GB"/>
        </w:rPr>
        <w:t>with (</w:t>
      </w:r>
      <w:proofErr w:type="spellStart"/>
      <w:r w:rsidR="000E39C4">
        <w:rPr>
          <w:rFonts w:ascii="Lato" w:hAnsi="Lato" w:cs="Times New Roman"/>
          <w:sz w:val="20"/>
          <w:szCs w:val="20"/>
          <w:lang w:val="en-GB"/>
        </w:rPr>
        <w:t>ScA</w:t>
      </w:r>
      <w:proofErr w:type="spellEnd"/>
      <w:r w:rsidR="000E39C4">
        <w:rPr>
          <w:rFonts w:ascii="Lato" w:hAnsi="Lato" w:cs="Times New Roman"/>
          <w:sz w:val="20"/>
          <w:szCs w:val="20"/>
          <w:lang w:val="en-GB"/>
        </w:rPr>
        <w:t>) and without</w:t>
      </w:r>
      <w:r w:rsidR="00BB22DD" w:rsidRPr="00A007AC">
        <w:rPr>
          <w:rFonts w:ascii="Lato" w:hAnsi="Lato" w:cs="Times New Roman"/>
          <w:sz w:val="20"/>
          <w:szCs w:val="20"/>
          <w:lang w:val="en-GB"/>
        </w:rPr>
        <w:t xml:space="preserve"> </w:t>
      </w:r>
      <w:r w:rsidR="000E39C4">
        <w:rPr>
          <w:rFonts w:ascii="Lato" w:hAnsi="Lato" w:cs="Times New Roman"/>
          <w:sz w:val="20"/>
          <w:szCs w:val="20"/>
          <w:lang w:val="en-GB"/>
        </w:rPr>
        <w:t>(</w:t>
      </w:r>
      <w:proofErr w:type="spellStart"/>
      <w:r w:rsidR="000E39C4">
        <w:rPr>
          <w:rFonts w:ascii="Lato" w:hAnsi="Lato" w:cs="Times New Roman"/>
          <w:sz w:val="20"/>
          <w:szCs w:val="20"/>
          <w:lang w:val="en-GB"/>
        </w:rPr>
        <w:t>ScB</w:t>
      </w:r>
      <w:proofErr w:type="spellEnd"/>
      <w:r w:rsidR="000E39C4">
        <w:rPr>
          <w:rFonts w:ascii="Lato" w:hAnsi="Lato" w:cs="Times New Roman"/>
          <w:sz w:val="20"/>
          <w:szCs w:val="20"/>
          <w:lang w:val="en-GB"/>
        </w:rPr>
        <w:t xml:space="preserve">) </w:t>
      </w:r>
      <w:r w:rsidR="00BB22DD" w:rsidRPr="00A007AC">
        <w:rPr>
          <w:rFonts w:ascii="Lato" w:hAnsi="Lato" w:cs="Times New Roman"/>
          <w:sz w:val="20"/>
          <w:szCs w:val="20"/>
          <w:lang w:val="en-GB"/>
        </w:rPr>
        <w:t>a machine-learning-calibrated remote</w:t>
      </w:r>
      <w:r w:rsidR="004F455F">
        <w:rPr>
          <w:rFonts w:ascii="Lato" w:hAnsi="Lato" w:cs="Times New Roman"/>
          <w:sz w:val="20"/>
          <w:szCs w:val="20"/>
          <w:lang w:val="en-GB"/>
        </w:rPr>
        <w:t>-</w:t>
      </w:r>
      <w:r w:rsidR="00BB22DD" w:rsidRPr="00A007AC">
        <w:rPr>
          <w:rFonts w:ascii="Lato" w:hAnsi="Lato" w:cs="Times New Roman"/>
          <w:sz w:val="20"/>
          <w:szCs w:val="20"/>
          <w:lang w:val="en-GB"/>
        </w:rPr>
        <w:t>sensing measurements</w:t>
      </w:r>
      <w:r w:rsidR="004F455F">
        <w:rPr>
          <w:rFonts w:ascii="Lato" w:hAnsi="Lato" w:cs="Times New Roman"/>
          <w:sz w:val="20"/>
          <w:szCs w:val="20"/>
          <w:lang w:val="en-GB"/>
        </w:rPr>
        <w:t xml:space="preserve"> and chemical reanalysis outputs</w:t>
      </w:r>
      <w:r w:rsidR="00FA4385">
        <w:rPr>
          <w:rFonts w:ascii="Lato" w:hAnsi="Lato" w:cs="Times New Roman"/>
          <w:sz w:val="20"/>
          <w:szCs w:val="20"/>
          <w:lang w:val="en-GB"/>
        </w:rPr>
        <w:t>,</w:t>
      </w:r>
      <w:r w:rsidR="00BB22DD" w:rsidRPr="00A007AC">
        <w:rPr>
          <w:rFonts w:ascii="Lato" w:hAnsi="Lato" w:cs="Times New Roman"/>
          <w:sz w:val="20"/>
          <w:szCs w:val="20"/>
          <w:lang w:val="en-GB"/>
        </w:rPr>
        <w:fldChar w:fldCharType="begin">
          <w:fldData xml:space="preserve">PEVuZE5vdGU+PENpdGU+PEF1dGhvcj5MaXU8L0F1dGhvcj48WWVhcj4yMDIyPC9ZZWFyPjxSZWNO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</w:fldData>
        </w:fldChar>
      </w:r>
      <w:r w:rsidR="00EA06CE">
        <w:rPr>
          <w:rFonts w:ascii="Lato" w:hAnsi="Lato" w:cs="Times New Roman"/>
          <w:sz w:val="20"/>
          <w:szCs w:val="20"/>
          <w:lang w:val="en-GB"/>
        </w:rPr>
        <w:instrText xml:space="preserve"> ADDIN EN.CITE </w:instrText>
      </w:r>
      <w:r w:rsidR="00EA06CE">
        <w:rPr>
          <w:rFonts w:ascii="Lato" w:hAnsi="Lato" w:cs="Times New Roman"/>
          <w:sz w:val="20"/>
          <w:szCs w:val="20"/>
          <w:lang w:val="en-GB"/>
        </w:rPr>
        <w:fldChar w:fldCharType="begin">
          <w:fldData xml:space="preserve">PEVuZE5vdGU+PENpdGU+PEF1dGhvcj5MaXU8L0F1dGhvcj48WWVhcj4yMDIyPC9ZZWFyPjxSZWNO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</w:fldData>
        </w:fldChar>
      </w:r>
      <w:r w:rsidR="00EA06CE">
        <w:rPr>
          <w:rFonts w:ascii="Lato" w:hAnsi="Lato" w:cs="Times New Roman"/>
          <w:sz w:val="20"/>
          <w:szCs w:val="20"/>
          <w:lang w:val="en-GB"/>
        </w:rPr>
        <w:instrText xml:space="preserve"> ADDIN EN.CITE.DATA </w:instrText>
      </w:r>
      <w:r w:rsidR="00EA06CE">
        <w:rPr>
          <w:rFonts w:ascii="Lato" w:hAnsi="Lato" w:cs="Times New Roman"/>
          <w:sz w:val="20"/>
          <w:szCs w:val="20"/>
          <w:lang w:val="en-GB"/>
        </w:rPr>
      </w:r>
      <w:r w:rsidR="00EA06CE">
        <w:rPr>
          <w:rFonts w:ascii="Lato" w:hAnsi="Lato" w:cs="Times New Roman"/>
          <w:sz w:val="20"/>
          <w:szCs w:val="20"/>
          <w:lang w:val="en-GB"/>
        </w:rPr>
        <w:fldChar w:fldCharType="end"/>
      </w:r>
      <w:r w:rsidR="00BB22DD" w:rsidRPr="00A007AC">
        <w:rPr>
          <w:rFonts w:ascii="Lato" w:hAnsi="Lato" w:cs="Times New Roman"/>
          <w:sz w:val="20"/>
          <w:szCs w:val="20"/>
          <w:lang w:val="en-GB"/>
        </w:rPr>
        <w:fldChar w:fldCharType="separate"/>
      </w:r>
      <w:r w:rsidR="00EA06CE" w:rsidRPr="00EA06CE">
        <w:rPr>
          <w:rFonts w:ascii="Lato" w:hAnsi="Lato" w:cs="Times New Roman"/>
          <w:noProof/>
          <w:sz w:val="20"/>
          <w:szCs w:val="20"/>
          <w:vertAlign w:val="superscript"/>
          <w:lang w:val="en-GB"/>
        </w:rPr>
        <w:t>1</w:t>
      </w:r>
      <w:r w:rsidR="00BB22DD" w:rsidRPr="00A007AC">
        <w:rPr>
          <w:rFonts w:ascii="Lato" w:hAnsi="Lato" w:cs="Times New Roman"/>
          <w:sz w:val="20"/>
          <w:szCs w:val="20"/>
          <w:lang w:val="en-GB"/>
        </w:rPr>
        <w:fldChar w:fldCharType="end"/>
      </w:r>
      <w:r w:rsidR="000E39C4" w:rsidRPr="000E39C4">
        <w:rPr>
          <w:rFonts w:ascii="Lato" w:hAnsi="Lato" w:cs="Times New Roman"/>
          <w:sz w:val="20"/>
          <w:szCs w:val="20"/>
          <w:lang w:val="en-GB"/>
        </w:rPr>
        <w:t xml:space="preserve"> </w:t>
      </w:r>
      <w:r w:rsidR="000E39C4" w:rsidRPr="00A007AC">
        <w:rPr>
          <w:rFonts w:ascii="Lato" w:hAnsi="Lato" w:cs="Times New Roman"/>
          <w:sz w:val="20"/>
          <w:szCs w:val="20"/>
          <w:lang w:val="en-GB"/>
        </w:rPr>
        <w:t>assisted with over 40 auxiliary features</w:t>
      </w:r>
      <w:r w:rsidR="00FA4385">
        <w:rPr>
          <w:rFonts w:ascii="Lato" w:hAnsi="Lato" w:cs="Times New Roman"/>
          <w:sz w:val="20"/>
          <w:szCs w:val="20"/>
          <w:lang w:val="en-GB"/>
        </w:rPr>
        <w:t>.</w:t>
      </w:r>
      <w:r w:rsidR="000E39C4" w:rsidRPr="00A007AC">
        <w:rPr>
          <w:rFonts w:ascii="Lato" w:hAnsi="Lato" w:cs="Times New Roman"/>
          <w:sz w:val="20"/>
          <w:szCs w:val="20"/>
          <w:lang w:val="en-GB"/>
        </w:rPr>
        <w:fldChar w:fldCharType="begin">
          <w:fldData xml:space="preserve">PEVuZE5vdGU+PENpdGU+PEF1dGhvcj5TdW48L0F1dGhvcj48WWVhcj4yMDIyPC9ZZWFyPjxSZWNO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</w:fldData>
        </w:fldChar>
      </w:r>
      <w:r w:rsidR="00EA06CE">
        <w:rPr>
          <w:rFonts w:ascii="Lato" w:hAnsi="Lato" w:cs="Times New Roman"/>
          <w:sz w:val="20"/>
          <w:szCs w:val="20"/>
          <w:lang w:val="en-GB"/>
        </w:rPr>
        <w:instrText xml:space="preserve"> ADDIN EN.CITE </w:instrText>
      </w:r>
      <w:r w:rsidR="00EA06CE">
        <w:rPr>
          <w:rFonts w:ascii="Lato" w:hAnsi="Lato" w:cs="Times New Roman"/>
          <w:sz w:val="20"/>
          <w:szCs w:val="20"/>
          <w:lang w:val="en-GB"/>
        </w:rPr>
        <w:fldChar w:fldCharType="begin">
          <w:fldData xml:space="preserve">PEVuZE5vdGU+PENpdGU+PEF1dGhvcj5TdW48L0F1dGhvcj48WWVhcj4yMDIyPC9ZZWFyPjxSZWNO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</w:fldData>
        </w:fldChar>
      </w:r>
      <w:r w:rsidR="00EA06CE">
        <w:rPr>
          <w:rFonts w:ascii="Lato" w:hAnsi="Lato" w:cs="Times New Roman"/>
          <w:sz w:val="20"/>
          <w:szCs w:val="20"/>
          <w:lang w:val="en-GB"/>
        </w:rPr>
        <w:instrText xml:space="preserve"> ADDIN EN.CITE.DATA </w:instrText>
      </w:r>
      <w:r w:rsidR="00EA06CE">
        <w:rPr>
          <w:rFonts w:ascii="Lato" w:hAnsi="Lato" w:cs="Times New Roman"/>
          <w:sz w:val="20"/>
          <w:szCs w:val="20"/>
          <w:lang w:val="en-GB"/>
        </w:rPr>
      </w:r>
      <w:r w:rsidR="00EA06CE">
        <w:rPr>
          <w:rFonts w:ascii="Lato" w:hAnsi="Lato" w:cs="Times New Roman"/>
          <w:sz w:val="20"/>
          <w:szCs w:val="20"/>
          <w:lang w:val="en-GB"/>
        </w:rPr>
        <w:fldChar w:fldCharType="end"/>
      </w:r>
      <w:r w:rsidR="000E39C4" w:rsidRPr="00A007AC">
        <w:rPr>
          <w:rFonts w:ascii="Lato" w:hAnsi="Lato" w:cs="Times New Roman"/>
          <w:sz w:val="20"/>
          <w:szCs w:val="20"/>
          <w:lang w:val="en-GB"/>
        </w:rPr>
        <w:fldChar w:fldCharType="separate"/>
      </w:r>
      <w:r w:rsidR="00EA06CE" w:rsidRPr="00EA06CE">
        <w:rPr>
          <w:rFonts w:ascii="Lato" w:hAnsi="Lato" w:cs="Times New Roman"/>
          <w:noProof/>
          <w:sz w:val="20"/>
          <w:szCs w:val="20"/>
          <w:vertAlign w:val="superscript"/>
          <w:lang w:val="en-GB"/>
        </w:rPr>
        <w:t>2</w:t>
      </w:r>
      <w:r w:rsidR="000E39C4" w:rsidRPr="00A007AC">
        <w:rPr>
          <w:rFonts w:ascii="Lato" w:hAnsi="Lato" w:cs="Times New Roman"/>
          <w:sz w:val="20"/>
          <w:szCs w:val="20"/>
          <w:lang w:val="en-GB"/>
        </w:rPr>
        <w:fldChar w:fldCharType="end"/>
      </w:r>
      <w:r w:rsidR="00BB22DD" w:rsidRPr="00A007AC">
        <w:rPr>
          <w:rFonts w:ascii="Lato" w:hAnsi="Lato" w:cs="Times New Roman"/>
          <w:sz w:val="20"/>
          <w:szCs w:val="20"/>
          <w:lang w:val="en-GB"/>
        </w:rPr>
        <w:t xml:space="preserve"> </w:t>
      </w:r>
    </w:p>
    <w:p w:rsidR="00EE2F01" w:rsidRDefault="00597FA9" w:rsidP="00675ACF">
      <w:pPr>
        <w:spacing w:afterLines="50" w:after="156"/>
        <w:ind w:firstLine="420"/>
        <w:jc w:val="left"/>
        <w:rPr>
          <w:rFonts w:ascii="Lato" w:hAnsi="Lato" w:cs="Times New Roman"/>
          <w:sz w:val="20"/>
          <w:szCs w:val="20"/>
          <w:lang w:val="en-GB"/>
        </w:rPr>
      </w:pPr>
      <w:r>
        <w:rPr>
          <w:rFonts w:ascii="Lato" w:hAnsi="Lato" w:cs="Times New Roman"/>
          <w:sz w:val="20"/>
          <w:szCs w:val="20"/>
          <w:lang w:val="en-GB"/>
        </w:rPr>
        <w:t>We then</w:t>
      </w:r>
      <w:r w:rsidR="00BB22DD" w:rsidRPr="00A007AC">
        <w:rPr>
          <w:rFonts w:ascii="Lato" w:hAnsi="Lato" w:cs="Times New Roman"/>
          <w:sz w:val="20"/>
          <w:szCs w:val="20"/>
          <w:lang w:val="en-GB"/>
        </w:rPr>
        <w:t xml:space="preserve"> evaluate</w:t>
      </w:r>
      <w:r>
        <w:rPr>
          <w:rFonts w:ascii="Lato" w:hAnsi="Lato" w:cs="Times New Roman"/>
          <w:sz w:val="20"/>
          <w:szCs w:val="20"/>
          <w:lang w:val="en-GB"/>
        </w:rPr>
        <w:t>d</w:t>
      </w:r>
      <w:r w:rsidR="00BB22DD" w:rsidRPr="00A007AC">
        <w:rPr>
          <w:rFonts w:ascii="Lato" w:hAnsi="Lato" w:cs="Times New Roman"/>
          <w:sz w:val="20"/>
          <w:szCs w:val="20"/>
          <w:lang w:val="en-GB"/>
        </w:rPr>
        <w:t xml:space="preserve"> the </w:t>
      </w:r>
      <w:r>
        <w:rPr>
          <w:rFonts w:ascii="Lato" w:hAnsi="Lato" w:cs="Times New Roman"/>
          <w:sz w:val="20"/>
          <w:szCs w:val="20"/>
          <w:lang w:val="en-GB"/>
        </w:rPr>
        <w:t xml:space="preserve">accuracies of </w:t>
      </w:r>
      <w:r w:rsidR="00BB22DD" w:rsidRPr="00A007AC">
        <w:rPr>
          <w:rFonts w:ascii="Lato" w:hAnsi="Lato" w:cs="Times New Roman"/>
          <w:sz w:val="20"/>
          <w:szCs w:val="20"/>
          <w:lang w:val="en-GB"/>
        </w:rPr>
        <w:t>10-fold cross-validation test</w:t>
      </w:r>
      <w:r w:rsidR="004F2F66">
        <w:rPr>
          <w:rFonts w:ascii="Lato" w:hAnsi="Lato" w:cs="Times New Roman"/>
          <w:sz w:val="20"/>
          <w:szCs w:val="20"/>
          <w:lang w:val="en-GB"/>
        </w:rPr>
        <w:t>s</w:t>
      </w:r>
      <w:r w:rsidR="005D7EEC">
        <w:rPr>
          <w:rFonts w:ascii="Lato" w:hAnsi="Lato" w:cs="Times New Roman"/>
          <w:sz w:val="20"/>
          <w:szCs w:val="20"/>
          <w:lang w:val="en-GB"/>
        </w:rPr>
        <w:t xml:space="preserve"> </w:t>
      </w:r>
      <w:r w:rsidR="00BB22DD" w:rsidRPr="00A007AC">
        <w:rPr>
          <w:rFonts w:ascii="Lato" w:hAnsi="Lato" w:cs="Times New Roman"/>
          <w:sz w:val="20"/>
          <w:szCs w:val="20"/>
          <w:lang w:val="en-GB"/>
        </w:rPr>
        <w:t>by random split</w:t>
      </w:r>
      <w:r w:rsidR="005D7EEC" w:rsidRPr="00A007AC">
        <w:rPr>
          <w:rFonts w:ascii="Lato" w:hAnsi="Lato" w:cs="Times New Roman"/>
          <w:sz w:val="20"/>
          <w:szCs w:val="20"/>
          <w:lang w:val="en-GB"/>
        </w:rPr>
        <w:t xml:space="preserve"> (70% dataset matched with observations)</w:t>
      </w:r>
      <w:r w:rsidR="00BB22DD" w:rsidRPr="00A007AC">
        <w:rPr>
          <w:rFonts w:ascii="Lato" w:hAnsi="Lato" w:cs="Times New Roman"/>
          <w:sz w:val="20"/>
          <w:szCs w:val="20"/>
          <w:lang w:val="en-GB"/>
        </w:rPr>
        <w:t xml:space="preserve">, external </w:t>
      </w:r>
      <w:r w:rsidR="0099407E">
        <w:rPr>
          <w:rFonts w:ascii="Lato" w:hAnsi="Lato" w:cs="Times New Roman"/>
          <w:sz w:val="20"/>
          <w:szCs w:val="20"/>
          <w:lang w:val="en-GB"/>
        </w:rPr>
        <w:t xml:space="preserve">validation </w:t>
      </w:r>
      <w:r w:rsidR="00BB22DD" w:rsidRPr="00A007AC">
        <w:rPr>
          <w:rFonts w:ascii="Lato" w:hAnsi="Lato" w:cs="Times New Roman"/>
          <w:sz w:val="20"/>
          <w:szCs w:val="20"/>
          <w:lang w:val="en-GB"/>
        </w:rPr>
        <w:t>tes</w:t>
      </w:r>
      <w:r w:rsidR="005D7EEC">
        <w:rPr>
          <w:rFonts w:ascii="Lato" w:hAnsi="Lato" w:cs="Times New Roman"/>
          <w:sz w:val="20"/>
          <w:szCs w:val="20"/>
          <w:lang w:val="en-GB"/>
        </w:rPr>
        <w:t>ts</w:t>
      </w:r>
      <w:r w:rsidR="001B6228">
        <w:rPr>
          <w:rFonts w:ascii="Lato" w:hAnsi="Lato" w:cs="Times New Roman"/>
          <w:sz w:val="20"/>
          <w:szCs w:val="20"/>
          <w:lang w:val="en-GB"/>
        </w:rPr>
        <w:t xml:space="preserve"> (the rest 30%)</w:t>
      </w:r>
      <w:r w:rsidR="00BB22DD" w:rsidRPr="00A007AC">
        <w:rPr>
          <w:rFonts w:ascii="Lato" w:hAnsi="Lato" w:cs="Times New Roman"/>
          <w:sz w:val="20"/>
          <w:szCs w:val="20"/>
          <w:lang w:val="en-GB"/>
        </w:rPr>
        <w:t xml:space="preserve">, and overall fitting, as </w:t>
      </w:r>
      <w:r w:rsidR="00881363">
        <w:rPr>
          <w:rFonts w:ascii="Lato" w:hAnsi="Lato" w:cs="Times New Roman"/>
          <w:sz w:val="20"/>
          <w:szCs w:val="20"/>
          <w:lang w:val="en-GB"/>
        </w:rPr>
        <w:t>summarised</w:t>
      </w:r>
      <w:r w:rsidR="00BB22DD" w:rsidRPr="00A007AC">
        <w:rPr>
          <w:rFonts w:ascii="Lato" w:hAnsi="Lato" w:cs="Times New Roman"/>
          <w:sz w:val="20"/>
          <w:szCs w:val="20"/>
          <w:lang w:val="en-GB"/>
        </w:rPr>
        <w:t xml:space="preserve"> in </w:t>
      </w:r>
      <w:r w:rsidR="001C7D2C" w:rsidRPr="001C7D2C">
        <w:rPr>
          <w:rFonts w:ascii="Lato" w:hAnsi="Lato" w:cs="Times New Roman"/>
          <w:b/>
          <w:color w:val="0432FF"/>
          <w:sz w:val="20"/>
          <w:szCs w:val="20"/>
          <w:lang w:val="en-GB"/>
        </w:rPr>
        <w:t xml:space="preserve">Supplementary </w:t>
      </w:r>
      <w:r w:rsidR="00F74106">
        <w:rPr>
          <w:rFonts w:ascii="Lato" w:hAnsi="Lato" w:cs="Times New Roman"/>
          <w:b/>
          <w:color w:val="0432FF"/>
          <w:sz w:val="20"/>
          <w:szCs w:val="20"/>
          <w:lang w:val="en-GB"/>
        </w:rPr>
        <w:t>Fig.</w:t>
      </w:r>
      <w:r w:rsidR="00BB22DD" w:rsidRPr="001C7D2C">
        <w:rPr>
          <w:rFonts w:ascii="Lato" w:hAnsi="Lato" w:cs="Times New Roman"/>
          <w:b/>
          <w:color w:val="0432FF"/>
          <w:sz w:val="20"/>
          <w:szCs w:val="20"/>
          <w:lang w:val="en-GB"/>
        </w:rPr>
        <w:t xml:space="preserve"> </w:t>
      </w:r>
      <w:r w:rsidR="00AC25A3">
        <w:rPr>
          <w:rFonts w:ascii="Lato" w:hAnsi="Lato" w:cs="Times New Roman"/>
          <w:b/>
          <w:color w:val="0432FF"/>
          <w:sz w:val="20"/>
          <w:szCs w:val="20"/>
          <w:lang w:val="en-GB"/>
        </w:rPr>
        <w:t>1</w:t>
      </w:r>
      <w:r w:rsidR="00BB22DD" w:rsidRPr="00A007AC">
        <w:rPr>
          <w:rFonts w:ascii="Lato" w:hAnsi="Lato" w:cs="Times New Roman"/>
          <w:sz w:val="20"/>
          <w:szCs w:val="20"/>
          <w:lang w:val="en-GB"/>
        </w:rPr>
        <w:t>. We compare</w:t>
      </w:r>
      <w:r w:rsidR="00C81966">
        <w:rPr>
          <w:rFonts w:ascii="Lato" w:hAnsi="Lato" w:cs="Times New Roman"/>
          <w:sz w:val="20"/>
          <w:szCs w:val="20"/>
          <w:lang w:val="en-GB"/>
        </w:rPr>
        <w:t>d</w:t>
      </w:r>
      <w:r w:rsidR="00BB22DD" w:rsidRPr="00A007AC">
        <w:rPr>
          <w:rFonts w:ascii="Lato" w:hAnsi="Lato" w:cs="Times New Roman"/>
          <w:sz w:val="20"/>
          <w:szCs w:val="20"/>
          <w:lang w:val="en-GB"/>
        </w:rPr>
        <w:t xml:space="preserve"> the </w:t>
      </w:r>
      <w:r w:rsidR="00C81966">
        <w:rPr>
          <w:rFonts w:ascii="Lato" w:hAnsi="Lato" w:cs="Times New Roman" w:hint="eastAsia"/>
          <w:sz w:val="20"/>
          <w:szCs w:val="20"/>
          <w:lang w:val="en-GB"/>
        </w:rPr>
        <w:t>developed</w:t>
      </w:r>
      <w:r w:rsidR="00BB22DD" w:rsidRPr="00A007AC">
        <w:rPr>
          <w:rFonts w:ascii="Lato" w:hAnsi="Lato" w:cs="Times New Roman"/>
          <w:sz w:val="20"/>
          <w:szCs w:val="20"/>
          <w:lang w:val="en-GB"/>
        </w:rPr>
        <w:t xml:space="preserve"> ambient O</w:t>
      </w:r>
      <w:r w:rsidR="00BB22DD" w:rsidRPr="00A007AC">
        <w:rPr>
          <w:rFonts w:ascii="Lato" w:hAnsi="Lato" w:cs="Times New Roman"/>
          <w:sz w:val="20"/>
          <w:szCs w:val="20"/>
          <w:vertAlign w:val="subscript"/>
          <w:lang w:val="en-GB"/>
        </w:rPr>
        <w:t>3</w:t>
      </w:r>
      <w:r w:rsidR="00BB22DD" w:rsidRPr="00A007AC">
        <w:rPr>
          <w:rFonts w:ascii="Lato" w:hAnsi="Lato" w:cs="Times New Roman"/>
          <w:sz w:val="20"/>
          <w:szCs w:val="20"/>
          <w:lang w:val="en-GB"/>
        </w:rPr>
        <w:t xml:space="preserve"> datasets </w:t>
      </w:r>
      <w:r w:rsidR="00F5633C">
        <w:rPr>
          <w:rFonts w:ascii="Lato" w:hAnsi="Lato" w:cs="Times New Roman"/>
          <w:sz w:val="20"/>
          <w:szCs w:val="20"/>
          <w:lang w:val="en-GB"/>
        </w:rPr>
        <w:t xml:space="preserve">under the two </w:t>
      </w:r>
      <w:r w:rsidR="0006598D">
        <w:rPr>
          <w:rFonts w:ascii="Lato" w:hAnsi="Lato" w:cs="Times New Roman"/>
          <w:sz w:val="20"/>
          <w:szCs w:val="20"/>
          <w:lang w:val="en-GB"/>
        </w:rPr>
        <w:t xml:space="preserve">scenarios </w:t>
      </w:r>
      <w:r w:rsidR="00BB22DD" w:rsidRPr="00A007AC">
        <w:rPr>
          <w:rFonts w:ascii="Lato" w:hAnsi="Lato" w:cs="Times New Roman"/>
          <w:sz w:val="20"/>
          <w:szCs w:val="20"/>
          <w:lang w:val="en-GB"/>
        </w:rPr>
        <w:t xml:space="preserve">by coefficient of variation (CoV): standard deviation divided by the arithmetic mean. We </w:t>
      </w:r>
      <w:r w:rsidR="00BE5E78">
        <w:rPr>
          <w:rFonts w:ascii="Lato" w:hAnsi="Lato" w:cs="Times New Roman"/>
          <w:sz w:val="20"/>
          <w:szCs w:val="20"/>
          <w:lang w:val="en-GB"/>
        </w:rPr>
        <w:t>concluded</w:t>
      </w:r>
      <w:r w:rsidR="00BB22DD" w:rsidRPr="00A007AC">
        <w:rPr>
          <w:rFonts w:ascii="Lato" w:hAnsi="Lato" w:cs="Times New Roman"/>
          <w:sz w:val="20"/>
          <w:szCs w:val="20"/>
          <w:lang w:val="en-GB"/>
        </w:rPr>
        <w:t xml:space="preserve"> that the </w:t>
      </w:r>
      <w:r w:rsidR="00CB2D14">
        <w:rPr>
          <w:rFonts w:ascii="Lato" w:hAnsi="Lato" w:cs="Times New Roman"/>
          <w:sz w:val="20"/>
          <w:szCs w:val="20"/>
          <w:lang w:val="en-GB"/>
        </w:rPr>
        <w:t>deep-learning-</w:t>
      </w:r>
      <w:r w:rsidR="00BB22DD" w:rsidRPr="00A007AC">
        <w:rPr>
          <w:rFonts w:ascii="Lato" w:hAnsi="Lato" w:cs="Times New Roman"/>
          <w:sz w:val="20"/>
          <w:szCs w:val="20"/>
          <w:lang w:val="en-GB"/>
        </w:rPr>
        <w:t>based prediction accurac</w:t>
      </w:r>
      <w:r w:rsidR="004F455F">
        <w:rPr>
          <w:rFonts w:ascii="Lato" w:hAnsi="Lato" w:cs="Times New Roman"/>
          <w:sz w:val="20"/>
          <w:szCs w:val="20"/>
          <w:lang w:val="en-GB"/>
        </w:rPr>
        <w:t>ies</w:t>
      </w:r>
      <w:r w:rsidR="00BB22DD" w:rsidRPr="00A007AC">
        <w:rPr>
          <w:rFonts w:ascii="Lato" w:hAnsi="Lato" w:cs="Times New Roman"/>
          <w:sz w:val="20"/>
          <w:szCs w:val="20"/>
          <w:lang w:val="en-GB"/>
        </w:rPr>
        <w:t xml:space="preserve"> by solely using CMIP6 simulations </w:t>
      </w:r>
      <w:r w:rsidR="004F455F">
        <w:rPr>
          <w:rFonts w:ascii="Lato" w:hAnsi="Lato" w:cs="Times New Roman"/>
          <w:sz w:val="20"/>
          <w:szCs w:val="20"/>
          <w:lang w:val="en-GB"/>
        </w:rPr>
        <w:t>were</w:t>
      </w:r>
      <w:r w:rsidR="00BB22DD" w:rsidRPr="00A007AC">
        <w:rPr>
          <w:rFonts w:ascii="Lato" w:hAnsi="Lato" w:cs="Times New Roman"/>
          <w:sz w:val="20"/>
          <w:szCs w:val="20"/>
          <w:lang w:val="en-GB"/>
        </w:rPr>
        <w:t xml:space="preserve"> as competitive as fusing additional </w:t>
      </w:r>
      <w:r w:rsidR="00664E4E">
        <w:rPr>
          <w:rFonts w:ascii="Lato" w:hAnsi="Lato" w:cs="Times New Roman" w:hint="eastAsia"/>
          <w:sz w:val="20"/>
          <w:szCs w:val="20"/>
          <w:lang w:val="en-GB"/>
        </w:rPr>
        <w:t>measurements</w:t>
      </w:r>
      <w:r w:rsidR="00BB22DD" w:rsidRPr="00A007AC">
        <w:rPr>
          <w:rFonts w:ascii="Lato" w:hAnsi="Lato" w:cs="Times New Roman"/>
          <w:sz w:val="20"/>
          <w:szCs w:val="20"/>
          <w:lang w:val="en-GB"/>
        </w:rPr>
        <w:t xml:space="preserve">, and no substantial discrepancies </w:t>
      </w:r>
      <w:r w:rsidR="00FB271E">
        <w:rPr>
          <w:rFonts w:ascii="Lato" w:hAnsi="Lato" w:cs="Times New Roman"/>
          <w:sz w:val="20"/>
          <w:szCs w:val="20"/>
          <w:lang w:val="en-GB"/>
        </w:rPr>
        <w:t>were</w:t>
      </w:r>
      <w:r w:rsidR="00BB22DD" w:rsidRPr="00A007AC">
        <w:rPr>
          <w:rFonts w:ascii="Lato" w:hAnsi="Lato" w:cs="Times New Roman"/>
          <w:sz w:val="20"/>
          <w:szCs w:val="20"/>
          <w:lang w:val="en-GB"/>
        </w:rPr>
        <w:t xml:space="preserve"> observed between </w:t>
      </w:r>
      <w:proofErr w:type="spellStart"/>
      <w:r w:rsidR="00BB22DD" w:rsidRPr="00A007AC">
        <w:rPr>
          <w:rFonts w:ascii="Lato" w:hAnsi="Lato" w:cs="Times New Roman"/>
          <w:sz w:val="20"/>
          <w:szCs w:val="20"/>
          <w:lang w:val="en-GB"/>
        </w:rPr>
        <w:t>Sc</w:t>
      </w:r>
      <w:r w:rsidR="009245DB">
        <w:rPr>
          <w:rFonts w:ascii="Lato" w:hAnsi="Lato" w:cs="Times New Roman" w:hint="eastAsia"/>
          <w:sz w:val="20"/>
          <w:szCs w:val="20"/>
          <w:lang w:val="en-GB"/>
        </w:rPr>
        <w:t>A</w:t>
      </w:r>
      <w:proofErr w:type="spellEnd"/>
      <w:r w:rsidR="00BB22DD" w:rsidRPr="00A007AC">
        <w:rPr>
          <w:rFonts w:ascii="Lato" w:hAnsi="Lato" w:cs="Times New Roman"/>
          <w:sz w:val="20"/>
          <w:szCs w:val="20"/>
          <w:lang w:val="en-GB"/>
        </w:rPr>
        <w:t xml:space="preserve"> and </w:t>
      </w:r>
      <w:proofErr w:type="spellStart"/>
      <w:r w:rsidR="00BB22DD" w:rsidRPr="00A007AC">
        <w:rPr>
          <w:rFonts w:ascii="Lato" w:hAnsi="Lato" w:cs="Times New Roman"/>
          <w:sz w:val="20"/>
          <w:szCs w:val="20"/>
          <w:lang w:val="en-GB"/>
        </w:rPr>
        <w:t>Sc</w:t>
      </w:r>
      <w:r w:rsidR="009245DB">
        <w:rPr>
          <w:rFonts w:ascii="Lato" w:hAnsi="Lato" w:cs="Times New Roman"/>
          <w:sz w:val="20"/>
          <w:szCs w:val="20"/>
          <w:lang w:val="en-GB"/>
        </w:rPr>
        <w:t>B</w:t>
      </w:r>
      <w:proofErr w:type="spellEnd"/>
      <w:r w:rsidR="00BB22DD" w:rsidRPr="00A007AC">
        <w:rPr>
          <w:rFonts w:ascii="Lato" w:hAnsi="Lato" w:cs="Times New Roman"/>
          <w:sz w:val="20"/>
          <w:szCs w:val="20"/>
          <w:lang w:val="en-GB"/>
        </w:rPr>
        <w:t xml:space="preserve"> (C</w:t>
      </w:r>
      <w:r w:rsidR="00BB22DD" w:rsidRPr="003A23CE">
        <w:rPr>
          <w:rFonts w:ascii="Lato" w:hAnsi="Lato" w:cs="Times New Roman"/>
          <w:sz w:val="20"/>
          <w:szCs w:val="20"/>
          <w:lang w:val="en-GB"/>
        </w:rPr>
        <w:t>oV = 1.</w:t>
      </w:r>
      <w:r w:rsidR="009E167B" w:rsidRPr="003A23CE">
        <w:rPr>
          <w:rFonts w:ascii="Lato" w:hAnsi="Lato" w:cs="Times New Roman"/>
          <w:sz w:val="20"/>
          <w:szCs w:val="20"/>
          <w:lang w:val="en-GB"/>
        </w:rPr>
        <w:t>0</w:t>
      </w:r>
      <w:r w:rsidR="00BB22DD" w:rsidRPr="003A23CE">
        <w:rPr>
          <w:rFonts w:ascii="Lato" w:hAnsi="Lato" w:cs="Times New Roman"/>
          <w:sz w:val="20"/>
          <w:szCs w:val="20"/>
          <w:lang w:val="en-GB"/>
        </w:rPr>
        <w:t xml:space="preserve">%, </w:t>
      </w:r>
      <w:r w:rsidR="009245DB" w:rsidRPr="003A23CE">
        <w:rPr>
          <w:rFonts w:ascii="Lato" w:hAnsi="Lato" w:cs="Times New Roman"/>
          <w:sz w:val="20"/>
          <w:szCs w:val="20"/>
          <w:lang w:val="en-GB"/>
        </w:rPr>
        <w:t xml:space="preserve">spatiotemporal </w:t>
      </w:r>
      <w:r w:rsidR="00BB22DD" w:rsidRPr="003A23CE">
        <w:rPr>
          <w:rFonts w:ascii="Lato" w:hAnsi="Lato" w:cs="Times New Roman"/>
          <w:sz w:val="20"/>
          <w:szCs w:val="20"/>
          <w:lang w:val="en-GB"/>
        </w:rPr>
        <w:t>5–95</w:t>
      </w:r>
      <w:r w:rsidR="00BB22DD" w:rsidRPr="003A23CE">
        <w:rPr>
          <w:rFonts w:ascii="Lato" w:hAnsi="Lato" w:cs="Times New Roman"/>
          <w:sz w:val="20"/>
          <w:szCs w:val="20"/>
          <w:vertAlign w:val="superscript"/>
          <w:lang w:val="en-GB"/>
        </w:rPr>
        <w:t>th</w:t>
      </w:r>
      <w:r w:rsidR="00BB22DD" w:rsidRPr="003A23CE">
        <w:rPr>
          <w:rFonts w:ascii="Lato" w:hAnsi="Lato" w:cs="Times New Roman"/>
          <w:sz w:val="20"/>
          <w:szCs w:val="20"/>
          <w:lang w:val="en-GB"/>
        </w:rPr>
        <w:t xml:space="preserve">%ile: 0.1–2.8%). </w:t>
      </w:r>
    </w:p>
    <w:p w:rsidR="00EA06CE" w:rsidRDefault="007F02F2" w:rsidP="00675ACF">
      <w:pPr>
        <w:spacing w:afterLines="50" w:after="156"/>
        <w:ind w:firstLine="420"/>
        <w:jc w:val="left"/>
        <w:rPr>
          <w:rFonts w:ascii="Lato" w:hAnsi="Lato" w:cs="Times New Roman"/>
          <w:sz w:val="20"/>
          <w:szCs w:val="20"/>
          <w:lang w:val="en-GB"/>
        </w:rPr>
      </w:pPr>
      <w:r w:rsidRPr="003A23CE">
        <w:rPr>
          <w:rFonts w:ascii="Lato" w:hAnsi="Lato" w:cs="Times New Roman"/>
          <w:sz w:val="20"/>
          <w:szCs w:val="20"/>
          <w:lang w:val="en-GB"/>
        </w:rPr>
        <w:t>W</w:t>
      </w:r>
      <w:r w:rsidR="00804E59" w:rsidRPr="003A23CE">
        <w:rPr>
          <w:rFonts w:ascii="Lato" w:hAnsi="Lato" w:cs="Times New Roman"/>
          <w:sz w:val="20"/>
          <w:szCs w:val="20"/>
          <w:lang w:val="en-GB"/>
        </w:rPr>
        <w:t xml:space="preserve">e </w:t>
      </w:r>
      <w:r w:rsidRPr="003A23CE">
        <w:rPr>
          <w:rFonts w:ascii="Lato" w:hAnsi="Lato" w:cs="Times New Roman"/>
          <w:sz w:val="20"/>
          <w:szCs w:val="20"/>
          <w:lang w:val="en-GB"/>
        </w:rPr>
        <w:t>furtherly split</w:t>
      </w:r>
      <w:r w:rsidR="00804E59" w:rsidRPr="003A23CE">
        <w:rPr>
          <w:rFonts w:ascii="Lato" w:hAnsi="Lato" w:cs="Times New Roman"/>
          <w:sz w:val="20"/>
          <w:szCs w:val="20"/>
          <w:lang w:val="en-GB"/>
        </w:rPr>
        <w:t xml:space="preserve"> the </w:t>
      </w:r>
      <w:r w:rsidR="00DA3328" w:rsidRPr="003A23CE">
        <w:rPr>
          <w:rFonts w:ascii="Lato" w:hAnsi="Lato" w:cs="Times New Roman"/>
          <w:sz w:val="20"/>
          <w:szCs w:val="20"/>
          <w:lang w:val="en-GB"/>
        </w:rPr>
        <w:t xml:space="preserve">full </w:t>
      </w:r>
      <w:r w:rsidR="00804E59" w:rsidRPr="003A23CE">
        <w:rPr>
          <w:rFonts w:ascii="Lato" w:hAnsi="Lato" w:cs="Times New Roman"/>
          <w:sz w:val="20"/>
          <w:szCs w:val="20"/>
          <w:lang w:val="en-GB"/>
        </w:rPr>
        <w:t xml:space="preserve">dataset </w:t>
      </w:r>
      <w:r w:rsidRPr="003A23CE">
        <w:rPr>
          <w:rFonts w:ascii="Lato" w:hAnsi="Lato" w:cs="Times New Roman"/>
          <w:sz w:val="20"/>
          <w:szCs w:val="20"/>
          <w:lang w:val="en-GB"/>
        </w:rPr>
        <w:t xml:space="preserve">manually </w:t>
      </w:r>
      <w:r w:rsidR="00804E59" w:rsidRPr="003A23CE">
        <w:rPr>
          <w:rFonts w:ascii="Lato" w:hAnsi="Lato" w:cs="Times New Roman"/>
          <w:sz w:val="20"/>
          <w:szCs w:val="20"/>
          <w:lang w:val="en-GB"/>
        </w:rPr>
        <w:t xml:space="preserve">for cross-validation tests under </w:t>
      </w:r>
      <w:proofErr w:type="spellStart"/>
      <w:r w:rsidR="00804E59" w:rsidRPr="003A23CE">
        <w:rPr>
          <w:rFonts w:ascii="Lato" w:hAnsi="Lato" w:cs="Times New Roman"/>
          <w:sz w:val="20"/>
          <w:szCs w:val="20"/>
          <w:lang w:val="en-GB"/>
        </w:rPr>
        <w:t>Sc</w:t>
      </w:r>
      <w:r w:rsidR="00AA51E8" w:rsidRPr="003A23CE">
        <w:rPr>
          <w:rFonts w:ascii="Lato" w:hAnsi="Lato" w:cs="Times New Roman"/>
          <w:sz w:val="20"/>
          <w:szCs w:val="20"/>
          <w:lang w:val="en-GB"/>
        </w:rPr>
        <w:t>B</w:t>
      </w:r>
      <w:proofErr w:type="spellEnd"/>
      <w:r w:rsidR="00804E59" w:rsidRPr="003A23CE">
        <w:rPr>
          <w:rFonts w:ascii="Lato" w:hAnsi="Lato" w:cs="Times New Roman"/>
          <w:sz w:val="20"/>
          <w:szCs w:val="20"/>
          <w:lang w:val="en-GB"/>
        </w:rPr>
        <w:t xml:space="preserve">, maintaining the temporal coherence: </w:t>
      </w:r>
      <w:r w:rsidR="00D37411">
        <w:rPr>
          <w:rFonts w:ascii="Lato" w:hAnsi="Lato" w:cs="Times New Roman"/>
          <w:sz w:val="20"/>
          <w:szCs w:val="20"/>
          <w:lang w:val="en-GB"/>
        </w:rPr>
        <w:t xml:space="preserve">i) </w:t>
      </w:r>
      <w:r w:rsidR="00804E59" w:rsidRPr="003A23CE">
        <w:rPr>
          <w:rFonts w:ascii="Lato" w:hAnsi="Lato" w:cs="Times New Roman"/>
          <w:sz w:val="20"/>
          <w:szCs w:val="20"/>
          <w:lang w:val="en-GB"/>
        </w:rPr>
        <w:t xml:space="preserve">2003–2012 for training and 2013–2019 for testing; ii) 2003–2007 and 2015–2019 for training and 2008–2014 for testing; and iii) 2010–2019 for training and 2003–2009 for testing. All three temporally </w:t>
      </w:r>
      <w:r w:rsidR="008A01F5">
        <w:rPr>
          <w:rFonts w:ascii="Lato" w:hAnsi="Lato" w:cs="Times New Roman"/>
          <w:sz w:val="20"/>
          <w:szCs w:val="20"/>
          <w:lang w:val="en-GB"/>
        </w:rPr>
        <w:t>staged</w:t>
      </w:r>
      <w:r w:rsidR="00804E59" w:rsidRPr="003A23CE">
        <w:rPr>
          <w:rFonts w:ascii="Lato" w:hAnsi="Lato" w:cs="Times New Roman"/>
          <w:sz w:val="20"/>
          <w:szCs w:val="20"/>
          <w:lang w:val="en-GB"/>
        </w:rPr>
        <w:t xml:space="preserve"> cross-validation tests ha</w:t>
      </w:r>
      <w:r w:rsidR="00A91B65" w:rsidRPr="003A23CE">
        <w:rPr>
          <w:rFonts w:ascii="Lato" w:hAnsi="Lato" w:cs="Times New Roman"/>
          <w:sz w:val="20"/>
          <w:szCs w:val="20"/>
          <w:lang w:val="en-GB"/>
        </w:rPr>
        <w:t>d</w:t>
      </w:r>
      <w:r w:rsidR="00804E59" w:rsidRPr="003A23CE">
        <w:rPr>
          <w:rFonts w:ascii="Lato" w:hAnsi="Lato" w:cs="Times New Roman"/>
          <w:sz w:val="20"/>
          <w:szCs w:val="20"/>
          <w:lang w:val="en-GB"/>
        </w:rPr>
        <w:t xml:space="preserve"> revealed good performances </w:t>
      </w:r>
      <w:r w:rsidR="007C5D09">
        <w:rPr>
          <w:rFonts w:ascii="Lato" w:hAnsi="Lato" w:cs="Times New Roman"/>
          <w:sz w:val="20"/>
          <w:szCs w:val="20"/>
          <w:lang w:val="en-GB"/>
        </w:rPr>
        <w:t>(R</w:t>
      </w:r>
      <w:r w:rsidR="007C5D09" w:rsidRPr="002E0719">
        <w:rPr>
          <w:rFonts w:ascii="Lato" w:hAnsi="Lato" w:cs="Times New Roman"/>
          <w:sz w:val="20"/>
          <w:szCs w:val="20"/>
          <w:vertAlign w:val="superscript"/>
          <w:lang w:val="en-GB"/>
        </w:rPr>
        <w:t>2</w:t>
      </w:r>
      <w:r w:rsidR="007C5D09">
        <w:rPr>
          <w:rFonts w:ascii="Lato" w:hAnsi="Lato" w:cs="Times New Roman"/>
          <w:sz w:val="20"/>
          <w:szCs w:val="20"/>
          <w:lang w:val="en-GB"/>
        </w:rPr>
        <w:t xml:space="preserve"> </w:t>
      </w:r>
      <w:r w:rsidR="0041622E">
        <w:rPr>
          <w:rFonts w:ascii="Lato" w:hAnsi="Lato" w:cs="Times New Roman"/>
          <w:sz w:val="20"/>
          <w:szCs w:val="20"/>
          <w:lang w:val="en-GB"/>
        </w:rPr>
        <w:t xml:space="preserve">= </w:t>
      </w:r>
      <w:r w:rsidR="002E0719">
        <w:rPr>
          <w:rFonts w:ascii="Lato" w:hAnsi="Lato" w:cs="Times New Roman"/>
          <w:sz w:val="20"/>
          <w:szCs w:val="20"/>
          <w:lang w:val="en-GB"/>
        </w:rPr>
        <w:t>0.90</w:t>
      </w:r>
      <w:r w:rsidR="0041622E">
        <w:rPr>
          <w:rFonts w:ascii="Lato" w:hAnsi="Lato" w:cs="Times New Roman"/>
          <w:sz w:val="20"/>
          <w:szCs w:val="20"/>
          <w:lang w:val="en-GB"/>
        </w:rPr>
        <w:t>, 0.92, 0.92</w:t>
      </w:r>
      <w:r w:rsidR="009D5E99">
        <w:rPr>
          <w:rFonts w:ascii="Lato" w:hAnsi="Lato" w:cs="Times New Roman"/>
          <w:sz w:val="20"/>
          <w:szCs w:val="20"/>
          <w:lang w:val="en-GB"/>
        </w:rPr>
        <w:t>;</w:t>
      </w:r>
      <w:r w:rsidR="007C5D09">
        <w:rPr>
          <w:rFonts w:ascii="Lato" w:hAnsi="Lato" w:cs="Times New Roman"/>
          <w:sz w:val="20"/>
          <w:szCs w:val="20"/>
          <w:lang w:val="en-GB"/>
        </w:rPr>
        <w:t xml:space="preserve"> RMSE </w:t>
      </w:r>
      <w:r w:rsidR="009D1630">
        <w:rPr>
          <w:rFonts w:ascii="Lato" w:hAnsi="Lato" w:cs="Times New Roman"/>
          <w:sz w:val="20"/>
          <w:szCs w:val="20"/>
          <w:lang w:val="en-GB"/>
        </w:rPr>
        <w:t>=</w:t>
      </w:r>
      <w:r w:rsidR="00B75370">
        <w:rPr>
          <w:rFonts w:ascii="Lato" w:hAnsi="Lato" w:cs="Times New Roman"/>
          <w:sz w:val="20"/>
          <w:szCs w:val="20"/>
          <w:lang w:val="en-GB"/>
        </w:rPr>
        <w:t>2.86</w:t>
      </w:r>
      <w:r w:rsidR="009D1630">
        <w:rPr>
          <w:rFonts w:ascii="Lato" w:hAnsi="Lato" w:cs="Times New Roman"/>
          <w:sz w:val="20"/>
          <w:szCs w:val="20"/>
          <w:lang w:val="en-GB"/>
        </w:rPr>
        <w:t>, 2.71, 2.70</w:t>
      </w:r>
      <w:r w:rsidR="00B75370">
        <w:rPr>
          <w:rFonts w:ascii="Lato" w:hAnsi="Lato" w:cs="Times New Roman"/>
          <w:sz w:val="20"/>
          <w:szCs w:val="20"/>
          <w:lang w:val="en-GB"/>
        </w:rPr>
        <w:t xml:space="preserve"> </w:t>
      </w:r>
      <w:r w:rsidR="00B75370">
        <w:rPr>
          <w:rFonts w:ascii="Lato" w:hAnsi="Lato" w:cs="Times New Roman" w:hint="eastAsia"/>
          <w:sz w:val="20"/>
          <w:szCs w:val="20"/>
          <w:lang w:val="en-GB"/>
        </w:rPr>
        <w:t>ppb</w:t>
      </w:r>
      <w:r w:rsidR="009D5E99">
        <w:rPr>
          <w:rFonts w:ascii="Lato" w:hAnsi="Lato" w:cs="Times New Roman"/>
          <w:sz w:val="20"/>
          <w:szCs w:val="20"/>
          <w:lang w:val="en-GB"/>
        </w:rPr>
        <w:t>, respectively for the three tests</w:t>
      </w:r>
      <w:r w:rsidR="007C5D09">
        <w:rPr>
          <w:rFonts w:ascii="Lato" w:hAnsi="Lato" w:cs="Times New Roman"/>
          <w:sz w:val="20"/>
          <w:szCs w:val="20"/>
          <w:lang w:val="en-GB"/>
        </w:rPr>
        <w:t>)</w:t>
      </w:r>
      <w:r w:rsidR="0061350C" w:rsidRPr="003A23CE">
        <w:rPr>
          <w:rFonts w:ascii="Lato" w:hAnsi="Lato" w:cs="Times New Roman"/>
          <w:b/>
          <w:color w:val="000000" w:themeColor="text1"/>
          <w:sz w:val="20"/>
          <w:szCs w:val="20"/>
          <w:lang w:val="en-GB"/>
        </w:rPr>
        <w:t xml:space="preserve">. </w:t>
      </w:r>
      <w:r w:rsidR="00AF25B2">
        <w:rPr>
          <w:rFonts w:ascii="Lato" w:hAnsi="Lato" w:cs="Times New Roman" w:hint="eastAsia"/>
          <w:sz w:val="20"/>
          <w:szCs w:val="20"/>
          <w:lang w:val="en-GB"/>
        </w:rPr>
        <w:t>The</w:t>
      </w:r>
      <w:r w:rsidR="00AF25B2">
        <w:rPr>
          <w:rFonts w:ascii="Lato" w:hAnsi="Lato" w:cs="Times New Roman"/>
          <w:sz w:val="20"/>
          <w:szCs w:val="20"/>
          <w:lang w:val="en-GB"/>
        </w:rPr>
        <w:t xml:space="preserve"> constrained</w:t>
      </w:r>
      <w:r w:rsidR="00BB22DD" w:rsidRPr="00A007AC">
        <w:rPr>
          <w:rFonts w:ascii="Lato" w:hAnsi="Lato" w:cs="Times New Roman"/>
          <w:sz w:val="20"/>
          <w:szCs w:val="20"/>
          <w:lang w:val="en-GB"/>
        </w:rPr>
        <w:t xml:space="preserve"> </w:t>
      </w:r>
      <w:r w:rsidR="002A610A">
        <w:rPr>
          <w:rFonts w:ascii="Lato" w:hAnsi="Lato" w:cs="Times New Roman"/>
          <w:sz w:val="20"/>
          <w:szCs w:val="20"/>
          <w:lang w:val="en-GB"/>
        </w:rPr>
        <w:t>cross</w:t>
      </w:r>
      <w:r w:rsidR="00BB22DD" w:rsidRPr="00A007AC">
        <w:rPr>
          <w:rFonts w:ascii="Lato" w:hAnsi="Lato" w:cs="Times New Roman"/>
          <w:sz w:val="20"/>
          <w:szCs w:val="20"/>
          <w:lang w:val="en-GB"/>
        </w:rPr>
        <w:t xml:space="preserve">-scenario divergences </w:t>
      </w:r>
      <w:r w:rsidR="00AF25B2">
        <w:rPr>
          <w:rFonts w:ascii="Lato" w:hAnsi="Lato" w:cs="Times New Roman"/>
          <w:sz w:val="20"/>
          <w:szCs w:val="20"/>
          <w:lang w:val="en-GB"/>
        </w:rPr>
        <w:t xml:space="preserve">and stable </w:t>
      </w:r>
      <w:r w:rsidR="00461791">
        <w:rPr>
          <w:rFonts w:ascii="Lato" w:hAnsi="Lato" w:cs="Times New Roman"/>
          <w:sz w:val="20"/>
          <w:szCs w:val="20"/>
          <w:lang w:val="en-GB"/>
        </w:rPr>
        <w:t>temporal generalisability</w:t>
      </w:r>
      <w:r w:rsidR="008314D8">
        <w:rPr>
          <w:rFonts w:ascii="Lato" w:hAnsi="Lato" w:cs="Times New Roman"/>
          <w:sz w:val="20"/>
          <w:szCs w:val="20"/>
          <w:lang w:val="en-GB"/>
        </w:rPr>
        <w:t xml:space="preserve"> verified the credibility </w:t>
      </w:r>
      <w:r w:rsidR="00447C97">
        <w:rPr>
          <w:rFonts w:ascii="Lato" w:hAnsi="Lato" w:cs="Times New Roman"/>
          <w:sz w:val="20"/>
          <w:szCs w:val="20"/>
          <w:lang w:val="en-GB"/>
        </w:rPr>
        <w:t xml:space="preserve">of model-based </w:t>
      </w:r>
      <w:r w:rsidR="000747E2">
        <w:rPr>
          <w:rFonts w:ascii="Lato" w:hAnsi="Lato" w:cs="Times New Roman" w:hint="eastAsia"/>
          <w:sz w:val="20"/>
          <w:szCs w:val="20"/>
          <w:lang w:val="en-GB"/>
        </w:rPr>
        <w:t>ambient</w:t>
      </w:r>
      <w:r w:rsidR="000747E2">
        <w:rPr>
          <w:rFonts w:ascii="Lato" w:hAnsi="Lato" w:cs="Times New Roman"/>
          <w:sz w:val="20"/>
          <w:szCs w:val="20"/>
          <w:lang w:val="en-GB"/>
        </w:rPr>
        <w:t xml:space="preserve"> </w:t>
      </w:r>
      <w:r w:rsidR="0004100A">
        <w:rPr>
          <w:rFonts w:ascii="Lato" w:hAnsi="Lato" w:cs="Times New Roman"/>
          <w:sz w:val="20"/>
          <w:szCs w:val="20"/>
          <w:lang w:val="en-GB"/>
        </w:rPr>
        <w:t>O</w:t>
      </w:r>
      <w:r w:rsidR="0004100A" w:rsidRPr="000747E2">
        <w:rPr>
          <w:rFonts w:ascii="Lato" w:hAnsi="Lato" w:cs="Times New Roman"/>
          <w:sz w:val="20"/>
          <w:szCs w:val="20"/>
          <w:vertAlign w:val="subscript"/>
          <w:lang w:val="en-GB"/>
        </w:rPr>
        <w:t>3</w:t>
      </w:r>
      <w:r w:rsidR="0004100A">
        <w:rPr>
          <w:rFonts w:ascii="Lato" w:hAnsi="Lato" w:cs="Times New Roman"/>
          <w:sz w:val="20"/>
          <w:szCs w:val="20"/>
          <w:lang w:val="en-GB"/>
        </w:rPr>
        <w:t xml:space="preserve"> tracking in </w:t>
      </w:r>
      <w:r w:rsidR="000747E2">
        <w:rPr>
          <w:rFonts w:ascii="Lato" w:hAnsi="Lato" w:cs="Times New Roman"/>
          <w:sz w:val="20"/>
          <w:szCs w:val="20"/>
          <w:lang w:val="en-GB"/>
        </w:rPr>
        <w:t xml:space="preserve">the </w:t>
      </w:r>
      <w:r w:rsidR="00542D2D">
        <w:rPr>
          <w:rFonts w:ascii="Lato" w:hAnsi="Lato" w:cs="Times New Roman"/>
          <w:sz w:val="20"/>
          <w:szCs w:val="20"/>
          <w:lang w:val="en-GB"/>
        </w:rPr>
        <w:t xml:space="preserve">earlier years. </w:t>
      </w:r>
    </w:p>
    <w:p w:rsidR="00647ABE" w:rsidRDefault="00647ABE" w:rsidP="00EA06CE">
      <w:pPr>
        <w:spacing w:afterLines="50" w:after="156"/>
        <w:jc w:val="left"/>
        <w:rPr>
          <w:rFonts w:ascii="Lato" w:hAnsi="Lato"/>
          <w:sz w:val="20"/>
          <w:szCs w:val="20"/>
        </w:rPr>
      </w:pPr>
    </w:p>
    <w:p w:rsidR="00C214D8" w:rsidRPr="004D5D80" w:rsidRDefault="00640418" w:rsidP="004D5D80">
      <w:pPr>
        <w:widowControl/>
        <w:spacing w:afterLines="50" w:after="156" w:line="0" w:lineRule="atLeast"/>
        <w:jc w:val="left"/>
        <w:rPr>
          <w:rFonts w:ascii="Lato" w:eastAsia="宋体" w:hAnsi="Lato" w:cs="宋体"/>
          <w:b/>
          <w:color w:val="002060"/>
          <w:kern w:val="0"/>
          <w:sz w:val="20"/>
          <w:szCs w:val="20"/>
        </w:rPr>
      </w:pPr>
      <w:r w:rsidRPr="004D5D80">
        <w:rPr>
          <w:rFonts w:ascii="Lato" w:eastAsia="宋体" w:hAnsi="Lato" w:cs="宋体"/>
          <w:b/>
          <w:color w:val="002060"/>
          <w:kern w:val="0"/>
          <w:sz w:val="20"/>
          <w:szCs w:val="20"/>
        </w:rPr>
        <w:t xml:space="preserve">Supplementary Table </w:t>
      </w:r>
      <w:r w:rsidRPr="004D5D80">
        <w:rPr>
          <w:rFonts w:ascii="Lato" w:eastAsia="宋体" w:hAnsi="Lato" w:cs="宋体"/>
          <w:b/>
          <w:color w:val="002060"/>
          <w:kern w:val="0"/>
          <w:sz w:val="20"/>
          <w:szCs w:val="20"/>
        </w:rPr>
        <w:fldChar w:fldCharType="begin"/>
      </w:r>
      <w:r w:rsidRPr="004D5D80">
        <w:rPr>
          <w:rFonts w:ascii="Lato" w:eastAsia="宋体" w:hAnsi="Lato" w:cs="宋体"/>
          <w:b/>
          <w:color w:val="002060"/>
          <w:kern w:val="0"/>
          <w:sz w:val="20"/>
          <w:szCs w:val="20"/>
        </w:rPr>
        <w:instrText xml:space="preserve"> SEQ Supplementary_Table \* ARABIC </w:instrText>
      </w:r>
      <w:r w:rsidRPr="004D5D80">
        <w:rPr>
          <w:rFonts w:ascii="Lato" w:eastAsia="宋体" w:hAnsi="Lato" w:cs="宋体"/>
          <w:b/>
          <w:color w:val="002060"/>
          <w:kern w:val="0"/>
          <w:sz w:val="20"/>
          <w:szCs w:val="20"/>
        </w:rPr>
        <w:fldChar w:fldCharType="separate"/>
      </w:r>
      <w:r w:rsidRPr="004D5D80">
        <w:rPr>
          <w:rFonts w:ascii="Lato" w:eastAsia="宋体" w:hAnsi="Lato" w:cs="宋体"/>
          <w:b/>
          <w:color w:val="002060"/>
          <w:kern w:val="0"/>
          <w:sz w:val="20"/>
          <w:szCs w:val="20"/>
        </w:rPr>
        <w:t>1</w:t>
      </w:r>
      <w:r w:rsidRPr="004D5D80">
        <w:rPr>
          <w:rFonts w:ascii="Lato" w:eastAsia="宋体" w:hAnsi="Lato" w:cs="宋体"/>
          <w:b/>
          <w:color w:val="002060"/>
          <w:kern w:val="0"/>
          <w:sz w:val="20"/>
          <w:szCs w:val="20"/>
        </w:rPr>
        <w:fldChar w:fldCharType="end"/>
      </w:r>
      <w:r w:rsidRPr="004D5D80">
        <w:rPr>
          <w:rFonts w:ascii="Lato" w:eastAsia="宋体" w:hAnsi="Lato" w:cs="宋体"/>
          <w:b/>
          <w:color w:val="002060"/>
          <w:kern w:val="0"/>
          <w:sz w:val="20"/>
          <w:szCs w:val="20"/>
        </w:rPr>
        <w:t xml:space="preserve"> | </w:t>
      </w:r>
      <w:r w:rsidR="00FE1194" w:rsidRPr="004D5D80">
        <w:rPr>
          <w:rFonts w:ascii="Lato" w:eastAsia="宋体" w:hAnsi="Lato" w:cs="宋体" w:hint="eastAsia"/>
          <w:b/>
          <w:color w:val="002060"/>
          <w:kern w:val="0"/>
          <w:sz w:val="20"/>
          <w:szCs w:val="20"/>
        </w:rPr>
        <w:t>Evaluation</w:t>
      </w:r>
      <w:r w:rsidR="00FE1194" w:rsidRPr="004D5D80">
        <w:rPr>
          <w:rFonts w:ascii="Lato" w:eastAsia="宋体" w:hAnsi="Lato" w:cs="宋体"/>
          <w:b/>
          <w:color w:val="002060"/>
          <w:kern w:val="0"/>
          <w:sz w:val="20"/>
          <w:szCs w:val="20"/>
        </w:rPr>
        <w:t xml:space="preserve">s of accuracies of deep-learning-based data assimilation with </w:t>
      </w:r>
      <w:r w:rsidR="00F0789A" w:rsidRPr="004D5D80">
        <w:rPr>
          <w:rFonts w:ascii="Lato" w:eastAsia="宋体" w:hAnsi="Lato" w:cs="宋体"/>
          <w:b/>
          <w:color w:val="002060"/>
          <w:kern w:val="0"/>
          <w:sz w:val="20"/>
          <w:szCs w:val="20"/>
        </w:rPr>
        <w:t>(</w:t>
      </w:r>
      <w:proofErr w:type="spellStart"/>
      <w:r w:rsidR="00F0789A" w:rsidRPr="004D5D80">
        <w:rPr>
          <w:rFonts w:ascii="Lato" w:eastAsia="宋体" w:hAnsi="Lato" w:cs="宋体"/>
          <w:b/>
          <w:color w:val="002060"/>
          <w:kern w:val="0"/>
          <w:sz w:val="20"/>
          <w:szCs w:val="20"/>
        </w:rPr>
        <w:t>ScA</w:t>
      </w:r>
      <w:proofErr w:type="spellEnd"/>
      <w:r w:rsidR="00F0789A" w:rsidRPr="004D5D80">
        <w:rPr>
          <w:rFonts w:ascii="Lato" w:eastAsia="宋体" w:hAnsi="Lato" w:cs="宋体"/>
          <w:b/>
          <w:color w:val="002060"/>
          <w:kern w:val="0"/>
          <w:sz w:val="20"/>
          <w:szCs w:val="20"/>
        </w:rPr>
        <w:t xml:space="preserve">) </w:t>
      </w:r>
      <w:r w:rsidR="00FE1194" w:rsidRPr="004D5D80">
        <w:rPr>
          <w:rFonts w:ascii="Lato" w:eastAsia="宋体" w:hAnsi="Lato" w:cs="宋体"/>
          <w:b/>
          <w:color w:val="002060"/>
          <w:kern w:val="0"/>
          <w:sz w:val="20"/>
          <w:szCs w:val="20"/>
        </w:rPr>
        <w:t xml:space="preserve">and without </w:t>
      </w:r>
      <w:r w:rsidR="00F0789A" w:rsidRPr="004D5D80">
        <w:rPr>
          <w:rFonts w:ascii="Lato" w:eastAsia="宋体" w:hAnsi="Lato" w:cs="宋体"/>
          <w:b/>
          <w:color w:val="002060"/>
          <w:kern w:val="0"/>
          <w:sz w:val="20"/>
          <w:szCs w:val="20"/>
        </w:rPr>
        <w:t>(</w:t>
      </w:r>
      <w:proofErr w:type="spellStart"/>
      <w:r w:rsidR="00F0789A" w:rsidRPr="004D5D80">
        <w:rPr>
          <w:rFonts w:ascii="Lato" w:eastAsia="宋体" w:hAnsi="Lato" w:cs="宋体"/>
          <w:b/>
          <w:color w:val="002060"/>
          <w:kern w:val="0"/>
          <w:sz w:val="20"/>
          <w:szCs w:val="20"/>
        </w:rPr>
        <w:t>ScB</w:t>
      </w:r>
      <w:proofErr w:type="spellEnd"/>
      <w:r w:rsidR="00F0789A" w:rsidRPr="004D5D80">
        <w:rPr>
          <w:rFonts w:ascii="Lato" w:eastAsia="宋体" w:hAnsi="Lato" w:cs="宋体"/>
          <w:b/>
          <w:color w:val="002060"/>
          <w:kern w:val="0"/>
          <w:sz w:val="20"/>
          <w:szCs w:val="20"/>
        </w:rPr>
        <w:t>)</w:t>
      </w:r>
      <w:r w:rsidR="00115E30" w:rsidRPr="004D5D80">
        <w:rPr>
          <w:rFonts w:ascii="Lato" w:eastAsia="宋体" w:hAnsi="Lato" w:cs="宋体"/>
          <w:b/>
          <w:color w:val="002060"/>
          <w:kern w:val="0"/>
          <w:sz w:val="20"/>
          <w:szCs w:val="20"/>
        </w:rPr>
        <w:t xml:space="preserve"> </w:t>
      </w:r>
      <w:r w:rsidR="005C0B72" w:rsidRPr="004D5D80">
        <w:rPr>
          <w:rFonts w:ascii="Lato" w:eastAsia="宋体" w:hAnsi="Lato" w:cs="宋体"/>
          <w:b/>
          <w:color w:val="002060"/>
          <w:kern w:val="0"/>
          <w:sz w:val="20"/>
          <w:szCs w:val="20"/>
        </w:rPr>
        <w:t xml:space="preserve">satellite-based </w:t>
      </w:r>
      <w:r w:rsidR="00735969" w:rsidRPr="004D5D80">
        <w:rPr>
          <w:rFonts w:ascii="Lato" w:eastAsia="宋体" w:hAnsi="Lato" w:cs="宋体"/>
          <w:b/>
          <w:color w:val="002060"/>
          <w:kern w:val="0"/>
          <w:sz w:val="20"/>
          <w:szCs w:val="20"/>
        </w:rPr>
        <w:t xml:space="preserve">remote-sensing measurements and chemical reanalysis outputs. </w:t>
      </w:r>
    </w:p>
    <w:p w:rsidR="00647ABE" w:rsidRPr="00D14A75" w:rsidRDefault="00FA642E" w:rsidP="00D14A75">
      <w:pPr>
        <w:spacing w:afterLines="50" w:after="156" w:line="0" w:lineRule="atLeast"/>
        <w:rPr>
          <w:rFonts w:ascii="Lato" w:hAnsi="Lato"/>
          <w:sz w:val="16"/>
          <w:szCs w:val="16"/>
          <w:lang w:val="en-GB"/>
        </w:rPr>
      </w:pPr>
      <w:r w:rsidRPr="00D14A75">
        <w:rPr>
          <w:rFonts w:ascii="Lato" w:hAnsi="Lato"/>
          <w:sz w:val="16"/>
          <w:szCs w:val="16"/>
          <w:lang w:val="en-GB"/>
        </w:rPr>
        <w:t>A</w:t>
      </w:r>
      <w:r w:rsidR="002F2A9E" w:rsidRPr="00D14A75">
        <w:rPr>
          <w:rFonts w:ascii="Lato" w:hAnsi="Lato"/>
          <w:sz w:val="16"/>
          <w:szCs w:val="16"/>
          <w:lang w:val="en-GB"/>
        </w:rPr>
        <w:t>ccu</w:t>
      </w:r>
      <w:r w:rsidR="00C214D8" w:rsidRPr="00D14A75">
        <w:rPr>
          <w:rFonts w:ascii="Lato" w:hAnsi="Lato"/>
          <w:sz w:val="16"/>
          <w:szCs w:val="16"/>
          <w:lang w:val="en-GB"/>
        </w:rPr>
        <w:t>r</w:t>
      </w:r>
      <w:r w:rsidR="002F2A9E" w:rsidRPr="00D14A75">
        <w:rPr>
          <w:rFonts w:ascii="Lato" w:hAnsi="Lato"/>
          <w:sz w:val="16"/>
          <w:szCs w:val="16"/>
          <w:lang w:val="en-GB"/>
        </w:rPr>
        <w:t>acy evaluation</w:t>
      </w:r>
      <w:r w:rsidR="002F5EAC" w:rsidRPr="00D14A75">
        <w:rPr>
          <w:rFonts w:ascii="Lato" w:hAnsi="Lato"/>
          <w:sz w:val="16"/>
          <w:szCs w:val="16"/>
          <w:lang w:val="en-GB"/>
        </w:rPr>
        <w:t>s includ</w:t>
      </w:r>
      <w:r w:rsidRPr="00D14A75">
        <w:rPr>
          <w:rFonts w:ascii="Lato" w:hAnsi="Lato"/>
          <w:sz w:val="16"/>
          <w:szCs w:val="16"/>
          <w:lang w:val="en-GB"/>
        </w:rPr>
        <w:t>e</w:t>
      </w:r>
      <w:r w:rsidR="002F5EAC" w:rsidRPr="00D14A75">
        <w:rPr>
          <w:rFonts w:ascii="Lato" w:hAnsi="Lato"/>
          <w:sz w:val="16"/>
          <w:szCs w:val="16"/>
          <w:lang w:val="en-GB"/>
        </w:rPr>
        <w:t xml:space="preserve"> </w:t>
      </w:r>
      <w:r w:rsidR="00F33EB0" w:rsidRPr="00D14A75">
        <w:rPr>
          <w:rFonts w:ascii="Lato" w:hAnsi="Lato"/>
          <w:sz w:val="16"/>
          <w:szCs w:val="16"/>
          <w:lang w:val="en-GB"/>
        </w:rPr>
        <w:t>coefficient of determination (R</w:t>
      </w:r>
      <w:r w:rsidR="00F33EB0" w:rsidRPr="00D14A75">
        <w:rPr>
          <w:rFonts w:ascii="Lato" w:hAnsi="Lato"/>
          <w:sz w:val="16"/>
          <w:szCs w:val="16"/>
          <w:vertAlign w:val="superscript"/>
          <w:lang w:val="en-GB"/>
        </w:rPr>
        <w:t>2</w:t>
      </w:r>
      <w:r w:rsidR="00F33EB0" w:rsidRPr="00D14A75">
        <w:rPr>
          <w:rFonts w:ascii="Lato" w:hAnsi="Lato"/>
          <w:sz w:val="16"/>
          <w:szCs w:val="16"/>
          <w:lang w:val="en-GB"/>
        </w:rPr>
        <w:t>) and root-mean</w:t>
      </w:r>
      <w:r w:rsidR="00C54B21" w:rsidRPr="00D14A75">
        <w:rPr>
          <w:rFonts w:ascii="Lato" w:hAnsi="Lato"/>
          <w:sz w:val="16"/>
          <w:szCs w:val="16"/>
          <w:lang w:val="en-GB"/>
        </w:rPr>
        <w:t>-</w:t>
      </w:r>
      <w:r w:rsidR="00F33EB0" w:rsidRPr="00D14A75">
        <w:rPr>
          <w:rFonts w:ascii="Lato" w:hAnsi="Lato"/>
          <w:sz w:val="16"/>
          <w:szCs w:val="16"/>
          <w:lang w:val="en-GB"/>
        </w:rPr>
        <w:t>square error (RMSE, ppb)</w:t>
      </w:r>
      <w:r w:rsidR="007A380D" w:rsidRPr="00D14A75">
        <w:rPr>
          <w:rFonts w:ascii="Lato" w:hAnsi="Lato"/>
          <w:sz w:val="16"/>
          <w:szCs w:val="16"/>
          <w:lang w:val="en-GB"/>
        </w:rPr>
        <w:t xml:space="preserve"> </w:t>
      </w:r>
      <w:r w:rsidR="007A380D" w:rsidRPr="00D14A75">
        <w:rPr>
          <w:rFonts w:ascii="Lato" w:hAnsi="Lato" w:hint="eastAsia"/>
          <w:sz w:val="16"/>
          <w:szCs w:val="16"/>
          <w:lang w:val="en-GB"/>
        </w:rPr>
        <w:t>for</w:t>
      </w:r>
      <w:r w:rsidR="007A380D" w:rsidRPr="00D14A75">
        <w:rPr>
          <w:rFonts w:ascii="Lato" w:hAnsi="Lato"/>
          <w:sz w:val="16"/>
          <w:szCs w:val="16"/>
          <w:lang w:val="en-GB"/>
        </w:rPr>
        <w:t xml:space="preserve"> </w:t>
      </w:r>
      <w:r w:rsidR="00FD61A3" w:rsidRPr="00D14A75">
        <w:rPr>
          <w:rFonts w:ascii="Lato" w:hAnsi="Lato"/>
          <w:sz w:val="16"/>
          <w:szCs w:val="16"/>
          <w:lang w:val="en-GB"/>
        </w:rPr>
        <w:t xml:space="preserve">10-fold </w:t>
      </w:r>
      <w:r w:rsidR="00FD61A3" w:rsidRPr="00D14A75">
        <w:rPr>
          <w:rFonts w:ascii="Lato" w:hAnsi="Lato"/>
          <w:sz w:val="16"/>
          <w:szCs w:val="16"/>
          <w:lang w:val="en-GB"/>
        </w:rPr>
        <w:t>cross-validation tests</w:t>
      </w:r>
      <w:r w:rsidR="00FD61A3" w:rsidRPr="00D14A75">
        <w:rPr>
          <w:rFonts w:ascii="Lato" w:hAnsi="Lato"/>
          <w:sz w:val="16"/>
          <w:szCs w:val="16"/>
          <w:lang w:val="en-GB"/>
        </w:rPr>
        <w:t xml:space="preserve"> using 70%</w:t>
      </w:r>
      <w:r w:rsidR="00FD61A3" w:rsidRPr="00D14A75">
        <w:rPr>
          <w:rFonts w:ascii="Lato" w:hAnsi="Lato"/>
          <w:sz w:val="16"/>
          <w:szCs w:val="16"/>
          <w:lang w:val="en-GB"/>
        </w:rPr>
        <w:t xml:space="preserve"> </w:t>
      </w:r>
      <w:r w:rsidR="00C52B53" w:rsidRPr="00D14A75">
        <w:rPr>
          <w:rFonts w:ascii="Lato" w:hAnsi="Lato"/>
          <w:sz w:val="16"/>
          <w:szCs w:val="16"/>
          <w:lang w:val="en-GB"/>
        </w:rPr>
        <w:t xml:space="preserve">observation-matched </w:t>
      </w:r>
      <w:r w:rsidR="00FD61A3" w:rsidRPr="00D14A75">
        <w:rPr>
          <w:rFonts w:ascii="Lato" w:hAnsi="Lato"/>
          <w:sz w:val="16"/>
          <w:szCs w:val="16"/>
          <w:lang w:val="en-GB"/>
        </w:rPr>
        <w:t>dataset</w:t>
      </w:r>
      <w:r w:rsidR="0099407E" w:rsidRPr="00D14A75">
        <w:rPr>
          <w:rFonts w:ascii="Lato" w:hAnsi="Lato"/>
          <w:sz w:val="16"/>
          <w:szCs w:val="16"/>
          <w:lang w:val="en-GB"/>
        </w:rPr>
        <w:t xml:space="preserve"> by random split, external validation tests using 30% dataset, and overall model fitting</w:t>
      </w:r>
      <w:r w:rsidR="005B5364" w:rsidRPr="00D14A75">
        <w:rPr>
          <w:rFonts w:ascii="Lato" w:hAnsi="Lato"/>
          <w:sz w:val="16"/>
          <w:szCs w:val="16"/>
          <w:lang w:val="en-GB"/>
        </w:rPr>
        <w:t xml:space="preserve"> for the two scenarios respectively</w:t>
      </w:r>
      <w:r w:rsidR="0099407E" w:rsidRPr="00D14A75">
        <w:rPr>
          <w:rFonts w:ascii="Lato" w:hAnsi="Lato"/>
          <w:sz w:val="16"/>
          <w:szCs w:val="16"/>
          <w:lang w:val="en-GB"/>
        </w:rPr>
        <w:t xml:space="preserve">. </w:t>
      </w:r>
      <w:r w:rsidR="00505C30" w:rsidRPr="00D14A75">
        <w:rPr>
          <w:rFonts w:ascii="Lato" w:hAnsi="Lato"/>
          <w:sz w:val="16"/>
          <w:szCs w:val="16"/>
          <w:lang w:val="en-GB"/>
        </w:rPr>
        <w:t xml:space="preserve">Given systematic </w:t>
      </w:r>
      <w:r w:rsidR="00505C30" w:rsidRPr="002D177B">
        <w:rPr>
          <w:rFonts w:ascii="Lato" w:hAnsi="Lato"/>
          <w:i/>
          <w:sz w:val="16"/>
          <w:szCs w:val="16"/>
          <w:lang w:val="en-GB"/>
        </w:rPr>
        <w:t>in situ</w:t>
      </w:r>
      <w:r w:rsidR="00505C30" w:rsidRPr="00D14A75">
        <w:rPr>
          <w:rFonts w:ascii="Lato" w:hAnsi="Lato"/>
          <w:sz w:val="16"/>
          <w:szCs w:val="16"/>
          <w:lang w:val="en-GB"/>
        </w:rPr>
        <w:t xml:space="preserve"> observations </w:t>
      </w:r>
      <w:r w:rsidR="00CA54CE" w:rsidRPr="00D14A75">
        <w:rPr>
          <w:rFonts w:ascii="Lato" w:hAnsi="Lato"/>
          <w:sz w:val="16"/>
          <w:szCs w:val="16"/>
          <w:lang w:val="en-GB"/>
        </w:rPr>
        <w:t>were</w:t>
      </w:r>
      <w:r w:rsidR="00505C30" w:rsidRPr="00D14A75">
        <w:rPr>
          <w:rFonts w:ascii="Lato" w:hAnsi="Lato"/>
          <w:sz w:val="16"/>
          <w:szCs w:val="16"/>
          <w:lang w:val="en-GB"/>
        </w:rPr>
        <w:t xml:space="preserve"> unavailable in earlier years of China, and CNEMC sites were allocated in urban and rural environments disproportionally, m</w:t>
      </w:r>
      <w:r w:rsidR="003A23CE" w:rsidRPr="00D14A75">
        <w:rPr>
          <w:rFonts w:ascii="Lato" w:hAnsi="Lato"/>
          <w:sz w:val="16"/>
          <w:szCs w:val="16"/>
          <w:lang w:val="en-GB"/>
        </w:rPr>
        <w:t xml:space="preserve">odel fitting and performance </w:t>
      </w:r>
      <w:r w:rsidR="00A3151D" w:rsidRPr="00D14A75">
        <w:rPr>
          <w:rFonts w:ascii="Lato" w:hAnsi="Lato"/>
          <w:sz w:val="16"/>
          <w:szCs w:val="16"/>
          <w:lang w:val="en-GB"/>
        </w:rPr>
        <w:t>evaluations are conducted on global</w:t>
      </w:r>
      <w:r w:rsidRPr="00D14A75">
        <w:rPr>
          <w:rFonts w:ascii="Lato" w:hAnsi="Lato"/>
          <w:sz w:val="16"/>
          <w:szCs w:val="16"/>
          <w:lang w:val="en-GB"/>
        </w:rPr>
        <w:t xml:space="preserve"> </w:t>
      </w:r>
      <w:r w:rsidR="00A3151D" w:rsidRPr="00D14A75">
        <w:rPr>
          <w:rFonts w:ascii="Lato" w:hAnsi="Lato"/>
          <w:sz w:val="16"/>
          <w:szCs w:val="16"/>
          <w:lang w:val="en-GB"/>
        </w:rPr>
        <w:t xml:space="preserve">scale. </w:t>
      </w:r>
    </w:p>
    <w:tbl>
      <w:tblPr>
        <w:tblStyle w:val="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85" w:type="dxa"/>
        </w:tblCellMar>
        <w:tblLook w:val="04A0" w:firstRow="1" w:lastRow="0" w:firstColumn="1" w:lastColumn="0" w:noHBand="0" w:noVBand="1"/>
      </w:tblPr>
      <w:tblGrid>
        <w:gridCol w:w="2316"/>
        <w:gridCol w:w="850"/>
        <w:gridCol w:w="850"/>
      </w:tblGrid>
      <w:tr w:rsidR="00E05718" w:rsidRPr="00E05718" w:rsidTr="00E05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002060"/>
            <w:hideMark/>
          </w:tcPr>
          <w:p w:rsidR="00CB22B8" w:rsidRPr="00CB22B8" w:rsidRDefault="00CB22B8" w:rsidP="00E05718">
            <w:pPr>
              <w:widowControl/>
              <w:spacing w:beforeLines="25" w:before="78" w:afterLines="25" w:after="78" w:line="0" w:lineRule="atLeast"/>
              <w:jc w:val="left"/>
              <w:rPr>
                <w:rFonts w:ascii="Lato" w:eastAsia="DengXian" w:hAnsi="Lato" w:cs="宋体"/>
                <w:color w:val="FFFF00"/>
                <w:kern w:val="0"/>
                <w:sz w:val="16"/>
                <w:szCs w:val="16"/>
              </w:rPr>
            </w:pPr>
            <w:r w:rsidRPr="00CB22B8">
              <w:rPr>
                <w:rFonts w:ascii="Lato" w:eastAsia="DengXian" w:hAnsi="Lato" w:cs="宋体"/>
                <w:color w:val="FFFF00"/>
                <w:kern w:val="0"/>
                <w:sz w:val="16"/>
                <w:szCs w:val="16"/>
              </w:rPr>
              <w:t>Evaluation Metrics</w:t>
            </w:r>
          </w:p>
        </w:tc>
        <w:tc>
          <w:tcPr>
            <w:tcW w:w="850" w:type="dxa"/>
            <w:shd w:val="clear" w:color="auto" w:fill="002060"/>
            <w:hideMark/>
          </w:tcPr>
          <w:p w:rsidR="00CB22B8" w:rsidRPr="00CB22B8" w:rsidRDefault="00CB22B8" w:rsidP="00E05718">
            <w:pPr>
              <w:widowControl/>
              <w:spacing w:beforeLines="25" w:before="78" w:afterLines="25" w:after="78" w:line="0" w:lineRule="atLeast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DengXian" w:hAnsi="Lato" w:cs="宋体"/>
                <w:color w:val="FFFF00"/>
                <w:kern w:val="0"/>
                <w:sz w:val="16"/>
                <w:szCs w:val="16"/>
              </w:rPr>
            </w:pPr>
            <w:proofErr w:type="spellStart"/>
            <w:r w:rsidRPr="00CB22B8">
              <w:rPr>
                <w:rFonts w:ascii="Lato" w:eastAsia="DengXian" w:hAnsi="Lato" w:cs="宋体"/>
                <w:color w:val="FFFF00"/>
                <w:kern w:val="0"/>
                <w:sz w:val="16"/>
                <w:szCs w:val="16"/>
              </w:rPr>
              <w:t>ScA</w:t>
            </w:r>
            <w:proofErr w:type="spellEnd"/>
          </w:p>
        </w:tc>
        <w:tc>
          <w:tcPr>
            <w:tcW w:w="850" w:type="dxa"/>
            <w:shd w:val="clear" w:color="auto" w:fill="002060"/>
            <w:hideMark/>
          </w:tcPr>
          <w:p w:rsidR="00CB22B8" w:rsidRPr="00CB22B8" w:rsidRDefault="00CB22B8" w:rsidP="00E05718">
            <w:pPr>
              <w:widowControl/>
              <w:spacing w:beforeLines="25" w:before="78" w:afterLines="25" w:after="78" w:line="0" w:lineRule="atLeast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DengXian" w:hAnsi="Lato" w:cs="宋体"/>
                <w:color w:val="FFFF00"/>
                <w:kern w:val="0"/>
                <w:sz w:val="16"/>
                <w:szCs w:val="16"/>
              </w:rPr>
            </w:pPr>
            <w:proofErr w:type="spellStart"/>
            <w:r w:rsidRPr="00CB22B8">
              <w:rPr>
                <w:rFonts w:ascii="Lato" w:eastAsia="DengXian" w:hAnsi="Lato" w:cs="宋体"/>
                <w:color w:val="FFFF00"/>
                <w:kern w:val="0"/>
                <w:sz w:val="16"/>
                <w:szCs w:val="16"/>
              </w:rPr>
              <w:t>ScB</w:t>
            </w:r>
            <w:proofErr w:type="spellEnd"/>
          </w:p>
        </w:tc>
      </w:tr>
      <w:tr w:rsidR="00CB22B8" w:rsidRPr="001B7199" w:rsidTr="00E0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002060"/>
            <w:hideMark/>
          </w:tcPr>
          <w:p w:rsidR="00CB22B8" w:rsidRPr="00CB22B8" w:rsidRDefault="00CB22B8" w:rsidP="00E05718">
            <w:pPr>
              <w:widowControl/>
              <w:spacing w:beforeLines="25" w:before="78" w:afterLines="25" w:after="78" w:line="0" w:lineRule="atLeast"/>
              <w:jc w:val="left"/>
              <w:rPr>
                <w:rFonts w:ascii="Lato" w:eastAsia="DengXian" w:hAnsi="Lato" w:cs="宋体"/>
                <w:color w:val="FFFFFF" w:themeColor="background1"/>
                <w:kern w:val="0"/>
                <w:sz w:val="16"/>
                <w:szCs w:val="16"/>
              </w:rPr>
            </w:pPr>
            <w:r w:rsidRPr="00CB22B8">
              <w:rPr>
                <w:rFonts w:ascii="Lato" w:eastAsia="DengXian" w:hAnsi="Lato" w:cs="宋体"/>
                <w:color w:val="FFFFFF" w:themeColor="background1"/>
                <w:kern w:val="0"/>
                <w:sz w:val="16"/>
                <w:szCs w:val="16"/>
              </w:rPr>
              <w:t>Cross-validation R</w:t>
            </w:r>
            <w:r w:rsidRPr="00CB22B8">
              <w:rPr>
                <w:rFonts w:ascii="Lato" w:eastAsia="DengXian" w:hAnsi="Lato" w:cs="宋体"/>
                <w:color w:val="FFFFFF" w:themeColor="background1"/>
                <w:kern w:val="0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850" w:type="dxa"/>
            <w:hideMark/>
          </w:tcPr>
          <w:p w:rsidR="00CB22B8" w:rsidRPr="00CB22B8" w:rsidRDefault="00CB22B8" w:rsidP="00E05718">
            <w:pPr>
              <w:widowControl/>
              <w:spacing w:beforeLines="25" w:before="78" w:afterLines="25" w:after="78" w:line="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</w:pPr>
            <w:r w:rsidRPr="00CB22B8"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  <w:t>0.883</w:t>
            </w:r>
          </w:p>
        </w:tc>
        <w:tc>
          <w:tcPr>
            <w:tcW w:w="850" w:type="dxa"/>
            <w:hideMark/>
          </w:tcPr>
          <w:p w:rsidR="00CB22B8" w:rsidRPr="00CB22B8" w:rsidRDefault="00CB22B8" w:rsidP="00E05718">
            <w:pPr>
              <w:widowControl/>
              <w:spacing w:beforeLines="25" w:before="78" w:afterLines="25" w:after="78" w:line="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</w:pPr>
            <w:r w:rsidRPr="00CB22B8"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  <w:t>0.88</w:t>
            </w:r>
            <w:r w:rsidRPr="001B7199"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  <w:t>2</w:t>
            </w:r>
          </w:p>
        </w:tc>
      </w:tr>
      <w:tr w:rsidR="00CB22B8" w:rsidRPr="001B7199" w:rsidTr="00E0571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002060"/>
            <w:hideMark/>
          </w:tcPr>
          <w:p w:rsidR="00CB22B8" w:rsidRPr="00CB22B8" w:rsidRDefault="00CB22B8" w:rsidP="00E05718">
            <w:pPr>
              <w:widowControl/>
              <w:spacing w:beforeLines="25" w:before="78" w:afterLines="25" w:after="78" w:line="0" w:lineRule="atLeast"/>
              <w:jc w:val="left"/>
              <w:rPr>
                <w:rFonts w:ascii="Lato" w:eastAsia="DengXian" w:hAnsi="Lato" w:cs="宋体"/>
                <w:color w:val="FFFFFF" w:themeColor="background1"/>
                <w:kern w:val="0"/>
                <w:sz w:val="16"/>
                <w:szCs w:val="16"/>
              </w:rPr>
            </w:pPr>
            <w:r w:rsidRPr="00CB22B8">
              <w:rPr>
                <w:rFonts w:ascii="Lato" w:eastAsia="DengXian" w:hAnsi="Lato" w:cs="宋体"/>
                <w:color w:val="FFFFFF" w:themeColor="background1"/>
                <w:kern w:val="0"/>
                <w:sz w:val="16"/>
                <w:szCs w:val="16"/>
              </w:rPr>
              <w:t>Cross-validation RMSE</w:t>
            </w:r>
            <w:r w:rsidR="001B7199" w:rsidRPr="00356F43">
              <w:rPr>
                <w:rFonts w:ascii="Lato" w:eastAsia="DengXian" w:hAnsi="Lato" w:cs="宋体"/>
                <w:color w:val="FFFFFF" w:themeColor="background1"/>
                <w:kern w:val="0"/>
                <w:sz w:val="16"/>
                <w:szCs w:val="16"/>
              </w:rPr>
              <w:t xml:space="preserve"> (ppb)</w:t>
            </w:r>
          </w:p>
        </w:tc>
        <w:tc>
          <w:tcPr>
            <w:tcW w:w="850" w:type="dxa"/>
            <w:hideMark/>
          </w:tcPr>
          <w:p w:rsidR="00CB22B8" w:rsidRPr="00CB22B8" w:rsidRDefault="00CB22B8" w:rsidP="00E05718">
            <w:pPr>
              <w:widowControl/>
              <w:spacing w:beforeLines="25" w:before="78" w:afterLines="25" w:after="78" w:line="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</w:pPr>
            <w:r w:rsidRPr="00CB22B8"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  <w:t>3.887</w:t>
            </w:r>
          </w:p>
        </w:tc>
        <w:tc>
          <w:tcPr>
            <w:tcW w:w="850" w:type="dxa"/>
            <w:hideMark/>
          </w:tcPr>
          <w:p w:rsidR="00CB22B8" w:rsidRPr="00CB22B8" w:rsidRDefault="00CB22B8" w:rsidP="00E05718">
            <w:pPr>
              <w:widowControl/>
              <w:spacing w:beforeLines="25" w:before="78" w:afterLines="25" w:after="78" w:line="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</w:pPr>
            <w:r w:rsidRPr="00CB22B8"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  <w:t>3.876</w:t>
            </w:r>
          </w:p>
        </w:tc>
      </w:tr>
      <w:tr w:rsidR="00CB22B8" w:rsidRPr="001B7199" w:rsidTr="00E0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002060"/>
            <w:hideMark/>
          </w:tcPr>
          <w:p w:rsidR="00CB22B8" w:rsidRPr="00CB22B8" w:rsidRDefault="00CB22B8" w:rsidP="00E05718">
            <w:pPr>
              <w:widowControl/>
              <w:spacing w:beforeLines="25" w:before="78" w:afterLines="25" w:after="78" w:line="0" w:lineRule="atLeast"/>
              <w:jc w:val="left"/>
              <w:rPr>
                <w:rFonts w:ascii="Lato" w:eastAsia="DengXian" w:hAnsi="Lato" w:cs="宋体"/>
                <w:color w:val="FFFFFF" w:themeColor="background1"/>
                <w:kern w:val="0"/>
                <w:sz w:val="16"/>
                <w:szCs w:val="16"/>
              </w:rPr>
            </w:pPr>
            <w:r w:rsidRPr="00CB22B8">
              <w:rPr>
                <w:rFonts w:ascii="Lato" w:eastAsia="DengXian" w:hAnsi="Lato" w:cs="宋体"/>
                <w:color w:val="FFFFFF" w:themeColor="background1"/>
                <w:kern w:val="0"/>
                <w:sz w:val="16"/>
                <w:szCs w:val="16"/>
              </w:rPr>
              <w:t>External validation R</w:t>
            </w:r>
            <w:r w:rsidRPr="00CB22B8">
              <w:rPr>
                <w:rFonts w:ascii="Lato" w:eastAsia="DengXian" w:hAnsi="Lato" w:cs="宋体"/>
                <w:color w:val="FFFFFF" w:themeColor="background1"/>
                <w:kern w:val="0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850" w:type="dxa"/>
            <w:hideMark/>
          </w:tcPr>
          <w:p w:rsidR="00CB22B8" w:rsidRPr="00CB22B8" w:rsidRDefault="00CB22B8" w:rsidP="00E05718">
            <w:pPr>
              <w:widowControl/>
              <w:spacing w:beforeLines="25" w:before="78" w:afterLines="25" w:after="78" w:line="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</w:pPr>
            <w:r w:rsidRPr="00CB22B8"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  <w:t>0.885</w:t>
            </w:r>
          </w:p>
        </w:tc>
        <w:tc>
          <w:tcPr>
            <w:tcW w:w="850" w:type="dxa"/>
            <w:hideMark/>
          </w:tcPr>
          <w:p w:rsidR="00CB22B8" w:rsidRPr="00CB22B8" w:rsidRDefault="00CB22B8" w:rsidP="00E05718">
            <w:pPr>
              <w:widowControl/>
              <w:spacing w:beforeLines="25" w:before="78" w:afterLines="25" w:after="78" w:line="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</w:pPr>
            <w:r w:rsidRPr="00CB22B8"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  <w:t>0.883</w:t>
            </w:r>
          </w:p>
        </w:tc>
      </w:tr>
      <w:tr w:rsidR="00CB22B8" w:rsidRPr="001B7199" w:rsidTr="00E0571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002060"/>
            <w:hideMark/>
          </w:tcPr>
          <w:p w:rsidR="00CB22B8" w:rsidRPr="00CB22B8" w:rsidRDefault="00CB22B8" w:rsidP="00E05718">
            <w:pPr>
              <w:widowControl/>
              <w:spacing w:beforeLines="25" w:before="78" w:afterLines="25" w:after="78" w:line="0" w:lineRule="atLeast"/>
              <w:jc w:val="left"/>
              <w:rPr>
                <w:rFonts w:ascii="Lato" w:eastAsia="DengXian" w:hAnsi="Lato" w:cs="宋体"/>
                <w:color w:val="FFFFFF" w:themeColor="background1"/>
                <w:kern w:val="0"/>
                <w:sz w:val="16"/>
                <w:szCs w:val="16"/>
              </w:rPr>
            </w:pPr>
            <w:r w:rsidRPr="00CB22B8">
              <w:rPr>
                <w:rFonts w:ascii="Lato" w:eastAsia="DengXian" w:hAnsi="Lato" w:cs="宋体"/>
                <w:color w:val="FFFFFF" w:themeColor="background1"/>
                <w:kern w:val="0"/>
                <w:sz w:val="16"/>
                <w:szCs w:val="16"/>
              </w:rPr>
              <w:t>External validation RMSE</w:t>
            </w:r>
            <w:r w:rsidR="001B7199" w:rsidRPr="00356F43">
              <w:rPr>
                <w:rFonts w:ascii="Lato" w:eastAsia="DengXian" w:hAnsi="Lato" w:cs="宋体"/>
                <w:color w:val="FFFFFF" w:themeColor="background1"/>
                <w:kern w:val="0"/>
                <w:sz w:val="16"/>
                <w:szCs w:val="16"/>
              </w:rPr>
              <w:t xml:space="preserve"> </w:t>
            </w:r>
            <w:r w:rsidR="001B7199" w:rsidRPr="00356F43">
              <w:rPr>
                <w:rFonts w:ascii="Lato" w:eastAsia="DengXian" w:hAnsi="Lato" w:cs="宋体"/>
                <w:color w:val="FFFFFF" w:themeColor="background1"/>
                <w:kern w:val="0"/>
                <w:sz w:val="16"/>
                <w:szCs w:val="16"/>
              </w:rPr>
              <w:t>(ppb)</w:t>
            </w:r>
          </w:p>
        </w:tc>
        <w:tc>
          <w:tcPr>
            <w:tcW w:w="850" w:type="dxa"/>
            <w:hideMark/>
          </w:tcPr>
          <w:p w:rsidR="00CB22B8" w:rsidRPr="00CB22B8" w:rsidRDefault="00CB22B8" w:rsidP="00E05718">
            <w:pPr>
              <w:widowControl/>
              <w:spacing w:beforeLines="25" w:before="78" w:afterLines="25" w:after="78" w:line="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</w:pPr>
            <w:r w:rsidRPr="00CB22B8"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  <w:t>3.879</w:t>
            </w:r>
          </w:p>
        </w:tc>
        <w:tc>
          <w:tcPr>
            <w:tcW w:w="850" w:type="dxa"/>
            <w:hideMark/>
          </w:tcPr>
          <w:p w:rsidR="00CB22B8" w:rsidRPr="00CB22B8" w:rsidRDefault="00CB22B8" w:rsidP="00E05718">
            <w:pPr>
              <w:widowControl/>
              <w:spacing w:beforeLines="25" w:before="78" w:afterLines="25" w:after="78" w:line="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</w:pPr>
            <w:r w:rsidRPr="00CB22B8"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  <w:t>3.868</w:t>
            </w:r>
          </w:p>
        </w:tc>
      </w:tr>
      <w:tr w:rsidR="00CB22B8" w:rsidRPr="001B7199" w:rsidTr="00E0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002060"/>
            <w:hideMark/>
          </w:tcPr>
          <w:p w:rsidR="00CB22B8" w:rsidRPr="00CB22B8" w:rsidRDefault="00CB22B8" w:rsidP="00E05718">
            <w:pPr>
              <w:widowControl/>
              <w:spacing w:beforeLines="25" w:before="78" w:afterLines="25" w:after="78" w:line="0" w:lineRule="atLeast"/>
              <w:jc w:val="left"/>
              <w:rPr>
                <w:rFonts w:ascii="Lato" w:eastAsia="DengXian" w:hAnsi="Lato" w:cs="宋体"/>
                <w:color w:val="FFFFFF" w:themeColor="background1"/>
                <w:kern w:val="0"/>
                <w:sz w:val="16"/>
                <w:szCs w:val="16"/>
              </w:rPr>
            </w:pPr>
            <w:r w:rsidRPr="00CB22B8">
              <w:rPr>
                <w:rFonts w:ascii="Lato" w:eastAsia="DengXian" w:hAnsi="Lato" w:cs="宋体"/>
                <w:color w:val="FFFFFF" w:themeColor="background1"/>
                <w:kern w:val="0"/>
                <w:sz w:val="16"/>
                <w:szCs w:val="16"/>
              </w:rPr>
              <w:t>Overall fitting R</w:t>
            </w:r>
            <w:r w:rsidRPr="00CB22B8">
              <w:rPr>
                <w:rFonts w:ascii="Lato" w:eastAsia="DengXian" w:hAnsi="Lato" w:cs="宋体"/>
                <w:color w:val="FFFFFF" w:themeColor="background1"/>
                <w:kern w:val="0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850" w:type="dxa"/>
            <w:hideMark/>
          </w:tcPr>
          <w:p w:rsidR="00CB22B8" w:rsidRPr="00CB22B8" w:rsidRDefault="00CB22B8" w:rsidP="00E05718">
            <w:pPr>
              <w:widowControl/>
              <w:spacing w:beforeLines="25" w:before="78" w:afterLines="25" w:after="78" w:line="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</w:pPr>
            <w:r w:rsidRPr="00CB22B8"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  <w:t>0.969</w:t>
            </w:r>
          </w:p>
        </w:tc>
        <w:tc>
          <w:tcPr>
            <w:tcW w:w="850" w:type="dxa"/>
            <w:hideMark/>
          </w:tcPr>
          <w:p w:rsidR="00CB22B8" w:rsidRPr="00CB22B8" w:rsidRDefault="00CB22B8" w:rsidP="00E05718">
            <w:pPr>
              <w:widowControl/>
              <w:spacing w:beforeLines="25" w:before="78" w:afterLines="25" w:after="78" w:line="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</w:pPr>
            <w:r w:rsidRPr="00CB22B8"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  <w:t>0.968</w:t>
            </w:r>
          </w:p>
        </w:tc>
      </w:tr>
      <w:tr w:rsidR="00CB22B8" w:rsidRPr="001B7199" w:rsidTr="00E0571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002060"/>
            <w:hideMark/>
          </w:tcPr>
          <w:p w:rsidR="00CB22B8" w:rsidRPr="00CB22B8" w:rsidRDefault="00CB22B8" w:rsidP="00E05718">
            <w:pPr>
              <w:widowControl/>
              <w:spacing w:beforeLines="25" w:before="78" w:afterLines="25" w:after="78" w:line="0" w:lineRule="atLeast"/>
              <w:jc w:val="left"/>
              <w:rPr>
                <w:rFonts w:ascii="Lato" w:eastAsia="DengXian" w:hAnsi="Lato" w:cs="宋体"/>
                <w:color w:val="FFFFFF" w:themeColor="background1"/>
                <w:kern w:val="0"/>
                <w:sz w:val="16"/>
                <w:szCs w:val="16"/>
              </w:rPr>
            </w:pPr>
            <w:r w:rsidRPr="00CB22B8">
              <w:rPr>
                <w:rFonts w:ascii="Lato" w:eastAsia="DengXian" w:hAnsi="Lato" w:cs="宋体"/>
                <w:color w:val="FFFFFF" w:themeColor="background1"/>
                <w:kern w:val="0"/>
                <w:sz w:val="16"/>
                <w:szCs w:val="16"/>
              </w:rPr>
              <w:t>Overall fitting RMSE</w:t>
            </w:r>
            <w:r w:rsidR="001B7199" w:rsidRPr="00356F43">
              <w:rPr>
                <w:rFonts w:ascii="Lato" w:eastAsia="DengXian" w:hAnsi="Lato" w:cs="宋体"/>
                <w:color w:val="FFFFFF" w:themeColor="background1"/>
                <w:kern w:val="0"/>
                <w:sz w:val="16"/>
                <w:szCs w:val="16"/>
              </w:rPr>
              <w:t xml:space="preserve"> </w:t>
            </w:r>
            <w:r w:rsidR="001B7199" w:rsidRPr="00356F43">
              <w:rPr>
                <w:rFonts w:ascii="Lato" w:eastAsia="DengXian" w:hAnsi="Lato" w:cs="宋体"/>
                <w:color w:val="FFFFFF" w:themeColor="background1"/>
                <w:kern w:val="0"/>
                <w:sz w:val="16"/>
                <w:szCs w:val="16"/>
              </w:rPr>
              <w:t>(ppb)</w:t>
            </w:r>
          </w:p>
        </w:tc>
        <w:tc>
          <w:tcPr>
            <w:tcW w:w="850" w:type="dxa"/>
            <w:hideMark/>
          </w:tcPr>
          <w:p w:rsidR="00CB22B8" w:rsidRPr="00CB22B8" w:rsidRDefault="00CB22B8" w:rsidP="00E05718">
            <w:pPr>
              <w:widowControl/>
              <w:spacing w:beforeLines="25" w:before="78" w:afterLines="25" w:after="78" w:line="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</w:pPr>
            <w:r w:rsidRPr="00CB22B8"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  <w:t>2.550</w:t>
            </w:r>
          </w:p>
        </w:tc>
        <w:tc>
          <w:tcPr>
            <w:tcW w:w="850" w:type="dxa"/>
            <w:hideMark/>
          </w:tcPr>
          <w:p w:rsidR="00CB22B8" w:rsidRPr="00CB22B8" w:rsidRDefault="00CB22B8" w:rsidP="00E05718">
            <w:pPr>
              <w:widowControl/>
              <w:spacing w:beforeLines="25" w:before="78" w:afterLines="25" w:after="78" w:line="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</w:pPr>
            <w:r w:rsidRPr="00CB22B8"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  <w:t>2.542</w:t>
            </w:r>
          </w:p>
        </w:tc>
      </w:tr>
    </w:tbl>
    <w:p w:rsidR="00803FDA" w:rsidRDefault="00803FDA" w:rsidP="0083283B">
      <w:pPr>
        <w:jc w:val="left"/>
        <w:rPr>
          <w:rFonts w:ascii="Lato" w:hAnsi="Lato" w:cs="Times New Roman" w:hint="eastAsia"/>
          <w:sz w:val="20"/>
          <w:szCs w:val="20"/>
          <w:lang w:val="en-GB"/>
        </w:rPr>
      </w:pPr>
    </w:p>
    <w:p w:rsidR="00803FDA" w:rsidRDefault="00803FDA" w:rsidP="0083283B">
      <w:pPr>
        <w:jc w:val="left"/>
        <w:rPr>
          <w:rFonts w:ascii="Lato" w:hAnsi="Lato" w:cs="Times New Roman"/>
          <w:sz w:val="20"/>
          <w:szCs w:val="20"/>
          <w:lang w:val="en-GB"/>
        </w:rPr>
      </w:pPr>
      <w:bookmarkStart w:id="0" w:name="_GoBack"/>
      <w:bookmarkEnd w:id="0"/>
    </w:p>
    <w:p w:rsidR="00502E2B" w:rsidRPr="004D5D80" w:rsidRDefault="00502E2B" w:rsidP="004D5D80">
      <w:pPr>
        <w:widowControl/>
        <w:spacing w:afterLines="50" w:after="156" w:line="0" w:lineRule="atLeast"/>
        <w:jc w:val="left"/>
        <w:rPr>
          <w:rFonts w:ascii="Lato" w:eastAsia="宋体" w:hAnsi="Lato" w:cs="宋体"/>
          <w:b/>
          <w:color w:val="002060"/>
          <w:kern w:val="0"/>
          <w:sz w:val="20"/>
          <w:szCs w:val="20"/>
        </w:rPr>
      </w:pPr>
      <w:r w:rsidRPr="004D5D80">
        <w:rPr>
          <w:rFonts w:ascii="Lato" w:eastAsia="宋体" w:hAnsi="Lato" w:cs="宋体"/>
          <w:b/>
          <w:color w:val="002060"/>
          <w:kern w:val="0"/>
          <w:sz w:val="20"/>
          <w:szCs w:val="20"/>
        </w:rPr>
        <w:t xml:space="preserve">Supplementary Table </w:t>
      </w:r>
      <w:r w:rsidRPr="004D5D80">
        <w:rPr>
          <w:rFonts w:ascii="Lato" w:eastAsia="宋体" w:hAnsi="Lato" w:cs="宋体"/>
          <w:b/>
          <w:color w:val="002060"/>
          <w:kern w:val="0"/>
          <w:sz w:val="20"/>
          <w:szCs w:val="20"/>
        </w:rPr>
        <w:fldChar w:fldCharType="begin"/>
      </w:r>
      <w:r w:rsidRPr="004D5D80">
        <w:rPr>
          <w:rFonts w:ascii="Lato" w:eastAsia="宋体" w:hAnsi="Lato" w:cs="宋体"/>
          <w:b/>
          <w:color w:val="002060"/>
          <w:kern w:val="0"/>
          <w:sz w:val="20"/>
          <w:szCs w:val="20"/>
        </w:rPr>
        <w:instrText xml:space="preserve"> SEQ Supplementary_Table \* ARABIC </w:instrText>
      </w:r>
      <w:r w:rsidRPr="004D5D80">
        <w:rPr>
          <w:rFonts w:ascii="Lato" w:eastAsia="宋体" w:hAnsi="Lato" w:cs="宋体"/>
          <w:b/>
          <w:color w:val="002060"/>
          <w:kern w:val="0"/>
          <w:sz w:val="20"/>
          <w:szCs w:val="20"/>
        </w:rPr>
        <w:fldChar w:fldCharType="separate"/>
      </w:r>
      <w:r w:rsidR="001E7046" w:rsidRPr="004D5D80">
        <w:rPr>
          <w:rFonts w:ascii="Lato" w:eastAsia="宋体" w:hAnsi="Lato" w:cs="宋体"/>
          <w:b/>
          <w:color w:val="002060"/>
          <w:kern w:val="0"/>
          <w:sz w:val="20"/>
          <w:szCs w:val="20"/>
        </w:rPr>
        <w:t>2</w:t>
      </w:r>
      <w:r w:rsidRPr="004D5D80">
        <w:rPr>
          <w:rFonts w:ascii="Lato" w:eastAsia="宋体" w:hAnsi="Lato" w:cs="宋体"/>
          <w:b/>
          <w:color w:val="002060"/>
          <w:kern w:val="0"/>
          <w:sz w:val="20"/>
          <w:szCs w:val="20"/>
        </w:rPr>
        <w:fldChar w:fldCharType="end"/>
      </w:r>
      <w:r w:rsidRPr="004D5D80">
        <w:rPr>
          <w:rFonts w:ascii="Lato" w:eastAsia="宋体" w:hAnsi="Lato" w:cs="宋体"/>
          <w:b/>
          <w:color w:val="002060"/>
          <w:kern w:val="0"/>
          <w:sz w:val="20"/>
          <w:szCs w:val="20"/>
        </w:rPr>
        <w:t xml:space="preserve"> | </w:t>
      </w:r>
      <w:r w:rsidR="00336270" w:rsidRPr="004D5D80">
        <w:rPr>
          <w:rFonts w:ascii="Lato" w:eastAsia="宋体" w:hAnsi="Lato" w:cs="宋体"/>
          <w:b/>
          <w:color w:val="002060"/>
          <w:kern w:val="0"/>
          <w:sz w:val="20"/>
          <w:szCs w:val="20"/>
        </w:rPr>
        <w:t>Evaluation of s</w:t>
      </w:r>
      <w:r w:rsidR="0004154A" w:rsidRPr="004D5D80">
        <w:rPr>
          <w:rFonts w:ascii="Lato" w:eastAsia="宋体" w:hAnsi="Lato" w:cs="宋体"/>
          <w:b/>
          <w:color w:val="002060"/>
          <w:kern w:val="0"/>
          <w:sz w:val="20"/>
          <w:szCs w:val="20"/>
        </w:rPr>
        <w:t xml:space="preserve">patial and temporal extrapolation </w:t>
      </w:r>
      <w:r w:rsidR="00336270" w:rsidRPr="004D5D80">
        <w:rPr>
          <w:rFonts w:ascii="Lato" w:eastAsia="宋体" w:hAnsi="Lato" w:cs="宋体"/>
          <w:b/>
          <w:color w:val="002060"/>
          <w:kern w:val="0"/>
          <w:sz w:val="20"/>
          <w:szCs w:val="20"/>
        </w:rPr>
        <w:t>accuracy</w:t>
      </w:r>
      <w:r w:rsidR="002727A7" w:rsidRPr="004D5D80">
        <w:rPr>
          <w:rFonts w:ascii="Lato" w:eastAsia="宋体" w:hAnsi="Lato" w:cs="宋体"/>
          <w:b/>
          <w:color w:val="002060"/>
          <w:kern w:val="0"/>
          <w:sz w:val="20"/>
          <w:szCs w:val="20"/>
        </w:rPr>
        <w:t xml:space="preserve"> by </w:t>
      </w:r>
      <w:r w:rsidR="00024BBD">
        <w:rPr>
          <w:rFonts w:ascii="Lato" w:eastAsia="宋体" w:hAnsi="Lato" w:cs="宋体"/>
          <w:b/>
          <w:color w:val="002060"/>
          <w:kern w:val="0"/>
          <w:sz w:val="20"/>
          <w:szCs w:val="20"/>
        </w:rPr>
        <w:t xml:space="preserve">space-time </w:t>
      </w:r>
      <w:r w:rsidR="002727A7" w:rsidRPr="004D5D80">
        <w:rPr>
          <w:rFonts w:ascii="Lato" w:eastAsia="宋体" w:hAnsi="Lato" w:cs="宋体"/>
          <w:b/>
          <w:color w:val="002060"/>
          <w:kern w:val="0"/>
          <w:sz w:val="20"/>
          <w:szCs w:val="20"/>
        </w:rPr>
        <w:t>Bayesian neural network downscaler with urban-rural differentiation</w:t>
      </w:r>
      <w:r w:rsidR="00336270" w:rsidRPr="004D5D80">
        <w:rPr>
          <w:rFonts w:ascii="Lato" w:eastAsia="宋体" w:hAnsi="Lato" w:cs="宋体"/>
          <w:b/>
          <w:color w:val="002060"/>
          <w:kern w:val="0"/>
          <w:sz w:val="20"/>
          <w:szCs w:val="20"/>
        </w:rPr>
        <w:t xml:space="preserve">. </w:t>
      </w:r>
    </w:p>
    <w:p w:rsidR="00502E2B" w:rsidRPr="009528CB" w:rsidRDefault="005F6EFA" w:rsidP="009528CB">
      <w:pPr>
        <w:spacing w:afterLines="50" w:after="156" w:line="0" w:lineRule="atLeast"/>
        <w:rPr>
          <w:rFonts w:ascii="Lato" w:hAnsi="Lato" w:hint="eastAsia"/>
          <w:sz w:val="16"/>
          <w:szCs w:val="16"/>
          <w:lang w:val="en-GB"/>
        </w:rPr>
      </w:pPr>
      <w:r w:rsidRPr="009528CB">
        <w:rPr>
          <w:rFonts w:ascii="Lato" w:hAnsi="Lato"/>
          <w:sz w:val="16"/>
          <w:szCs w:val="16"/>
          <w:lang w:val="en-GB"/>
        </w:rPr>
        <w:t xml:space="preserve">Different from classical cross-validation tests by randomly splitting the dataset, </w:t>
      </w:r>
      <w:r w:rsidR="00B2398C" w:rsidRPr="009528CB">
        <w:rPr>
          <w:rFonts w:ascii="Lato" w:hAnsi="Lato"/>
          <w:sz w:val="16"/>
          <w:szCs w:val="16"/>
          <w:lang w:val="en-GB"/>
        </w:rPr>
        <w:t xml:space="preserve">spatiotemporal generalisability validation tests manually divide the initial dataset </w:t>
      </w:r>
      <w:r w:rsidR="008D7688" w:rsidRPr="009528CB">
        <w:rPr>
          <w:rFonts w:ascii="Lato" w:hAnsi="Lato"/>
          <w:sz w:val="16"/>
          <w:szCs w:val="16"/>
          <w:lang w:val="en-GB"/>
        </w:rPr>
        <w:t xml:space="preserve">by location or time period. </w:t>
      </w:r>
      <w:r w:rsidR="00F95C8B" w:rsidRPr="009528CB">
        <w:rPr>
          <w:rFonts w:ascii="Lato" w:hAnsi="Lato"/>
          <w:sz w:val="16"/>
          <w:szCs w:val="16"/>
          <w:lang w:val="en-GB"/>
        </w:rPr>
        <w:t>R</w:t>
      </w:r>
      <w:r w:rsidRPr="009528CB">
        <w:rPr>
          <w:rFonts w:ascii="Lato" w:hAnsi="Lato"/>
          <w:sz w:val="16"/>
          <w:szCs w:val="16"/>
          <w:lang w:val="en-GB"/>
        </w:rPr>
        <w:t>egion-clustered</w:t>
      </w:r>
      <w:r w:rsidRPr="009528CB">
        <w:rPr>
          <w:rFonts w:ascii="Lato" w:hAnsi="Lato" w:cs="Times New Roman"/>
          <w:sz w:val="16"/>
          <w:szCs w:val="16"/>
          <w:lang w:val="en-GB"/>
        </w:rPr>
        <w:t xml:space="preserve"> spatial generalisability tests </w:t>
      </w:r>
      <w:r w:rsidR="0039715A" w:rsidRPr="009528CB">
        <w:rPr>
          <w:rFonts w:ascii="Lato" w:hAnsi="Lato" w:cs="Times New Roman"/>
          <w:sz w:val="16"/>
          <w:szCs w:val="16"/>
          <w:lang w:val="en-GB"/>
        </w:rPr>
        <w:t xml:space="preserve">use </w:t>
      </w:r>
      <w:r w:rsidR="003D55ED" w:rsidRPr="009528CB">
        <w:rPr>
          <w:rFonts w:ascii="Lato" w:hAnsi="Lato" w:cs="Times New Roman"/>
          <w:sz w:val="16"/>
          <w:szCs w:val="16"/>
          <w:lang w:val="en-GB"/>
        </w:rPr>
        <w:t xml:space="preserve">observations </w:t>
      </w:r>
      <w:r w:rsidR="00370F28" w:rsidRPr="009528CB">
        <w:rPr>
          <w:rFonts w:ascii="Lato" w:hAnsi="Lato" w:cs="Times New Roman"/>
          <w:sz w:val="16"/>
          <w:szCs w:val="16"/>
          <w:lang w:val="en-GB"/>
        </w:rPr>
        <w:t xml:space="preserve">in aggregated regions </w:t>
      </w:r>
      <w:r w:rsidR="0039715A" w:rsidRPr="009528CB">
        <w:rPr>
          <w:rFonts w:ascii="Lato" w:hAnsi="Lato" w:cs="Times New Roman"/>
          <w:sz w:val="16"/>
          <w:szCs w:val="16"/>
          <w:lang w:val="en-GB"/>
        </w:rPr>
        <w:t>for algorithm training</w:t>
      </w:r>
      <w:r w:rsidR="00F95C8B" w:rsidRPr="009528CB">
        <w:rPr>
          <w:rFonts w:ascii="Lato" w:hAnsi="Lato" w:cs="Times New Roman"/>
          <w:sz w:val="16"/>
          <w:szCs w:val="16"/>
          <w:lang w:val="en-GB"/>
        </w:rPr>
        <w:t xml:space="preserve">, </w:t>
      </w:r>
      <w:r w:rsidR="00370F28" w:rsidRPr="009528CB">
        <w:rPr>
          <w:rFonts w:ascii="Lato" w:hAnsi="Lato" w:cs="Times New Roman"/>
          <w:sz w:val="16"/>
          <w:szCs w:val="16"/>
          <w:lang w:val="en-GB"/>
        </w:rPr>
        <w:t xml:space="preserve">and assign </w:t>
      </w:r>
      <w:r w:rsidR="00370F28" w:rsidRPr="009528CB">
        <w:rPr>
          <w:rFonts w:ascii="Lato" w:hAnsi="Lato" w:cs="Times New Roman"/>
          <w:sz w:val="16"/>
          <w:szCs w:val="16"/>
          <w:lang w:val="en-GB"/>
        </w:rPr>
        <w:t xml:space="preserve">observations in </w:t>
      </w:r>
      <w:r w:rsidR="00991618" w:rsidRPr="009528CB">
        <w:rPr>
          <w:rFonts w:ascii="Lato" w:hAnsi="Lato" w:cs="Times New Roman"/>
          <w:sz w:val="16"/>
          <w:szCs w:val="16"/>
          <w:lang w:val="en-GB"/>
        </w:rPr>
        <w:t xml:space="preserve">other </w:t>
      </w:r>
      <w:r w:rsidR="00370F28" w:rsidRPr="009528CB">
        <w:rPr>
          <w:rFonts w:ascii="Lato" w:hAnsi="Lato" w:cs="Times New Roman"/>
          <w:sz w:val="16"/>
          <w:szCs w:val="16"/>
          <w:lang w:val="en-GB"/>
        </w:rPr>
        <w:t xml:space="preserve">aggregated regions for </w:t>
      </w:r>
      <w:r w:rsidR="00370F28" w:rsidRPr="009528CB">
        <w:rPr>
          <w:rFonts w:ascii="Lato" w:hAnsi="Lato" w:cs="Times New Roman"/>
          <w:sz w:val="16"/>
          <w:szCs w:val="16"/>
          <w:lang w:val="en-GB"/>
        </w:rPr>
        <w:t xml:space="preserve">testing, </w:t>
      </w:r>
      <w:r w:rsidR="00F95C8B" w:rsidRPr="009528CB">
        <w:rPr>
          <w:rFonts w:ascii="Lato" w:hAnsi="Lato" w:cs="Times New Roman"/>
          <w:sz w:val="16"/>
          <w:szCs w:val="16"/>
          <w:lang w:val="en-GB"/>
        </w:rPr>
        <w:t>including four sub-</w:t>
      </w:r>
      <w:r w:rsidR="005E5BCF" w:rsidRPr="009528CB">
        <w:rPr>
          <w:rFonts w:ascii="Lato" w:hAnsi="Lato" w:cs="Times New Roman"/>
          <w:sz w:val="16"/>
          <w:szCs w:val="16"/>
          <w:lang w:val="en-GB"/>
        </w:rPr>
        <w:t>experiments</w:t>
      </w:r>
      <w:r w:rsidR="00F95C8B" w:rsidRPr="009528CB">
        <w:rPr>
          <w:rFonts w:ascii="Lato" w:hAnsi="Lato" w:cs="Times New Roman"/>
          <w:sz w:val="16"/>
          <w:szCs w:val="16"/>
          <w:lang w:val="en-GB"/>
        </w:rPr>
        <w:t xml:space="preserve"> </w:t>
      </w:r>
      <w:r w:rsidRPr="009528CB">
        <w:rPr>
          <w:rFonts w:ascii="Lato" w:hAnsi="Lato"/>
          <w:sz w:val="16"/>
          <w:szCs w:val="16"/>
          <w:lang w:val="en-GB"/>
        </w:rPr>
        <w:t>(</w:t>
      </w:r>
      <w:r w:rsidR="00267247" w:rsidRPr="009528CB">
        <w:rPr>
          <w:rFonts w:ascii="Lato" w:hAnsi="Lato"/>
          <w:sz w:val="16"/>
          <w:szCs w:val="16"/>
          <w:lang w:val="en-GB"/>
        </w:rPr>
        <w:t xml:space="preserve">cross-validation for spatial generalisability, </w:t>
      </w:r>
      <w:r w:rsidRPr="009528CB">
        <w:rPr>
          <w:rFonts w:ascii="Lato" w:hAnsi="Lato"/>
          <w:sz w:val="16"/>
          <w:szCs w:val="16"/>
          <w:lang w:val="en-GB"/>
        </w:rPr>
        <w:t>cvs</w:t>
      </w:r>
      <w:r w:rsidRPr="009528CB">
        <w:rPr>
          <w:rFonts w:ascii="Lato" w:hAnsi="Lato"/>
          <w:sz w:val="16"/>
          <w:szCs w:val="16"/>
          <w:vertAlign w:val="subscript"/>
          <w:lang w:val="en-GB"/>
        </w:rPr>
        <w:t>1</w:t>
      </w:r>
      <w:r w:rsidRPr="009528CB">
        <w:rPr>
          <w:rFonts w:ascii="Lato" w:hAnsi="Lato"/>
          <w:sz w:val="16"/>
          <w:szCs w:val="16"/>
          <w:lang w:val="en-GB"/>
        </w:rPr>
        <w:t xml:space="preserve">: training on </w:t>
      </w:r>
      <w:r w:rsidR="0096420F">
        <w:rPr>
          <w:rFonts w:ascii="Lato" w:hAnsi="Lato"/>
          <w:sz w:val="16"/>
          <w:szCs w:val="16"/>
          <w:lang w:val="en-GB"/>
        </w:rPr>
        <w:t>North America</w:t>
      </w:r>
      <w:r w:rsidRPr="009528CB">
        <w:rPr>
          <w:rFonts w:ascii="Lato" w:hAnsi="Lato"/>
          <w:sz w:val="16"/>
          <w:szCs w:val="16"/>
          <w:lang w:val="en-GB"/>
        </w:rPr>
        <w:t>, testing on Europe</w:t>
      </w:r>
      <w:r w:rsidRPr="009528CB">
        <w:rPr>
          <w:rFonts w:ascii="Lato" w:hAnsi="Lato" w:hint="eastAsia"/>
          <w:sz w:val="16"/>
          <w:szCs w:val="16"/>
          <w:lang w:val="en-GB"/>
        </w:rPr>
        <w:t>;</w:t>
      </w:r>
      <w:r w:rsidRPr="009528CB">
        <w:rPr>
          <w:rFonts w:ascii="Lato" w:hAnsi="Lato"/>
          <w:sz w:val="16"/>
          <w:szCs w:val="16"/>
          <w:lang w:val="en-GB"/>
        </w:rPr>
        <w:t xml:space="preserve"> cvs</w:t>
      </w:r>
      <w:r w:rsidRPr="009528CB">
        <w:rPr>
          <w:rFonts w:ascii="Lato" w:hAnsi="Lato"/>
          <w:sz w:val="16"/>
          <w:szCs w:val="16"/>
          <w:vertAlign w:val="subscript"/>
          <w:lang w:val="en-GB"/>
        </w:rPr>
        <w:t>2</w:t>
      </w:r>
      <w:r w:rsidRPr="009528CB">
        <w:rPr>
          <w:rFonts w:ascii="Lato" w:hAnsi="Lato"/>
          <w:sz w:val="16"/>
          <w:szCs w:val="16"/>
          <w:lang w:val="en-GB"/>
        </w:rPr>
        <w:t xml:space="preserve">: training on Europe, testing on </w:t>
      </w:r>
      <w:r w:rsidR="0096420F">
        <w:rPr>
          <w:rFonts w:ascii="Lato" w:hAnsi="Lato"/>
          <w:sz w:val="16"/>
          <w:szCs w:val="16"/>
          <w:lang w:val="en-GB"/>
        </w:rPr>
        <w:t>North America</w:t>
      </w:r>
      <w:r w:rsidRPr="009528CB">
        <w:rPr>
          <w:rFonts w:ascii="Lato" w:hAnsi="Lato"/>
          <w:sz w:val="16"/>
          <w:szCs w:val="16"/>
          <w:lang w:val="en-GB"/>
        </w:rPr>
        <w:t>; cvs</w:t>
      </w:r>
      <w:r w:rsidRPr="009528CB">
        <w:rPr>
          <w:rFonts w:ascii="Lato" w:hAnsi="Lato"/>
          <w:sz w:val="16"/>
          <w:szCs w:val="16"/>
          <w:vertAlign w:val="subscript"/>
          <w:lang w:val="en-GB"/>
        </w:rPr>
        <w:t>3</w:t>
      </w:r>
      <w:r w:rsidRPr="009528CB">
        <w:rPr>
          <w:rFonts w:ascii="Lato" w:hAnsi="Lato"/>
          <w:sz w:val="16"/>
          <w:szCs w:val="16"/>
          <w:lang w:val="en-GB"/>
        </w:rPr>
        <w:t xml:space="preserve">: </w:t>
      </w:r>
      <w:r w:rsidRPr="009528CB">
        <w:rPr>
          <w:rFonts w:ascii="Lato" w:hAnsi="Lato" w:hint="eastAsia"/>
          <w:sz w:val="16"/>
          <w:szCs w:val="16"/>
          <w:lang w:val="en-GB"/>
        </w:rPr>
        <w:t>t</w:t>
      </w:r>
      <w:r w:rsidRPr="009528CB">
        <w:rPr>
          <w:rFonts w:ascii="Lato" w:hAnsi="Lato"/>
          <w:sz w:val="16"/>
          <w:szCs w:val="16"/>
          <w:lang w:val="en-GB"/>
        </w:rPr>
        <w:t xml:space="preserve">raining on </w:t>
      </w:r>
      <w:r w:rsidR="002E017B">
        <w:rPr>
          <w:rFonts w:ascii="Lato" w:hAnsi="Lato"/>
          <w:sz w:val="16"/>
          <w:szCs w:val="16"/>
          <w:lang w:val="en-GB"/>
        </w:rPr>
        <w:t>North America</w:t>
      </w:r>
      <w:r w:rsidRPr="009528CB">
        <w:rPr>
          <w:rFonts w:ascii="Lato" w:hAnsi="Lato"/>
          <w:sz w:val="16"/>
          <w:szCs w:val="16"/>
          <w:lang w:val="en-GB"/>
        </w:rPr>
        <w:t xml:space="preserve"> and Europe, testing on Asia; and cvs</w:t>
      </w:r>
      <w:r w:rsidRPr="009528CB">
        <w:rPr>
          <w:rFonts w:ascii="Lato" w:hAnsi="Lato"/>
          <w:sz w:val="16"/>
          <w:szCs w:val="16"/>
          <w:vertAlign w:val="subscript"/>
          <w:lang w:val="en-GB"/>
        </w:rPr>
        <w:t>4</w:t>
      </w:r>
      <w:r w:rsidRPr="009528CB">
        <w:rPr>
          <w:rFonts w:ascii="Lato" w:hAnsi="Lato"/>
          <w:sz w:val="16"/>
          <w:szCs w:val="16"/>
          <w:lang w:val="en-GB"/>
        </w:rPr>
        <w:t>: training on locations outside China, testing on China)</w:t>
      </w:r>
      <w:r w:rsidR="009F05E4" w:rsidRPr="009528CB">
        <w:rPr>
          <w:rFonts w:ascii="Lato" w:hAnsi="Lato"/>
          <w:sz w:val="16"/>
          <w:szCs w:val="16"/>
          <w:lang w:val="en-GB"/>
        </w:rPr>
        <w:t xml:space="preserve">. </w:t>
      </w:r>
      <w:r w:rsidR="009F05E4" w:rsidRPr="009528CB">
        <w:rPr>
          <w:rFonts w:ascii="Lato" w:hAnsi="Lato" w:hint="eastAsia"/>
          <w:sz w:val="16"/>
          <w:szCs w:val="16"/>
          <w:lang w:val="en-GB"/>
        </w:rPr>
        <w:t>Period</w:t>
      </w:r>
      <w:r w:rsidR="009F05E4" w:rsidRPr="009528CB">
        <w:rPr>
          <w:rFonts w:ascii="Lato" w:hAnsi="Lato"/>
          <w:sz w:val="16"/>
          <w:szCs w:val="16"/>
          <w:lang w:val="en-GB"/>
        </w:rPr>
        <w:t xml:space="preserve">-staged temporal </w:t>
      </w:r>
      <w:r w:rsidR="009F05E4" w:rsidRPr="009528CB">
        <w:rPr>
          <w:rFonts w:ascii="Lato" w:hAnsi="Lato" w:cs="Times New Roman"/>
          <w:sz w:val="16"/>
          <w:szCs w:val="16"/>
          <w:lang w:val="en-GB"/>
        </w:rPr>
        <w:t>generalisability tests</w:t>
      </w:r>
      <w:r w:rsidR="009F05E4" w:rsidRPr="009528CB">
        <w:rPr>
          <w:rFonts w:ascii="Lato" w:hAnsi="Lato" w:cs="Times New Roman"/>
          <w:sz w:val="16"/>
          <w:szCs w:val="16"/>
          <w:lang w:val="en-GB"/>
        </w:rPr>
        <w:t xml:space="preserve"> treat six consecutive years as testing subset based on trainings from the rest 24-year global</w:t>
      </w:r>
      <w:r w:rsidR="00C52D93" w:rsidRPr="009528CB">
        <w:rPr>
          <w:rFonts w:ascii="Lato" w:hAnsi="Lato" w:cs="Times New Roman"/>
          <w:sz w:val="16"/>
          <w:szCs w:val="16"/>
          <w:lang w:val="en-GB"/>
        </w:rPr>
        <w:t>-</w:t>
      </w:r>
      <w:r w:rsidR="009F05E4" w:rsidRPr="009528CB">
        <w:rPr>
          <w:rFonts w:ascii="Lato" w:hAnsi="Lato" w:cs="Times New Roman"/>
          <w:sz w:val="16"/>
          <w:szCs w:val="16"/>
          <w:lang w:val="en-GB"/>
        </w:rPr>
        <w:t xml:space="preserve">scale dataset, including five </w:t>
      </w:r>
      <w:r w:rsidR="009F05E4" w:rsidRPr="009528CB">
        <w:rPr>
          <w:rFonts w:ascii="Lato" w:hAnsi="Lato" w:cs="Times New Roman"/>
          <w:sz w:val="16"/>
          <w:szCs w:val="16"/>
          <w:lang w:val="en-GB"/>
        </w:rPr>
        <w:t>sub-experiments</w:t>
      </w:r>
      <w:r w:rsidR="009F05E4" w:rsidRPr="009528CB">
        <w:rPr>
          <w:rFonts w:ascii="Lato" w:hAnsi="Lato" w:cs="Times New Roman"/>
          <w:sz w:val="16"/>
          <w:szCs w:val="16"/>
          <w:lang w:val="en-GB"/>
        </w:rPr>
        <w:t xml:space="preserve"> </w:t>
      </w:r>
      <w:r w:rsidR="009F05E4" w:rsidRPr="009528CB">
        <w:rPr>
          <w:rFonts w:ascii="Lato" w:hAnsi="Lato"/>
          <w:sz w:val="16"/>
          <w:szCs w:val="16"/>
          <w:lang w:val="en-GB"/>
        </w:rPr>
        <w:t>(</w:t>
      </w:r>
      <w:r w:rsidR="005C0973" w:rsidRPr="009528CB">
        <w:rPr>
          <w:rFonts w:ascii="Lato" w:hAnsi="Lato"/>
          <w:sz w:val="16"/>
          <w:szCs w:val="16"/>
          <w:lang w:val="en-GB"/>
        </w:rPr>
        <w:t xml:space="preserve">cross-validation for </w:t>
      </w:r>
      <w:r w:rsidR="005C0973" w:rsidRPr="009528CB">
        <w:rPr>
          <w:rFonts w:ascii="Lato" w:hAnsi="Lato"/>
          <w:sz w:val="16"/>
          <w:szCs w:val="16"/>
          <w:lang w:val="en-GB"/>
        </w:rPr>
        <w:t>temporal</w:t>
      </w:r>
      <w:r w:rsidR="005C0973" w:rsidRPr="009528CB">
        <w:rPr>
          <w:rFonts w:ascii="Lato" w:hAnsi="Lato"/>
          <w:sz w:val="16"/>
          <w:szCs w:val="16"/>
          <w:lang w:val="en-GB"/>
        </w:rPr>
        <w:t xml:space="preserve"> generalisability, </w:t>
      </w:r>
      <w:r w:rsidR="009F05E4" w:rsidRPr="009528CB">
        <w:rPr>
          <w:rFonts w:ascii="Lato" w:hAnsi="Lato"/>
          <w:sz w:val="16"/>
          <w:szCs w:val="16"/>
          <w:lang w:val="en-GB"/>
        </w:rPr>
        <w:t>cvt</w:t>
      </w:r>
      <w:r w:rsidR="009F05E4" w:rsidRPr="009528CB">
        <w:rPr>
          <w:rFonts w:ascii="Lato" w:hAnsi="Lato"/>
          <w:sz w:val="16"/>
          <w:szCs w:val="16"/>
          <w:vertAlign w:val="subscript"/>
          <w:lang w:val="en-GB"/>
        </w:rPr>
        <w:t>1</w:t>
      </w:r>
      <w:r w:rsidR="009F05E4" w:rsidRPr="009528CB">
        <w:rPr>
          <w:rFonts w:ascii="Lato" w:hAnsi="Lato"/>
          <w:sz w:val="16"/>
          <w:szCs w:val="16"/>
          <w:lang w:val="en-GB"/>
        </w:rPr>
        <w:t>: training on 1990–2013, testing on 2014–2019</w:t>
      </w:r>
      <w:r w:rsidR="009F05E4" w:rsidRPr="009528CB">
        <w:rPr>
          <w:rFonts w:ascii="Lato" w:hAnsi="Lato" w:hint="eastAsia"/>
          <w:sz w:val="16"/>
          <w:szCs w:val="16"/>
          <w:lang w:val="en-GB"/>
        </w:rPr>
        <w:t>;</w:t>
      </w:r>
      <w:r w:rsidR="009F05E4" w:rsidRPr="009528CB">
        <w:rPr>
          <w:rFonts w:ascii="Lato" w:hAnsi="Lato"/>
          <w:sz w:val="16"/>
          <w:szCs w:val="16"/>
          <w:lang w:val="en-GB"/>
        </w:rPr>
        <w:t xml:space="preserve"> cv</w:t>
      </w:r>
      <w:r w:rsidR="009F05E4" w:rsidRPr="009528CB">
        <w:rPr>
          <w:rFonts w:ascii="Lato" w:hAnsi="Lato" w:hint="eastAsia"/>
          <w:sz w:val="16"/>
          <w:szCs w:val="16"/>
          <w:lang w:val="en-GB"/>
        </w:rPr>
        <w:t>t</w:t>
      </w:r>
      <w:r w:rsidR="009F05E4" w:rsidRPr="009528CB">
        <w:rPr>
          <w:rFonts w:ascii="Lato" w:hAnsi="Lato"/>
          <w:sz w:val="16"/>
          <w:szCs w:val="16"/>
          <w:vertAlign w:val="subscript"/>
          <w:lang w:val="en-GB"/>
        </w:rPr>
        <w:t>2</w:t>
      </w:r>
      <w:r w:rsidR="009F05E4" w:rsidRPr="009528CB">
        <w:rPr>
          <w:rFonts w:ascii="Lato" w:hAnsi="Lato"/>
          <w:sz w:val="16"/>
          <w:szCs w:val="16"/>
          <w:lang w:val="en-GB"/>
        </w:rPr>
        <w:t xml:space="preserve">: training on 1990–2007 </w:t>
      </w:r>
      <w:r w:rsidR="009F05E4" w:rsidRPr="009528CB">
        <w:rPr>
          <w:rFonts w:ascii="Lato" w:hAnsi="Lato"/>
          <w:sz w:val="16"/>
          <w:szCs w:val="16"/>
          <w:lang w:val="en-GB"/>
        </w:rPr>
        <w:lastRenderedPageBreak/>
        <w:t>and 2014–2019, testing on 2008–2013; cvt</w:t>
      </w:r>
      <w:r w:rsidR="009F05E4" w:rsidRPr="009528CB">
        <w:rPr>
          <w:rFonts w:ascii="Lato" w:hAnsi="Lato"/>
          <w:sz w:val="16"/>
          <w:szCs w:val="16"/>
          <w:vertAlign w:val="subscript"/>
          <w:lang w:val="en-GB"/>
        </w:rPr>
        <w:t>3</w:t>
      </w:r>
      <w:r w:rsidR="009F05E4" w:rsidRPr="009528CB">
        <w:rPr>
          <w:rFonts w:ascii="Lato" w:hAnsi="Lato"/>
          <w:sz w:val="16"/>
          <w:szCs w:val="16"/>
          <w:lang w:val="en-GB"/>
        </w:rPr>
        <w:t>: training on 1990–2001 and 2008–2019, testing on 2002–2007; cvt</w:t>
      </w:r>
      <w:r w:rsidR="009F05E4" w:rsidRPr="009528CB">
        <w:rPr>
          <w:rFonts w:ascii="Lato" w:hAnsi="Lato"/>
          <w:sz w:val="16"/>
          <w:szCs w:val="16"/>
          <w:vertAlign w:val="subscript"/>
          <w:lang w:val="en-GB"/>
        </w:rPr>
        <w:t>4</w:t>
      </w:r>
      <w:r w:rsidR="009F05E4" w:rsidRPr="009528CB">
        <w:rPr>
          <w:rFonts w:ascii="Lato" w:hAnsi="Lato"/>
          <w:sz w:val="16"/>
          <w:szCs w:val="16"/>
          <w:lang w:val="en-GB"/>
        </w:rPr>
        <w:t>: training on 1990–1995 and 2002–2019, testing on 1996–2001; cvt</w:t>
      </w:r>
      <w:r w:rsidR="009F05E4" w:rsidRPr="009528CB">
        <w:rPr>
          <w:rFonts w:ascii="Lato" w:hAnsi="Lato"/>
          <w:sz w:val="16"/>
          <w:szCs w:val="16"/>
          <w:vertAlign w:val="subscript"/>
          <w:lang w:val="en-GB"/>
        </w:rPr>
        <w:t>5</w:t>
      </w:r>
      <w:r w:rsidR="009F05E4" w:rsidRPr="009528CB">
        <w:rPr>
          <w:rFonts w:ascii="Lato" w:hAnsi="Lato"/>
          <w:sz w:val="16"/>
          <w:szCs w:val="16"/>
          <w:lang w:val="en-GB"/>
        </w:rPr>
        <w:t>: training on 1996–2019, testing on 1990–1995)</w:t>
      </w:r>
      <w:r w:rsidR="00357FF1" w:rsidRPr="009528CB">
        <w:rPr>
          <w:rFonts w:ascii="Lato" w:hAnsi="Lato" w:hint="eastAsia"/>
          <w:sz w:val="16"/>
          <w:szCs w:val="16"/>
          <w:lang w:val="en-GB"/>
        </w:rPr>
        <w:t>.</w:t>
      </w:r>
      <w:r w:rsidR="00357FF1" w:rsidRPr="009528CB">
        <w:rPr>
          <w:rFonts w:ascii="Lato" w:hAnsi="Lato"/>
          <w:sz w:val="16"/>
          <w:szCs w:val="16"/>
          <w:lang w:val="en-GB"/>
        </w:rPr>
        <w:t xml:space="preserve"> </w:t>
      </w:r>
      <w:r w:rsidR="00752431" w:rsidRPr="009528CB">
        <w:rPr>
          <w:rFonts w:ascii="Lato" w:hAnsi="Lato"/>
          <w:sz w:val="16"/>
          <w:szCs w:val="16"/>
          <w:lang w:val="en-GB"/>
        </w:rPr>
        <w:t xml:space="preserve">Evaluation statistics </w:t>
      </w:r>
      <w:r w:rsidR="00752431" w:rsidRPr="009528CB">
        <w:rPr>
          <w:rFonts w:ascii="Lato" w:hAnsi="Lato" w:cs="Times New Roman"/>
          <w:sz w:val="16"/>
          <w:szCs w:val="16"/>
          <w:lang w:val="en-GB"/>
        </w:rPr>
        <w:t>includ</w:t>
      </w:r>
      <w:r w:rsidR="00752431" w:rsidRPr="009528CB">
        <w:rPr>
          <w:rFonts w:ascii="Lato" w:hAnsi="Lato" w:cs="Times New Roman"/>
          <w:sz w:val="16"/>
          <w:szCs w:val="16"/>
          <w:lang w:val="en-GB"/>
        </w:rPr>
        <w:t>e</w:t>
      </w:r>
      <w:r w:rsidR="00752431" w:rsidRPr="009528CB">
        <w:rPr>
          <w:rFonts w:ascii="Lato" w:hAnsi="Lato" w:cs="Times New Roman"/>
          <w:sz w:val="16"/>
          <w:szCs w:val="16"/>
          <w:lang w:val="en-GB"/>
        </w:rPr>
        <w:t xml:space="preserve"> </w:t>
      </w:r>
      <w:r w:rsidR="00752431" w:rsidRPr="009528CB">
        <w:rPr>
          <w:rFonts w:ascii="Lato" w:hAnsi="Lato" w:cs="Times New Roman"/>
          <w:sz w:val="16"/>
          <w:szCs w:val="16"/>
          <w:lang w:val="en-GB"/>
        </w:rPr>
        <w:t xml:space="preserve">crude </w:t>
      </w:r>
      <w:r w:rsidR="00752431" w:rsidRPr="009528CB">
        <w:rPr>
          <w:rFonts w:ascii="Lato" w:hAnsi="Lato" w:cs="Times New Roman"/>
          <w:sz w:val="16"/>
          <w:szCs w:val="16"/>
          <w:lang w:val="en-GB"/>
        </w:rPr>
        <w:t>R</w:t>
      </w:r>
      <w:r w:rsidR="00752431" w:rsidRPr="009528CB">
        <w:rPr>
          <w:rFonts w:ascii="Lato" w:hAnsi="Lato" w:cs="Times New Roman"/>
          <w:sz w:val="16"/>
          <w:szCs w:val="16"/>
          <w:vertAlign w:val="superscript"/>
          <w:lang w:val="en-GB"/>
        </w:rPr>
        <w:t>2</w:t>
      </w:r>
      <w:r w:rsidR="00752431" w:rsidRPr="009528CB">
        <w:rPr>
          <w:rFonts w:ascii="Lato" w:hAnsi="Lato" w:cs="Times New Roman"/>
          <w:sz w:val="16"/>
          <w:szCs w:val="16"/>
          <w:lang w:val="en-GB"/>
        </w:rPr>
        <w:t xml:space="preserve"> </w:t>
      </w:r>
      <w:r w:rsidR="00C74F07">
        <w:rPr>
          <w:rFonts w:ascii="Lato" w:hAnsi="Lato" w:cs="Times New Roman"/>
          <w:sz w:val="16"/>
          <w:szCs w:val="16"/>
          <w:lang w:val="en-GB"/>
        </w:rPr>
        <w:t xml:space="preserve">and </w:t>
      </w:r>
      <w:r w:rsidR="00752431" w:rsidRPr="009528CB">
        <w:rPr>
          <w:rFonts w:ascii="Lato" w:hAnsi="Lato" w:cs="Times New Roman"/>
          <w:sz w:val="16"/>
          <w:szCs w:val="16"/>
          <w:lang w:val="en-GB"/>
        </w:rPr>
        <w:t>RMSE</w:t>
      </w:r>
      <w:r w:rsidR="00B37805">
        <w:rPr>
          <w:rFonts w:ascii="Lato" w:hAnsi="Lato" w:cs="Times New Roman"/>
          <w:sz w:val="16"/>
          <w:szCs w:val="16"/>
          <w:lang w:val="en-GB"/>
        </w:rPr>
        <w:t xml:space="preserve"> (in ppb)</w:t>
      </w:r>
      <w:r w:rsidR="00C74F07" w:rsidRPr="00C74F07">
        <w:rPr>
          <w:rFonts w:ascii="Lato" w:hAnsi="Lato" w:cs="Times New Roman"/>
          <w:sz w:val="16"/>
          <w:szCs w:val="16"/>
          <w:lang w:val="en-GB"/>
        </w:rPr>
        <w:t xml:space="preserve"> </w:t>
      </w:r>
      <w:r w:rsidR="00C74F07" w:rsidRPr="009528CB">
        <w:rPr>
          <w:rFonts w:ascii="Lato" w:hAnsi="Lato" w:cs="Times New Roman"/>
          <w:sz w:val="16"/>
          <w:szCs w:val="16"/>
          <w:lang w:val="en-GB"/>
        </w:rPr>
        <w:t>without 1</w:t>
      </w:r>
      <w:r w:rsidR="00C74F07" w:rsidRPr="009528CB">
        <w:rPr>
          <w:rFonts w:ascii="Lato" w:hAnsi="Lato" w:cs="Times New Roman" w:hint="eastAsia"/>
          <w:sz w:val="16"/>
          <w:szCs w:val="16"/>
          <w:lang w:val="en-GB"/>
        </w:rPr>
        <w:t>:</w:t>
      </w:r>
      <w:r w:rsidR="00C74F07" w:rsidRPr="009528CB">
        <w:rPr>
          <w:rFonts w:ascii="Lato" w:hAnsi="Lato" w:cs="Times New Roman"/>
          <w:sz w:val="16"/>
          <w:szCs w:val="16"/>
          <w:lang w:val="en-GB"/>
        </w:rPr>
        <w:t>1 linear</w:t>
      </w:r>
      <w:r w:rsidR="00C74F07">
        <w:rPr>
          <w:rFonts w:ascii="Lato" w:hAnsi="Lato" w:cs="Times New Roman"/>
          <w:sz w:val="16"/>
          <w:szCs w:val="16"/>
          <w:lang w:val="en-GB"/>
        </w:rPr>
        <w:t xml:space="preserve"> </w:t>
      </w:r>
      <w:r w:rsidR="00C74F07">
        <w:rPr>
          <w:rFonts w:ascii="Lato" w:hAnsi="Lato" w:cs="Times New Roman"/>
          <w:sz w:val="16"/>
          <w:szCs w:val="16"/>
          <w:lang w:val="en-GB"/>
        </w:rPr>
        <w:t>regression</w:t>
      </w:r>
      <w:r w:rsidR="00C74F07" w:rsidRPr="009528CB">
        <w:rPr>
          <w:rFonts w:ascii="Lato" w:hAnsi="Lato" w:cs="Times New Roman"/>
          <w:sz w:val="16"/>
          <w:szCs w:val="16"/>
          <w:lang w:val="en-GB"/>
        </w:rPr>
        <w:t xml:space="preserve"> calibration</w:t>
      </w:r>
      <w:r w:rsidR="00752431" w:rsidRPr="009528CB">
        <w:rPr>
          <w:rFonts w:ascii="Lato" w:hAnsi="Lato" w:cs="Times New Roman"/>
          <w:sz w:val="16"/>
          <w:szCs w:val="16"/>
          <w:lang w:val="en-GB"/>
        </w:rPr>
        <w:t>, linear regression slope (</w:t>
      </w:r>
      <w:r w:rsidR="00752431" w:rsidRPr="009528CB">
        <w:rPr>
          <w:rFonts w:ascii="Lato" w:hAnsi="Lato" w:cs="Times New Roman"/>
          <w:i/>
          <w:sz w:val="16"/>
          <w:szCs w:val="16"/>
          <w:lang w:val="en-GB"/>
        </w:rPr>
        <w:t>k</w:t>
      </w:r>
      <w:r w:rsidR="00752431" w:rsidRPr="009528CB">
        <w:rPr>
          <w:rFonts w:ascii="Lato" w:hAnsi="Lato" w:cs="Times New Roman"/>
          <w:sz w:val="16"/>
          <w:szCs w:val="16"/>
          <w:lang w:val="en-GB"/>
        </w:rPr>
        <w:t>) and intercept (</w:t>
      </w:r>
      <w:r w:rsidR="00752431" w:rsidRPr="009528CB">
        <w:rPr>
          <w:rFonts w:ascii="Lato" w:hAnsi="Lato" w:cs="Times New Roman"/>
          <w:i/>
          <w:sz w:val="16"/>
          <w:szCs w:val="16"/>
          <w:lang w:val="en-GB"/>
        </w:rPr>
        <w:t>b</w:t>
      </w:r>
      <w:r w:rsidR="00752431" w:rsidRPr="009528CB">
        <w:rPr>
          <w:rFonts w:ascii="Lato" w:hAnsi="Lato" w:cs="Times New Roman"/>
          <w:sz w:val="16"/>
          <w:szCs w:val="16"/>
          <w:lang w:val="en-GB"/>
        </w:rPr>
        <w:t>)</w:t>
      </w:r>
      <w:r w:rsidR="009528CB" w:rsidRPr="009528CB">
        <w:rPr>
          <w:rFonts w:ascii="Lato" w:hAnsi="Lato" w:cs="Times New Roman"/>
          <w:sz w:val="16"/>
          <w:szCs w:val="16"/>
          <w:lang w:val="en-GB"/>
        </w:rPr>
        <w:t xml:space="preserve">. </w:t>
      </w:r>
    </w:p>
    <w:tbl>
      <w:tblPr>
        <w:tblStyle w:val="4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85" w:type="dxa"/>
        </w:tblCellMar>
        <w:tblLook w:val="04A0" w:firstRow="1" w:lastRow="0" w:firstColumn="1" w:lastColumn="0" w:noHBand="0" w:noVBand="1"/>
      </w:tblPr>
      <w:tblGrid>
        <w:gridCol w:w="2563"/>
        <w:gridCol w:w="617"/>
        <w:gridCol w:w="1358"/>
        <w:gridCol w:w="617"/>
        <w:gridCol w:w="617"/>
        <w:gridCol w:w="621"/>
        <w:gridCol w:w="617"/>
        <w:gridCol w:w="1358"/>
        <w:gridCol w:w="617"/>
        <w:gridCol w:w="745"/>
      </w:tblGrid>
      <w:tr w:rsidR="00D0221B" w:rsidRPr="00502E2B" w:rsidTr="00D022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" w:type="pct"/>
            <w:shd w:val="clear" w:color="auto" w:fill="002060"/>
            <w:noWrap/>
            <w:hideMark/>
          </w:tcPr>
          <w:p w:rsidR="0004154A" w:rsidRPr="00803FDA" w:rsidRDefault="0004154A" w:rsidP="0004154A">
            <w:pPr>
              <w:widowControl/>
              <w:spacing w:beforeLines="25" w:before="78" w:line="0" w:lineRule="atLeast"/>
              <w:jc w:val="left"/>
              <w:rPr>
                <w:rFonts w:ascii="Lato" w:eastAsia="Times New Roman" w:hAnsi="Lato" w:cs="Times New Roman"/>
                <w:color w:val="FFFF00"/>
                <w:kern w:val="0"/>
                <w:sz w:val="18"/>
                <w:szCs w:val="16"/>
              </w:rPr>
            </w:pPr>
          </w:p>
        </w:tc>
        <w:tc>
          <w:tcPr>
            <w:tcW w:w="1648" w:type="pct"/>
            <w:gridSpan w:val="4"/>
            <w:shd w:val="clear" w:color="auto" w:fill="002060"/>
            <w:noWrap/>
            <w:hideMark/>
          </w:tcPr>
          <w:p w:rsidR="0004154A" w:rsidRPr="00803FDA" w:rsidRDefault="0004154A" w:rsidP="0004154A">
            <w:pPr>
              <w:widowControl/>
              <w:spacing w:beforeLines="25" w:before="78"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Times New Roman"/>
                <w:color w:val="FFFF00"/>
                <w:kern w:val="0"/>
                <w:sz w:val="18"/>
                <w:szCs w:val="16"/>
              </w:rPr>
            </w:pPr>
            <w:r w:rsidRPr="00803FDA">
              <w:rPr>
                <w:rFonts w:ascii="Lato" w:eastAsia="DengXian" w:hAnsi="Lato" w:cs="宋体"/>
                <w:color w:val="FFFF00"/>
                <w:kern w:val="0"/>
                <w:sz w:val="18"/>
                <w:szCs w:val="16"/>
              </w:rPr>
              <w:t>Urban</w:t>
            </w:r>
          </w:p>
        </w:tc>
        <w:tc>
          <w:tcPr>
            <w:tcW w:w="319" w:type="pct"/>
            <w:shd w:val="clear" w:color="auto" w:fill="002060"/>
          </w:tcPr>
          <w:p w:rsidR="0004154A" w:rsidRPr="00803FDA" w:rsidRDefault="0004154A" w:rsidP="0004154A">
            <w:pPr>
              <w:widowControl/>
              <w:spacing w:beforeLines="25" w:before="78"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DengXian" w:hAnsi="Lato" w:cs="宋体"/>
                <w:b w:val="0"/>
                <w:color w:val="FFFF00"/>
                <w:kern w:val="0"/>
                <w:sz w:val="18"/>
                <w:szCs w:val="16"/>
              </w:rPr>
            </w:pPr>
          </w:p>
        </w:tc>
        <w:tc>
          <w:tcPr>
            <w:tcW w:w="1716" w:type="pct"/>
            <w:gridSpan w:val="4"/>
            <w:shd w:val="clear" w:color="auto" w:fill="002060"/>
            <w:noWrap/>
            <w:hideMark/>
          </w:tcPr>
          <w:p w:rsidR="0004154A" w:rsidRPr="00803FDA" w:rsidRDefault="0004154A" w:rsidP="0004154A">
            <w:pPr>
              <w:widowControl/>
              <w:spacing w:beforeLines="25" w:before="78"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Times New Roman"/>
                <w:color w:val="FFFF00"/>
                <w:kern w:val="0"/>
                <w:sz w:val="18"/>
                <w:szCs w:val="16"/>
              </w:rPr>
            </w:pPr>
            <w:r w:rsidRPr="00803FDA">
              <w:rPr>
                <w:rFonts w:ascii="Lato" w:eastAsia="DengXian" w:hAnsi="Lato" w:cs="宋体"/>
                <w:color w:val="FFFF00"/>
                <w:kern w:val="0"/>
                <w:sz w:val="18"/>
                <w:szCs w:val="16"/>
              </w:rPr>
              <w:t>Rural</w:t>
            </w:r>
          </w:p>
        </w:tc>
      </w:tr>
      <w:tr w:rsidR="00D0221B" w:rsidRPr="00803FDA" w:rsidTr="00D02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" w:type="pct"/>
            <w:shd w:val="clear" w:color="auto" w:fill="002060"/>
            <w:noWrap/>
            <w:hideMark/>
          </w:tcPr>
          <w:p w:rsidR="0004154A" w:rsidRPr="00803FDA" w:rsidRDefault="0004154A" w:rsidP="0004154A">
            <w:pPr>
              <w:widowControl/>
              <w:spacing w:afterLines="25" w:after="78" w:line="0" w:lineRule="atLeast"/>
              <w:jc w:val="left"/>
              <w:rPr>
                <w:rFonts w:ascii="Lato" w:eastAsia="Times New Roman" w:hAnsi="Lato" w:cs="Times New Roman" w:hint="eastAsia"/>
                <w:color w:val="FFFFFF" w:themeColor="background1"/>
                <w:kern w:val="0"/>
                <w:sz w:val="16"/>
                <w:szCs w:val="16"/>
              </w:rPr>
            </w:pPr>
            <w:r w:rsidRPr="00803FDA">
              <w:rPr>
                <w:rFonts w:ascii="Lato" w:eastAsia="DengXian" w:hAnsi="Lato" w:cs="宋体"/>
                <w:color w:val="FFFFFF" w:themeColor="background1"/>
                <w:kern w:val="0"/>
                <w:sz w:val="16"/>
                <w:szCs w:val="16"/>
              </w:rPr>
              <w:t>Spatial</w:t>
            </w:r>
            <w:r w:rsidRPr="00EC5620">
              <w:rPr>
                <w:rFonts w:ascii="Lato" w:eastAsia="DengXian" w:hAnsi="Lato" w:cs="宋体"/>
                <w:color w:val="FFFFFF" w:themeColor="background1"/>
                <w:kern w:val="0"/>
                <w:sz w:val="16"/>
                <w:szCs w:val="16"/>
              </w:rPr>
              <w:t xml:space="preserve"> </w:t>
            </w:r>
            <w:r w:rsidRPr="00EC5620">
              <w:rPr>
                <w:rFonts w:ascii="Lato" w:eastAsia="DengXian" w:hAnsi="Lato" w:cs="宋体" w:hint="eastAsia"/>
                <w:color w:val="FFFFFF" w:themeColor="background1"/>
                <w:kern w:val="0"/>
                <w:sz w:val="16"/>
                <w:szCs w:val="16"/>
              </w:rPr>
              <w:t>extrapolation</w:t>
            </w:r>
          </w:p>
        </w:tc>
        <w:tc>
          <w:tcPr>
            <w:tcW w:w="317" w:type="pct"/>
            <w:shd w:val="clear" w:color="auto" w:fill="002060"/>
            <w:noWrap/>
            <w:hideMark/>
          </w:tcPr>
          <w:p w:rsidR="0004154A" w:rsidRPr="00803FDA" w:rsidRDefault="0004154A" w:rsidP="0004154A">
            <w:pPr>
              <w:widowControl/>
              <w:spacing w:afterLines="25" w:after="78" w:line="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DengXian" w:hAnsi="Lato" w:cs="宋体"/>
                <w:b/>
                <w:color w:val="FFFF00"/>
                <w:kern w:val="0"/>
                <w:sz w:val="16"/>
                <w:szCs w:val="16"/>
              </w:rPr>
            </w:pPr>
            <w:r w:rsidRPr="00803FDA">
              <w:rPr>
                <w:rFonts w:ascii="Lato" w:eastAsia="DengXian" w:hAnsi="Lato" w:cs="宋体"/>
                <w:b/>
                <w:i/>
                <w:color w:val="FFFF00"/>
                <w:kern w:val="0"/>
                <w:sz w:val="16"/>
                <w:szCs w:val="16"/>
              </w:rPr>
              <w:t>R</w:t>
            </w:r>
            <w:r w:rsidRPr="00803FDA">
              <w:rPr>
                <w:rFonts w:ascii="Lato" w:eastAsia="DengXian" w:hAnsi="Lato" w:cs="宋体"/>
                <w:b/>
                <w:color w:val="FFFF00"/>
                <w:kern w:val="0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698" w:type="pct"/>
            <w:shd w:val="clear" w:color="auto" w:fill="002060"/>
            <w:noWrap/>
            <w:hideMark/>
          </w:tcPr>
          <w:p w:rsidR="0004154A" w:rsidRPr="00803FDA" w:rsidRDefault="0004154A" w:rsidP="0004154A">
            <w:pPr>
              <w:widowControl/>
              <w:spacing w:afterLines="25" w:after="78" w:line="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DengXian" w:hAnsi="Lato" w:cs="宋体"/>
                <w:b/>
                <w:color w:val="FFFF00"/>
                <w:kern w:val="0"/>
                <w:sz w:val="16"/>
                <w:szCs w:val="16"/>
              </w:rPr>
            </w:pPr>
            <w:r w:rsidRPr="00803FDA">
              <w:rPr>
                <w:rFonts w:ascii="Lato" w:eastAsia="DengXian" w:hAnsi="Lato" w:cs="宋体"/>
                <w:b/>
                <w:color w:val="FFFF00"/>
                <w:kern w:val="0"/>
                <w:sz w:val="16"/>
                <w:szCs w:val="16"/>
              </w:rPr>
              <w:t>RMSE</w:t>
            </w:r>
            <w:r>
              <w:rPr>
                <w:rFonts w:ascii="Lato" w:eastAsia="DengXian" w:hAnsi="Lato" w:cs="宋体"/>
                <w:b/>
                <w:color w:val="FFFF00"/>
                <w:kern w:val="0"/>
                <w:sz w:val="16"/>
                <w:szCs w:val="16"/>
              </w:rPr>
              <w:t xml:space="preserve"> (ppb)</w:t>
            </w:r>
          </w:p>
        </w:tc>
        <w:tc>
          <w:tcPr>
            <w:tcW w:w="317" w:type="pct"/>
            <w:shd w:val="clear" w:color="auto" w:fill="002060"/>
            <w:noWrap/>
            <w:hideMark/>
          </w:tcPr>
          <w:p w:rsidR="0004154A" w:rsidRPr="00803FDA" w:rsidRDefault="0004154A" w:rsidP="0004154A">
            <w:pPr>
              <w:widowControl/>
              <w:spacing w:afterLines="25" w:after="78" w:line="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DengXian" w:hAnsi="Lato" w:cs="宋体"/>
                <w:b/>
                <w:i/>
                <w:color w:val="FFFF00"/>
                <w:kern w:val="0"/>
                <w:sz w:val="16"/>
                <w:szCs w:val="16"/>
              </w:rPr>
            </w:pPr>
            <w:r w:rsidRPr="00803FDA">
              <w:rPr>
                <w:rFonts w:ascii="Lato" w:eastAsia="DengXian" w:hAnsi="Lato" w:cs="宋体"/>
                <w:b/>
                <w:i/>
                <w:color w:val="FFFF00"/>
                <w:kern w:val="0"/>
                <w:sz w:val="16"/>
                <w:szCs w:val="16"/>
              </w:rPr>
              <w:t>k</w:t>
            </w:r>
          </w:p>
        </w:tc>
        <w:tc>
          <w:tcPr>
            <w:tcW w:w="317" w:type="pct"/>
            <w:shd w:val="clear" w:color="auto" w:fill="002060"/>
            <w:noWrap/>
            <w:hideMark/>
          </w:tcPr>
          <w:p w:rsidR="0004154A" w:rsidRPr="00803FDA" w:rsidRDefault="0004154A" w:rsidP="0004154A">
            <w:pPr>
              <w:widowControl/>
              <w:spacing w:afterLines="25" w:after="78" w:line="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DengXian" w:hAnsi="Lato" w:cs="宋体"/>
                <w:b/>
                <w:i/>
                <w:color w:val="FFFF00"/>
                <w:kern w:val="0"/>
                <w:sz w:val="16"/>
                <w:szCs w:val="16"/>
              </w:rPr>
            </w:pPr>
            <w:r w:rsidRPr="00803FDA">
              <w:rPr>
                <w:rFonts w:ascii="Lato" w:eastAsia="DengXian" w:hAnsi="Lato" w:cs="宋体"/>
                <w:b/>
                <w:i/>
                <w:color w:val="FFFF00"/>
                <w:kern w:val="0"/>
                <w:sz w:val="16"/>
                <w:szCs w:val="16"/>
              </w:rPr>
              <w:t>b</w:t>
            </w:r>
          </w:p>
        </w:tc>
        <w:tc>
          <w:tcPr>
            <w:tcW w:w="319" w:type="pct"/>
            <w:shd w:val="clear" w:color="auto" w:fill="002060"/>
          </w:tcPr>
          <w:p w:rsidR="0004154A" w:rsidRPr="00803FDA" w:rsidRDefault="0004154A" w:rsidP="0004154A">
            <w:pPr>
              <w:widowControl/>
              <w:spacing w:afterLines="25" w:after="78" w:line="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DengXian" w:hAnsi="Lato" w:cs="宋体"/>
                <w:b/>
                <w:i/>
                <w:color w:val="FFFF00"/>
                <w:kern w:val="0"/>
                <w:sz w:val="16"/>
                <w:szCs w:val="16"/>
              </w:rPr>
            </w:pPr>
            <w:r>
              <w:rPr>
                <w:rFonts w:ascii="Lato" w:eastAsia="DengXian" w:hAnsi="Lato" w:cs="宋体" w:hint="eastAsia"/>
                <w:b/>
                <w:i/>
                <w:color w:val="FFFF00"/>
                <w:kern w:val="0"/>
                <w:sz w:val="16"/>
                <w:szCs w:val="16"/>
              </w:rPr>
              <w:t xml:space="preserve"> </w:t>
            </w:r>
            <w:r>
              <w:rPr>
                <w:rFonts w:ascii="Lato" w:eastAsia="DengXian" w:hAnsi="Lato" w:cs="宋体"/>
                <w:b/>
                <w:i/>
                <w:color w:val="FFFF00"/>
                <w:kern w:val="0"/>
                <w:sz w:val="16"/>
                <w:szCs w:val="16"/>
              </w:rPr>
              <w:t xml:space="preserve">    </w:t>
            </w:r>
          </w:p>
        </w:tc>
        <w:tc>
          <w:tcPr>
            <w:tcW w:w="317" w:type="pct"/>
            <w:shd w:val="clear" w:color="auto" w:fill="002060"/>
            <w:noWrap/>
            <w:hideMark/>
          </w:tcPr>
          <w:p w:rsidR="0004154A" w:rsidRPr="00803FDA" w:rsidRDefault="0004154A" w:rsidP="0004154A">
            <w:pPr>
              <w:widowControl/>
              <w:spacing w:afterLines="25" w:after="78" w:line="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DengXian" w:hAnsi="Lato" w:cs="宋体"/>
                <w:b/>
                <w:color w:val="FFFF00"/>
                <w:kern w:val="0"/>
                <w:sz w:val="16"/>
                <w:szCs w:val="16"/>
              </w:rPr>
            </w:pPr>
            <w:r w:rsidRPr="00803FDA">
              <w:rPr>
                <w:rFonts w:ascii="Lato" w:eastAsia="DengXian" w:hAnsi="Lato" w:cs="宋体"/>
                <w:b/>
                <w:i/>
                <w:color w:val="FFFF00"/>
                <w:kern w:val="0"/>
                <w:sz w:val="16"/>
                <w:szCs w:val="16"/>
              </w:rPr>
              <w:t>R</w:t>
            </w:r>
            <w:r w:rsidRPr="00803FDA">
              <w:rPr>
                <w:rFonts w:ascii="Lato" w:eastAsia="DengXian" w:hAnsi="Lato" w:cs="宋体"/>
                <w:b/>
                <w:color w:val="FFFF00"/>
                <w:kern w:val="0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698" w:type="pct"/>
            <w:shd w:val="clear" w:color="auto" w:fill="002060"/>
            <w:noWrap/>
            <w:hideMark/>
          </w:tcPr>
          <w:p w:rsidR="0004154A" w:rsidRPr="00803FDA" w:rsidRDefault="0004154A" w:rsidP="0004154A">
            <w:pPr>
              <w:widowControl/>
              <w:spacing w:afterLines="25" w:after="78" w:line="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DengXian" w:hAnsi="Lato" w:cs="宋体"/>
                <w:b/>
                <w:color w:val="FFFF00"/>
                <w:kern w:val="0"/>
                <w:sz w:val="16"/>
                <w:szCs w:val="16"/>
              </w:rPr>
            </w:pPr>
            <w:r w:rsidRPr="00803FDA">
              <w:rPr>
                <w:rFonts w:ascii="Lato" w:eastAsia="DengXian" w:hAnsi="Lato" w:cs="宋体"/>
                <w:b/>
                <w:color w:val="FFFF00"/>
                <w:kern w:val="0"/>
                <w:sz w:val="16"/>
                <w:szCs w:val="16"/>
              </w:rPr>
              <w:t>RMSE</w:t>
            </w:r>
            <w:r>
              <w:rPr>
                <w:rFonts w:ascii="Lato" w:eastAsia="DengXian" w:hAnsi="Lato" w:cs="宋体"/>
                <w:b/>
                <w:color w:val="FFFF00"/>
                <w:kern w:val="0"/>
                <w:sz w:val="16"/>
                <w:szCs w:val="16"/>
              </w:rPr>
              <w:t xml:space="preserve"> (ppb)</w:t>
            </w:r>
          </w:p>
        </w:tc>
        <w:tc>
          <w:tcPr>
            <w:tcW w:w="317" w:type="pct"/>
            <w:shd w:val="clear" w:color="auto" w:fill="002060"/>
            <w:noWrap/>
            <w:hideMark/>
          </w:tcPr>
          <w:p w:rsidR="0004154A" w:rsidRPr="00803FDA" w:rsidRDefault="0004154A" w:rsidP="0004154A">
            <w:pPr>
              <w:widowControl/>
              <w:spacing w:afterLines="25" w:after="78" w:line="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DengXian" w:hAnsi="Lato" w:cs="宋体"/>
                <w:b/>
                <w:i/>
                <w:color w:val="FFFF00"/>
                <w:kern w:val="0"/>
                <w:sz w:val="16"/>
                <w:szCs w:val="16"/>
              </w:rPr>
            </w:pPr>
            <w:r w:rsidRPr="00803FDA">
              <w:rPr>
                <w:rFonts w:ascii="Lato" w:eastAsia="DengXian" w:hAnsi="Lato" w:cs="宋体"/>
                <w:b/>
                <w:i/>
                <w:color w:val="FFFF00"/>
                <w:kern w:val="0"/>
                <w:sz w:val="16"/>
                <w:szCs w:val="16"/>
              </w:rPr>
              <w:t>k</w:t>
            </w:r>
          </w:p>
        </w:tc>
        <w:tc>
          <w:tcPr>
            <w:tcW w:w="385" w:type="pct"/>
            <w:shd w:val="clear" w:color="auto" w:fill="002060"/>
            <w:noWrap/>
            <w:hideMark/>
          </w:tcPr>
          <w:p w:rsidR="0004154A" w:rsidRPr="00803FDA" w:rsidRDefault="0004154A" w:rsidP="0004154A">
            <w:pPr>
              <w:widowControl/>
              <w:spacing w:afterLines="25" w:after="78" w:line="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DengXian" w:hAnsi="Lato" w:cs="宋体"/>
                <w:b/>
                <w:i/>
                <w:color w:val="FFFF00"/>
                <w:kern w:val="0"/>
                <w:sz w:val="16"/>
                <w:szCs w:val="16"/>
              </w:rPr>
            </w:pPr>
            <w:r w:rsidRPr="00803FDA">
              <w:rPr>
                <w:rFonts w:ascii="Lato" w:eastAsia="DengXian" w:hAnsi="Lato" w:cs="宋体"/>
                <w:b/>
                <w:i/>
                <w:color w:val="FFFF00"/>
                <w:kern w:val="0"/>
                <w:sz w:val="16"/>
                <w:szCs w:val="16"/>
              </w:rPr>
              <w:t>b</w:t>
            </w:r>
          </w:p>
        </w:tc>
      </w:tr>
      <w:tr w:rsidR="00D0221B" w:rsidRPr="00803FDA" w:rsidTr="00D0221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" w:type="pct"/>
            <w:shd w:val="clear" w:color="auto" w:fill="002060"/>
            <w:noWrap/>
            <w:hideMark/>
          </w:tcPr>
          <w:p w:rsidR="0004154A" w:rsidRPr="00803FDA" w:rsidRDefault="0004154A" w:rsidP="0004154A">
            <w:pPr>
              <w:widowControl/>
              <w:spacing w:beforeLines="25" w:before="78" w:line="0" w:lineRule="atLeast"/>
              <w:jc w:val="left"/>
              <w:rPr>
                <w:rFonts w:ascii="Lato" w:eastAsia="DengXian" w:hAnsi="Lato" w:cs="宋体"/>
                <w:color w:val="FFFFFF" w:themeColor="background1"/>
                <w:kern w:val="0"/>
                <w:sz w:val="16"/>
                <w:szCs w:val="16"/>
              </w:rPr>
            </w:pPr>
            <w:r w:rsidRPr="00803FDA">
              <w:rPr>
                <w:rFonts w:ascii="Lato" w:eastAsia="DengXian" w:hAnsi="Lato" w:cs="宋体"/>
                <w:color w:val="FFFFFF" w:themeColor="background1"/>
                <w:kern w:val="0"/>
                <w:sz w:val="16"/>
                <w:szCs w:val="16"/>
              </w:rPr>
              <w:t>cvs</w:t>
            </w:r>
            <w:r w:rsidRPr="00803FDA">
              <w:rPr>
                <w:rFonts w:ascii="Lato" w:eastAsia="DengXian" w:hAnsi="Lato" w:cs="宋体"/>
                <w:color w:val="FFFFFF" w:themeColor="background1"/>
                <w:kern w:val="0"/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317" w:type="pct"/>
            <w:noWrap/>
            <w:hideMark/>
          </w:tcPr>
          <w:p w:rsidR="0004154A" w:rsidRPr="00803FDA" w:rsidRDefault="0004154A" w:rsidP="0004154A">
            <w:pPr>
              <w:widowControl/>
              <w:spacing w:beforeLines="25" w:before="78" w:line="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</w:pPr>
            <w:r w:rsidRPr="00803FDA"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  <w:t xml:space="preserve">0.86 </w:t>
            </w:r>
          </w:p>
        </w:tc>
        <w:tc>
          <w:tcPr>
            <w:tcW w:w="698" w:type="pct"/>
            <w:noWrap/>
            <w:hideMark/>
          </w:tcPr>
          <w:p w:rsidR="0004154A" w:rsidRPr="00803FDA" w:rsidRDefault="0004154A" w:rsidP="0004154A">
            <w:pPr>
              <w:widowControl/>
              <w:spacing w:beforeLines="25" w:before="78"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</w:pPr>
            <w:r w:rsidRPr="00803FDA"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  <w:t>6.</w:t>
            </w:r>
            <w:r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317" w:type="pct"/>
            <w:noWrap/>
            <w:hideMark/>
          </w:tcPr>
          <w:p w:rsidR="0004154A" w:rsidRPr="00803FDA" w:rsidRDefault="0004154A" w:rsidP="0004154A">
            <w:pPr>
              <w:widowControl/>
              <w:spacing w:beforeLines="25" w:before="78" w:line="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</w:pPr>
            <w:r w:rsidRPr="00803FDA"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  <w:t xml:space="preserve">0.89 </w:t>
            </w:r>
          </w:p>
        </w:tc>
        <w:tc>
          <w:tcPr>
            <w:tcW w:w="317" w:type="pct"/>
            <w:noWrap/>
            <w:hideMark/>
          </w:tcPr>
          <w:p w:rsidR="0004154A" w:rsidRPr="00803FDA" w:rsidRDefault="0004154A" w:rsidP="0004154A">
            <w:pPr>
              <w:widowControl/>
              <w:spacing w:beforeLines="25" w:before="78" w:line="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</w:pPr>
            <w:r w:rsidRPr="00803FDA"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  <w:t xml:space="preserve">4.14 </w:t>
            </w:r>
          </w:p>
        </w:tc>
        <w:tc>
          <w:tcPr>
            <w:tcW w:w="319" w:type="pct"/>
          </w:tcPr>
          <w:p w:rsidR="0004154A" w:rsidRPr="00803FDA" w:rsidRDefault="00D0221B" w:rsidP="00D0221B">
            <w:pPr>
              <w:widowControl/>
              <w:wordWrap w:val="0"/>
              <w:spacing w:beforeLines="25" w:before="78" w:line="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Lato" w:eastAsia="DengXian" w:hAnsi="Lato" w:cs="宋体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  <w:t xml:space="preserve">   </w:t>
            </w:r>
          </w:p>
        </w:tc>
        <w:tc>
          <w:tcPr>
            <w:tcW w:w="317" w:type="pct"/>
            <w:noWrap/>
            <w:hideMark/>
          </w:tcPr>
          <w:p w:rsidR="0004154A" w:rsidRPr="00803FDA" w:rsidRDefault="0004154A" w:rsidP="0004154A">
            <w:pPr>
              <w:widowControl/>
              <w:spacing w:beforeLines="25" w:before="78" w:line="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</w:pPr>
            <w:r w:rsidRPr="00803FDA"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  <w:t xml:space="preserve">0.82 </w:t>
            </w:r>
          </w:p>
        </w:tc>
        <w:tc>
          <w:tcPr>
            <w:tcW w:w="698" w:type="pct"/>
            <w:noWrap/>
            <w:hideMark/>
          </w:tcPr>
          <w:p w:rsidR="0004154A" w:rsidRPr="00803FDA" w:rsidRDefault="0004154A" w:rsidP="0004154A">
            <w:pPr>
              <w:widowControl/>
              <w:spacing w:beforeLines="25" w:before="78"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</w:pPr>
            <w:r w:rsidRPr="00803FDA"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  <w:t>6.7</w:t>
            </w:r>
          </w:p>
        </w:tc>
        <w:tc>
          <w:tcPr>
            <w:tcW w:w="317" w:type="pct"/>
            <w:noWrap/>
            <w:hideMark/>
          </w:tcPr>
          <w:p w:rsidR="0004154A" w:rsidRPr="00803FDA" w:rsidRDefault="0004154A" w:rsidP="0004154A">
            <w:pPr>
              <w:widowControl/>
              <w:spacing w:beforeLines="25" w:before="78" w:line="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</w:pPr>
            <w:r w:rsidRPr="00803FDA"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  <w:t xml:space="preserve">0.93 </w:t>
            </w:r>
          </w:p>
        </w:tc>
        <w:tc>
          <w:tcPr>
            <w:tcW w:w="385" w:type="pct"/>
            <w:noWrap/>
            <w:hideMark/>
          </w:tcPr>
          <w:p w:rsidR="0004154A" w:rsidRPr="00803FDA" w:rsidRDefault="0004154A" w:rsidP="0004154A">
            <w:pPr>
              <w:widowControl/>
              <w:spacing w:beforeLines="25" w:before="78" w:line="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</w:pPr>
            <w:r w:rsidRPr="00803FDA"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  <w:t xml:space="preserve">4.43 </w:t>
            </w:r>
          </w:p>
        </w:tc>
      </w:tr>
      <w:tr w:rsidR="00D0221B" w:rsidRPr="00803FDA" w:rsidTr="00D02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" w:type="pct"/>
            <w:shd w:val="clear" w:color="auto" w:fill="002060"/>
            <w:noWrap/>
            <w:hideMark/>
          </w:tcPr>
          <w:p w:rsidR="0004154A" w:rsidRPr="00803FDA" w:rsidRDefault="0004154A" w:rsidP="00434240">
            <w:pPr>
              <w:widowControl/>
              <w:spacing w:line="0" w:lineRule="atLeast"/>
              <w:jc w:val="left"/>
              <w:rPr>
                <w:rFonts w:ascii="Lato" w:eastAsia="DengXian" w:hAnsi="Lato" w:cs="宋体"/>
                <w:color w:val="FFFFFF" w:themeColor="background1"/>
                <w:kern w:val="0"/>
                <w:sz w:val="16"/>
                <w:szCs w:val="16"/>
              </w:rPr>
            </w:pPr>
            <w:r w:rsidRPr="00803FDA">
              <w:rPr>
                <w:rFonts w:ascii="Lato" w:eastAsia="DengXian" w:hAnsi="Lato" w:cs="宋体"/>
                <w:color w:val="FFFFFF" w:themeColor="background1"/>
                <w:kern w:val="0"/>
                <w:sz w:val="16"/>
                <w:szCs w:val="16"/>
              </w:rPr>
              <w:t>cvs</w:t>
            </w:r>
            <w:r w:rsidRPr="00803FDA">
              <w:rPr>
                <w:rFonts w:ascii="Lato" w:eastAsia="DengXian" w:hAnsi="Lato" w:cs="宋体"/>
                <w:color w:val="FFFFFF" w:themeColor="background1"/>
                <w:kern w:val="0"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317" w:type="pct"/>
            <w:noWrap/>
            <w:hideMark/>
          </w:tcPr>
          <w:p w:rsidR="0004154A" w:rsidRPr="00803FDA" w:rsidRDefault="0004154A" w:rsidP="00434240">
            <w:pPr>
              <w:widowControl/>
              <w:spacing w:line="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</w:pPr>
            <w:r w:rsidRPr="00803FDA"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  <w:t xml:space="preserve">0.86 </w:t>
            </w:r>
          </w:p>
        </w:tc>
        <w:tc>
          <w:tcPr>
            <w:tcW w:w="698" w:type="pct"/>
            <w:noWrap/>
            <w:hideMark/>
          </w:tcPr>
          <w:p w:rsidR="0004154A" w:rsidRPr="00803FDA" w:rsidRDefault="0004154A" w:rsidP="004330D0">
            <w:pPr>
              <w:widowControl/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  <w:t>6.0</w:t>
            </w:r>
          </w:p>
        </w:tc>
        <w:tc>
          <w:tcPr>
            <w:tcW w:w="317" w:type="pct"/>
            <w:noWrap/>
            <w:hideMark/>
          </w:tcPr>
          <w:p w:rsidR="0004154A" w:rsidRPr="00803FDA" w:rsidRDefault="0004154A" w:rsidP="00434240">
            <w:pPr>
              <w:widowControl/>
              <w:spacing w:line="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</w:pPr>
            <w:r w:rsidRPr="00803FDA"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  <w:t xml:space="preserve">0.92 </w:t>
            </w:r>
          </w:p>
        </w:tc>
        <w:tc>
          <w:tcPr>
            <w:tcW w:w="317" w:type="pct"/>
            <w:noWrap/>
            <w:hideMark/>
          </w:tcPr>
          <w:p w:rsidR="0004154A" w:rsidRPr="00803FDA" w:rsidRDefault="0004154A" w:rsidP="00434240">
            <w:pPr>
              <w:widowControl/>
              <w:spacing w:line="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</w:pPr>
            <w:r w:rsidRPr="00803FDA"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  <w:t xml:space="preserve">4.28 </w:t>
            </w:r>
          </w:p>
        </w:tc>
        <w:tc>
          <w:tcPr>
            <w:tcW w:w="319" w:type="pct"/>
          </w:tcPr>
          <w:p w:rsidR="0004154A" w:rsidRPr="00803FDA" w:rsidRDefault="0004154A" w:rsidP="00434240">
            <w:pPr>
              <w:widowControl/>
              <w:spacing w:line="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17" w:type="pct"/>
            <w:noWrap/>
            <w:hideMark/>
          </w:tcPr>
          <w:p w:rsidR="0004154A" w:rsidRPr="00803FDA" w:rsidRDefault="0004154A" w:rsidP="00434240">
            <w:pPr>
              <w:widowControl/>
              <w:spacing w:line="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</w:pPr>
            <w:r w:rsidRPr="00803FDA"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  <w:t xml:space="preserve">0.81 </w:t>
            </w:r>
          </w:p>
        </w:tc>
        <w:tc>
          <w:tcPr>
            <w:tcW w:w="698" w:type="pct"/>
            <w:noWrap/>
            <w:hideMark/>
          </w:tcPr>
          <w:p w:rsidR="0004154A" w:rsidRPr="00803FDA" w:rsidRDefault="0004154A" w:rsidP="004330D0">
            <w:pPr>
              <w:widowControl/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</w:pPr>
            <w:r w:rsidRPr="00803FDA"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  <w:t>7.3</w:t>
            </w:r>
          </w:p>
        </w:tc>
        <w:tc>
          <w:tcPr>
            <w:tcW w:w="317" w:type="pct"/>
            <w:noWrap/>
            <w:hideMark/>
          </w:tcPr>
          <w:p w:rsidR="0004154A" w:rsidRPr="00803FDA" w:rsidRDefault="0004154A" w:rsidP="00434240">
            <w:pPr>
              <w:widowControl/>
              <w:spacing w:line="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</w:pPr>
            <w:r w:rsidRPr="00803FDA"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  <w:t xml:space="preserve">0.88 </w:t>
            </w:r>
          </w:p>
        </w:tc>
        <w:tc>
          <w:tcPr>
            <w:tcW w:w="385" w:type="pct"/>
            <w:noWrap/>
            <w:hideMark/>
          </w:tcPr>
          <w:p w:rsidR="0004154A" w:rsidRPr="00803FDA" w:rsidRDefault="0004154A" w:rsidP="00434240">
            <w:pPr>
              <w:widowControl/>
              <w:spacing w:line="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</w:pPr>
            <w:r w:rsidRPr="00803FDA"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  <w:t xml:space="preserve">3.66 </w:t>
            </w:r>
          </w:p>
        </w:tc>
      </w:tr>
      <w:tr w:rsidR="00D0221B" w:rsidRPr="00803FDA" w:rsidTr="00D0221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" w:type="pct"/>
            <w:shd w:val="clear" w:color="auto" w:fill="002060"/>
            <w:noWrap/>
            <w:hideMark/>
          </w:tcPr>
          <w:p w:rsidR="0004154A" w:rsidRPr="00803FDA" w:rsidRDefault="0004154A" w:rsidP="00434240">
            <w:pPr>
              <w:widowControl/>
              <w:spacing w:line="0" w:lineRule="atLeast"/>
              <w:jc w:val="left"/>
              <w:rPr>
                <w:rFonts w:ascii="Lato" w:eastAsia="DengXian" w:hAnsi="Lato" w:cs="宋体"/>
                <w:color w:val="FFFFFF" w:themeColor="background1"/>
                <w:kern w:val="0"/>
                <w:sz w:val="16"/>
                <w:szCs w:val="16"/>
              </w:rPr>
            </w:pPr>
            <w:r w:rsidRPr="00803FDA">
              <w:rPr>
                <w:rFonts w:ascii="Lato" w:eastAsia="DengXian" w:hAnsi="Lato" w:cs="宋体"/>
                <w:color w:val="FFFFFF" w:themeColor="background1"/>
                <w:kern w:val="0"/>
                <w:sz w:val="16"/>
                <w:szCs w:val="16"/>
              </w:rPr>
              <w:t>cvs</w:t>
            </w:r>
            <w:r w:rsidRPr="00803FDA">
              <w:rPr>
                <w:rFonts w:ascii="Lato" w:eastAsia="DengXian" w:hAnsi="Lato" w:cs="宋体"/>
                <w:color w:val="FFFFFF" w:themeColor="background1"/>
                <w:kern w:val="0"/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317" w:type="pct"/>
            <w:noWrap/>
            <w:hideMark/>
          </w:tcPr>
          <w:p w:rsidR="0004154A" w:rsidRPr="00803FDA" w:rsidRDefault="0004154A" w:rsidP="00434240">
            <w:pPr>
              <w:widowControl/>
              <w:spacing w:line="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</w:pPr>
            <w:r w:rsidRPr="00803FDA"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  <w:t>0.8</w:t>
            </w:r>
            <w:r w:rsidR="00F95C8B"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  <w:t>4</w:t>
            </w:r>
            <w:r w:rsidRPr="00803FDA"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698" w:type="pct"/>
            <w:noWrap/>
            <w:hideMark/>
          </w:tcPr>
          <w:p w:rsidR="0004154A" w:rsidRPr="00803FDA" w:rsidRDefault="00F95C8B" w:rsidP="004330D0">
            <w:pPr>
              <w:widowControl/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  <w:t>5</w:t>
            </w:r>
            <w:r w:rsidR="0004154A" w:rsidRPr="00803FDA"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  <w:t>.</w:t>
            </w:r>
            <w:r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317" w:type="pct"/>
            <w:noWrap/>
            <w:hideMark/>
          </w:tcPr>
          <w:p w:rsidR="0004154A" w:rsidRPr="00803FDA" w:rsidRDefault="0004154A" w:rsidP="00434240">
            <w:pPr>
              <w:widowControl/>
              <w:spacing w:line="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</w:pPr>
            <w:r w:rsidRPr="00803FDA"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  <w:t xml:space="preserve">0.85 </w:t>
            </w:r>
          </w:p>
        </w:tc>
        <w:tc>
          <w:tcPr>
            <w:tcW w:w="317" w:type="pct"/>
            <w:noWrap/>
            <w:hideMark/>
          </w:tcPr>
          <w:p w:rsidR="0004154A" w:rsidRPr="00803FDA" w:rsidRDefault="0004154A" w:rsidP="00434240">
            <w:pPr>
              <w:widowControl/>
              <w:spacing w:line="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</w:pPr>
            <w:r w:rsidRPr="00803FDA"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  <w:t xml:space="preserve">7.15 </w:t>
            </w:r>
          </w:p>
        </w:tc>
        <w:tc>
          <w:tcPr>
            <w:tcW w:w="319" w:type="pct"/>
          </w:tcPr>
          <w:p w:rsidR="0004154A" w:rsidRPr="00803FDA" w:rsidRDefault="0004154A" w:rsidP="00434240">
            <w:pPr>
              <w:widowControl/>
              <w:spacing w:line="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17" w:type="pct"/>
            <w:noWrap/>
            <w:hideMark/>
          </w:tcPr>
          <w:p w:rsidR="0004154A" w:rsidRPr="00803FDA" w:rsidRDefault="0004154A" w:rsidP="00434240">
            <w:pPr>
              <w:widowControl/>
              <w:spacing w:line="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</w:pPr>
            <w:r w:rsidRPr="00803FDA"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  <w:t xml:space="preserve">0.80 </w:t>
            </w:r>
          </w:p>
        </w:tc>
        <w:tc>
          <w:tcPr>
            <w:tcW w:w="698" w:type="pct"/>
            <w:noWrap/>
            <w:hideMark/>
          </w:tcPr>
          <w:p w:rsidR="0004154A" w:rsidRPr="00803FDA" w:rsidRDefault="0004154A" w:rsidP="004330D0">
            <w:pPr>
              <w:widowControl/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</w:pPr>
            <w:r w:rsidRPr="00803FDA"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  <w:t>7.</w:t>
            </w:r>
            <w:r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317" w:type="pct"/>
            <w:noWrap/>
            <w:hideMark/>
          </w:tcPr>
          <w:p w:rsidR="0004154A" w:rsidRPr="00803FDA" w:rsidRDefault="0004154A" w:rsidP="00434240">
            <w:pPr>
              <w:widowControl/>
              <w:spacing w:line="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</w:pPr>
            <w:r w:rsidRPr="00803FDA"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  <w:t xml:space="preserve">0.82 </w:t>
            </w:r>
          </w:p>
        </w:tc>
        <w:tc>
          <w:tcPr>
            <w:tcW w:w="385" w:type="pct"/>
            <w:noWrap/>
            <w:hideMark/>
          </w:tcPr>
          <w:p w:rsidR="0004154A" w:rsidRPr="00803FDA" w:rsidRDefault="0004154A" w:rsidP="00434240">
            <w:pPr>
              <w:widowControl/>
              <w:spacing w:line="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</w:pPr>
            <w:r w:rsidRPr="00803FDA"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  <w:t xml:space="preserve">5.01 </w:t>
            </w:r>
          </w:p>
        </w:tc>
      </w:tr>
      <w:tr w:rsidR="00D0221B" w:rsidRPr="00803FDA" w:rsidTr="00D02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" w:type="pct"/>
            <w:shd w:val="clear" w:color="auto" w:fill="002060"/>
            <w:noWrap/>
            <w:hideMark/>
          </w:tcPr>
          <w:p w:rsidR="0004154A" w:rsidRPr="00803FDA" w:rsidRDefault="0004154A" w:rsidP="00434240">
            <w:pPr>
              <w:widowControl/>
              <w:spacing w:line="0" w:lineRule="atLeast"/>
              <w:jc w:val="left"/>
              <w:rPr>
                <w:rFonts w:ascii="Lato" w:eastAsia="DengXian" w:hAnsi="Lato" w:cs="宋体"/>
                <w:color w:val="FFFFFF" w:themeColor="background1"/>
                <w:kern w:val="0"/>
                <w:sz w:val="16"/>
                <w:szCs w:val="16"/>
              </w:rPr>
            </w:pPr>
            <w:r w:rsidRPr="00803FDA">
              <w:rPr>
                <w:rFonts w:ascii="Lato" w:eastAsia="DengXian" w:hAnsi="Lato" w:cs="宋体"/>
                <w:color w:val="FFFFFF" w:themeColor="background1"/>
                <w:kern w:val="0"/>
                <w:sz w:val="16"/>
                <w:szCs w:val="16"/>
              </w:rPr>
              <w:t>cvs</w:t>
            </w:r>
            <w:r w:rsidRPr="00803FDA">
              <w:rPr>
                <w:rFonts w:ascii="Lato" w:eastAsia="DengXian" w:hAnsi="Lato" w:cs="宋体"/>
                <w:color w:val="FFFFFF" w:themeColor="background1"/>
                <w:kern w:val="0"/>
                <w:sz w:val="16"/>
                <w:szCs w:val="16"/>
                <w:vertAlign w:val="subscript"/>
              </w:rPr>
              <w:t>4</w:t>
            </w:r>
          </w:p>
        </w:tc>
        <w:tc>
          <w:tcPr>
            <w:tcW w:w="317" w:type="pct"/>
            <w:noWrap/>
            <w:hideMark/>
          </w:tcPr>
          <w:p w:rsidR="0004154A" w:rsidRPr="00803FDA" w:rsidRDefault="0004154A" w:rsidP="00434240">
            <w:pPr>
              <w:widowControl/>
              <w:spacing w:line="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</w:pPr>
            <w:r w:rsidRPr="00803FDA"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  <w:t xml:space="preserve">0.88 </w:t>
            </w:r>
          </w:p>
        </w:tc>
        <w:tc>
          <w:tcPr>
            <w:tcW w:w="698" w:type="pct"/>
            <w:noWrap/>
            <w:hideMark/>
          </w:tcPr>
          <w:p w:rsidR="0004154A" w:rsidRPr="00803FDA" w:rsidRDefault="0004154A" w:rsidP="004330D0">
            <w:pPr>
              <w:widowControl/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</w:pPr>
            <w:r w:rsidRPr="00803FDA"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  <w:t>4.9</w:t>
            </w:r>
          </w:p>
        </w:tc>
        <w:tc>
          <w:tcPr>
            <w:tcW w:w="317" w:type="pct"/>
            <w:noWrap/>
            <w:hideMark/>
          </w:tcPr>
          <w:p w:rsidR="0004154A" w:rsidRPr="00803FDA" w:rsidRDefault="0004154A" w:rsidP="00434240">
            <w:pPr>
              <w:widowControl/>
              <w:spacing w:line="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</w:pPr>
            <w:r w:rsidRPr="00803FDA"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  <w:t xml:space="preserve">0.80 </w:t>
            </w:r>
          </w:p>
        </w:tc>
        <w:tc>
          <w:tcPr>
            <w:tcW w:w="317" w:type="pct"/>
            <w:noWrap/>
            <w:hideMark/>
          </w:tcPr>
          <w:p w:rsidR="0004154A" w:rsidRPr="00803FDA" w:rsidRDefault="0004154A" w:rsidP="00434240">
            <w:pPr>
              <w:widowControl/>
              <w:spacing w:line="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</w:pPr>
            <w:r w:rsidRPr="00803FDA"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  <w:t xml:space="preserve">9.65 </w:t>
            </w:r>
          </w:p>
        </w:tc>
        <w:tc>
          <w:tcPr>
            <w:tcW w:w="319" w:type="pct"/>
          </w:tcPr>
          <w:p w:rsidR="0004154A" w:rsidRPr="00803FDA" w:rsidRDefault="0004154A" w:rsidP="00434240">
            <w:pPr>
              <w:widowControl/>
              <w:spacing w:line="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17" w:type="pct"/>
            <w:noWrap/>
            <w:hideMark/>
          </w:tcPr>
          <w:p w:rsidR="0004154A" w:rsidRPr="00803FDA" w:rsidRDefault="0004154A" w:rsidP="00434240">
            <w:pPr>
              <w:widowControl/>
              <w:spacing w:line="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</w:pPr>
            <w:r w:rsidRPr="00803FDA"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  <w:t xml:space="preserve">0.81 </w:t>
            </w:r>
          </w:p>
        </w:tc>
        <w:tc>
          <w:tcPr>
            <w:tcW w:w="698" w:type="pct"/>
            <w:noWrap/>
            <w:hideMark/>
          </w:tcPr>
          <w:p w:rsidR="0004154A" w:rsidRPr="00803FDA" w:rsidRDefault="0004154A" w:rsidP="004330D0">
            <w:pPr>
              <w:widowControl/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</w:pPr>
            <w:r w:rsidRPr="00803FDA"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  <w:t>6.6</w:t>
            </w:r>
          </w:p>
        </w:tc>
        <w:tc>
          <w:tcPr>
            <w:tcW w:w="317" w:type="pct"/>
            <w:noWrap/>
            <w:hideMark/>
          </w:tcPr>
          <w:p w:rsidR="0004154A" w:rsidRPr="00803FDA" w:rsidRDefault="0004154A" w:rsidP="00434240">
            <w:pPr>
              <w:widowControl/>
              <w:spacing w:line="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</w:pPr>
            <w:r w:rsidRPr="00803FDA"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  <w:t xml:space="preserve">0.87 </w:t>
            </w:r>
          </w:p>
        </w:tc>
        <w:tc>
          <w:tcPr>
            <w:tcW w:w="385" w:type="pct"/>
            <w:noWrap/>
            <w:hideMark/>
          </w:tcPr>
          <w:p w:rsidR="0004154A" w:rsidRPr="00803FDA" w:rsidRDefault="0004154A" w:rsidP="00434240">
            <w:pPr>
              <w:widowControl/>
              <w:spacing w:line="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</w:pPr>
            <w:r w:rsidRPr="00803FDA"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  <w:t xml:space="preserve">2.84 </w:t>
            </w:r>
          </w:p>
        </w:tc>
      </w:tr>
      <w:tr w:rsidR="00D0221B" w:rsidRPr="00803FDA" w:rsidTr="00D0221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" w:type="pct"/>
            <w:shd w:val="clear" w:color="auto" w:fill="002060"/>
            <w:noWrap/>
            <w:hideMark/>
          </w:tcPr>
          <w:p w:rsidR="0004154A" w:rsidRPr="00803FDA" w:rsidRDefault="0004154A" w:rsidP="0004154A">
            <w:pPr>
              <w:widowControl/>
              <w:spacing w:beforeLines="25" w:before="78" w:line="0" w:lineRule="atLeast"/>
              <w:jc w:val="left"/>
              <w:rPr>
                <w:rFonts w:ascii="Lato" w:eastAsia="Times New Roman" w:hAnsi="Lato" w:cs="Times New Roman"/>
                <w:color w:val="FFFFFF" w:themeColor="background1"/>
                <w:kern w:val="0"/>
                <w:sz w:val="16"/>
                <w:szCs w:val="16"/>
              </w:rPr>
            </w:pPr>
            <w:r w:rsidRPr="00803FDA">
              <w:rPr>
                <w:rFonts w:ascii="Lato" w:eastAsia="DengXian" w:hAnsi="Lato" w:cs="宋体"/>
                <w:color w:val="FFFFFF" w:themeColor="background1"/>
                <w:kern w:val="0"/>
                <w:sz w:val="16"/>
                <w:szCs w:val="16"/>
              </w:rPr>
              <w:t>Temporal</w:t>
            </w:r>
            <w:r w:rsidRPr="00EC5620">
              <w:rPr>
                <w:rFonts w:ascii="Lato" w:eastAsia="DengXian" w:hAnsi="Lato" w:cs="宋体"/>
                <w:color w:val="FFFFFF" w:themeColor="background1"/>
                <w:kern w:val="0"/>
                <w:sz w:val="16"/>
                <w:szCs w:val="16"/>
              </w:rPr>
              <w:t xml:space="preserve"> </w:t>
            </w:r>
            <w:r w:rsidRPr="00EC5620">
              <w:rPr>
                <w:rFonts w:ascii="Lato" w:eastAsia="DengXian" w:hAnsi="Lato" w:cs="宋体" w:hint="eastAsia"/>
                <w:color w:val="FFFFFF" w:themeColor="background1"/>
                <w:kern w:val="0"/>
                <w:sz w:val="16"/>
                <w:szCs w:val="16"/>
              </w:rPr>
              <w:t>extrapolation</w:t>
            </w:r>
          </w:p>
        </w:tc>
        <w:tc>
          <w:tcPr>
            <w:tcW w:w="317" w:type="pct"/>
            <w:noWrap/>
          </w:tcPr>
          <w:p w:rsidR="0004154A" w:rsidRPr="00803FDA" w:rsidRDefault="0004154A" w:rsidP="0004154A">
            <w:pPr>
              <w:widowControl/>
              <w:spacing w:beforeLines="25" w:before="78" w:line="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8" w:type="pct"/>
            <w:noWrap/>
          </w:tcPr>
          <w:p w:rsidR="0004154A" w:rsidRPr="00803FDA" w:rsidRDefault="0004154A" w:rsidP="0004154A">
            <w:pPr>
              <w:widowControl/>
              <w:spacing w:beforeLines="25" w:before="78"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17" w:type="pct"/>
            <w:noWrap/>
          </w:tcPr>
          <w:p w:rsidR="0004154A" w:rsidRPr="00803FDA" w:rsidRDefault="0004154A" w:rsidP="0004154A">
            <w:pPr>
              <w:widowControl/>
              <w:spacing w:beforeLines="25" w:before="78" w:line="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DengXian" w:hAnsi="Lato" w:cs="宋体"/>
                <w:i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17" w:type="pct"/>
            <w:noWrap/>
          </w:tcPr>
          <w:p w:rsidR="0004154A" w:rsidRPr="00803FDA" w:rsidRDefault="0004154A" w:rsidP="0004154A">
            <w:pPr>
              <w:widowControl/>
              <w:spacing w:beforeLines="25" w:before="78" w:line="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DengXian" w:hAnsi="Lato" w:cs="宋体"/>
                <w:i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19" w:type="pct"/>
          </w:tcPr>
          <w:p w:rsidR="0004154A" w:rsidRPr="00803FDA" w:rsidRDefault="0004154A" w:rsidP="0004154A">
            <w:pPr>
              <w:widowControl/>
              <w:spacing w:beforeLines="25" w:before="78" w:line="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17" w:type="pct"/>
            <w:noWrap/>
          </w:tcPr>
          <w:p w:rsidR="0004154A" w:rsidRPr="00803FDA" w:rsidRDefault="0004154A" w:rsidP="0004154A">
            <w:pPr>
              <w:widowControl/>
              <w:spacing w:beforeLines="25" w:before="78" w:line="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8" w:type="pct"/>
            <w:noWrap/>
          </w:tcPr>
          <w:p w:rsidR="0004154A" w:rsidRPr="00803FDA" w:rsidRDefault="0004154A" w:rsidP="0004154A">
            <w:pPr>
              <w:widowControl/>
              <w:spacing w:beforeLines="25" w:before="78"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17" w:type="pct"/>
            <w:noWrap/>
          </w:tcPr>
          <w:p w:rsidR="0004154A" w:rsidRPr="00803FDA" w:rsidRDefault="0004154A" w:rsidP="0004154A">
            <w:pPr>
              <w:widowControl/>
              <w:spacing w:beforeLines="25" w:before="78" w:line="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DengXian" w:hAnsi="Lato" w:cs="宋体"/>
                <w:i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5" w:type="pct"/>
            <w:noWrap/>
          </w:tcPr>
          <w:p w:rsidR="0004154A" w:rsidRPr="00803FDA" w:rsidRDefault="0004154A" w:rsidP="0004154A">
            <w:pPr>
              <w:widowControl/>
              <w:spacing w:beforeLines="25" w:before="78" w:line="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DengXian" w:hAnsi="Lato" w:cs="宋体"/>
                <w:i/>
                <w:color w:val="000000"/>
                <w:kern w:val="0"/>
                <w:sz w:val="16"/>
                <w:szCs w:val="16"/>
              </w:rPr>
            </w:pPr>
          </w:p>
        </w:tc>
      </w:tr>
      <w:tr w:rsidR="00D0221B" w:rsidRPr="00803FDA" w:rsidTr="00D02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" w:type="pct"/>
            <w:shd w:val="clear" w:color="auto" w:fill="002060"/>
            <w:noWrap/>
            <w:hideMark/>
          </w:tcPr>
          <w:p w:rsidR="0004154A" w:rsidRPr="00803FDA" w:rsidRDefault="0004154A" w:rsidP="00434240">
            <w:pPr>
              <w:widowControl/>
              <w:spacing w:line="0" w:lineRule="atLeast"/>
              <w:jc w:val="left"/>
              <w:rPr>
                <w:rFonts w:ascii="Lato" w:eastAsia="DengXian" w:hAnsi="Lato" w:cs="宋体"/>
                <w:color w:val="FFFFFF" w:themeColor="background1"/>
                <w:kern w:val="0"/>
                <w:sz w:val="16"/>
                <w:szCs w:val="16"/>
              </w:rPr>
            </w:pPr>
            <w:r w:rsidRPr="00803FDA">
              <w:rPr>
                <w:rFonts w:ascii="Lato" w:eastAsia="DengXian" w:hAnsi="Lato" w:cs="宋体"/>
                <w:color w:val="FFFFFF" w:themeColor="background1"/>
                <w:kern w:val="0"/>
                <w:sz w:val="16"/>
                <w:szCs w:val="16"/>
              </w:rPr>
              <w:t>cvt</w:t>
            </w:r>
            <w:r w:rsidRPr="00803FDA">
              <w:rPr>
                <w:rFonts w:ascii="Lato" w:eastAsia="DengXian" w:hAnsi="Lato" w:cs="宋体"/>
                <w:color w:val="FFFFFF" w:themeColor="background1"/>
                <w:kern w:val="0"/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317" w:type="pct"/>
            <w:noWrap/>
            <w:hideMark/>
          </w:tcPr>
          <w:p w:rsidR="0004154A" w:rsidRPr="00803FDA" w:rsidRDefault="0004154A" w:rsidP="00434240">
            <w:pPr>
              <w:widowControl/>
              <w:spacing w:line="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</w:pPr>
            <w:r w:rsidRPr="00803FDA"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  <w:t xml:space="preserve">0.90 </w:t>
            </w:r>
          </w:p>
        </w:tc>
        <w:tc>
          <w:tcPr>
            <w:tcW w:w="698" w:type="pct"/>
            <w:noWrap/>
            <w:hideMark/>
          </w:tcPr>
          <w:p w:rsidR="0004154A" w:rsidRPr="00803FDA" w:rsidRDefault="0004154A" w:rsidP="004330D0">
            <w:pPr>
              <w:widowControl/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</w:pPr>
            <w:r w:rsidRPr="00803FDA"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  <w:t>5.7</w:t>
            </w:r>
          </w:p>
        </w:tc>
        <w:tc>
          <w:tcPr>
            <w:tcW w:w="317" w:type="pct"/>
            <w:noWrap/>
            <w:hideMark/>
          </w:tcPr>
          <w:p w:rsidR="0004154A" w:rsidRPr="00803FDA" w:rsidRDefault="0004154A" w:rsidP="00434240">
            <w:pPr>
              <w:widowControl/>
              <w:spacing w:line="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</w:pPr>
            <w:r w:rsidRPr="00803FDA"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  <w:t xml:space="preserve">0.92 </w:t>
            </w:r>
          </w:p>
        </w:tc>
        <w:tc>
          <w:tcPr>
            <w:tcW w:w="317" w:type="pct"/>
            <w:noWrap/>
            <w:hideMark/>
          </w:tcPr>
          <w:p w:rsidR="0004154A" w:rsidRPr="00803FDA" w:rsidRDefault="0004154A" w:rsidP="00434240">
            <w:pPr>
              <w:widowControl/>
              <w:spacing w:line="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</w:pPr>
            <w:r w:rsidRPr="00803FDA"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  <w:t xml:space="preserve">1.65 </w:t>
            </w:r>
          </w:p>
        </w:tc>
        <w:tc>
          <w:tcPr>
            <w:tcW w:w="319" w:type="pct"/>
          </w:tcPr>
          <w:p w:rsidR="0004154A" w:rsidRPr="00803FDA" w:rsidRDefault="0004154A" w:rsidP="00434240">
            <w:pPr>
              <w:widowControl/>
              <w:spacing w:line="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17" w:type="pct"/>
            <w:noWrap/>
            <w:hideMark/>
          </w:tcPr>
          <w:p w:rsidR="0004154A" w:rsidRPr="00803FDA" w:rsidRDefault="0004154A" w:rsidP="00434240">
            <w:pPr>
              <w:widowControl/>
              <w:spacing w:line="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</w:pPr>
            <w:r w:rsidRPr="00803FDA"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  <w:t xml:space="preserve">0.88 </w:t>
            </w:r>
          </w:p>
        </w:tc>
        <w:tc>
          <w:tcPr>
            <w:tcW w:w="698" w:type="pct"/>
            <w:noWrap/>
            <w:hideMark/>
          </w:tcPr>
          <w:p w:rsidR="0004154A" w:rsidRPr="00803FDA" w:rsidRDefault="0004154A" w:rsidP="004330D0">
            <w:pPr>
              <w:widowControl/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</w:pPr>
            <w:r w:rsidRPr="00803FDA"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  <w:t>4.</w:t>
            </w:r>
            <w:r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317" w:type="pct"/>
            <w:noWrap/>
            <w:hideMark/>
          </w:tcPr>
          <w:p w:rsidR="0004154A" w:rsidRPr="00803FDA" w:rsidRDefault="0004154A" w:rsidP="00434240">
            <w:pPr>
              <w:widowControl/>
              <w:spacing w:line="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</w:pPr>
            <w:r w:rsidRPr="00803FDA"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  <w:t xml:space="preserve">1.07 </w:t>
            </w:r>
          </w:p>
        </w:tc>
        <w:tc>
          <w:tcPr>
            <w:tcW w:w="385" w:type="pct"/>
            <w:noWrap/>
            <w:hideMark/>
          </w:tcPr>
          <w:p w:rsidR="0004154A" w:rsidRPr="00803FDA" w:rsidRDefault="0004154A" w:rsidP="00434240">
            <w:pPr>
              <w:widowControl/>
              <w:spacing w:line="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  <w:t>–</w:t>
            </w:r>
            <w:r w:rsidRPr="00803FDA"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  <w:t xml:space="preserve">0.51 </w:t>
            </w:r>
          </w:p>
        </w:tc>
      </w:tr>
      <w:tr w:rsidR="00D0221B" w:rsidRPr="00803FDA" w:rsidTr="00D0221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" w:type="pct"/>
            <w:shd w:val="clear" w:color="auto" w:fill="002060"/>
            <w:noWrap/>
            <w:hideMark/>
          </w:tcPr>
          <w:p w:rsidR="0004154A" w:rsidRPr="00803FDA" w:rsidRDefault="0004154A" w:rsidP="00434240">
            <w:pPr>
              <w:widowControl/>
              <w:spacing w:line="0" w:lineRule="atLeast"/>
              <w:jc w:val="left"/>
              <w:rPr>
                <w:rFonts w:ascii="Lato" w:eastAsia="DengXian" w:hAnsi="Lato" w:cs="宋体"/>
                <w:color w:val="FFFFFF" w:themeColor="background1"/>
                <w:kern w:val="0"/>
                <w:sz w:val="16"/>
                <w:szCs w:val="16"/>
              </w:rPr>
            </w:pPr>
            <w:r w:rsidRPr="00803FDA">
              <w:rPr>
                <w:rFonts w:ascii="Lato" w:eastAsia="DengXian" w:hAnsi="Lato" w:cs="宋体"/>
                <w:color w:val="FFFFFF" w:themeColor="background1"/>
                <w:kern w:val="0"/>
                <w:sz w:val="16"/>
                <w:szCs w:val="16"/>
              </w:rPr>
              <w:t>cvt</w:t>
            </w:r>
            <w:r w:rsidRPr="00803FDA">
              <w:rPr>
                <w:rFonts w:ascii="Lato" w:eastAsia="DengXian" w:hAnsi="Lato" w:cs="宋体"/>
                <w:color w:val="FFFFFF" w:themeColor="background1"/>
                <w:kern w:val="0"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317" w:type="pct"/>
            <w:noWrap/>
            <w:hideMark/>
          </w:tcPr>
          <w:p w:rsidR="0004154A" w:rsidRPr="00803FDA" w:rsidRDefault="0004154A" w:rsidP="00434240">
            <w:pPr>
              <w:widowControl/>
              <w:spacing w:line="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</w:pPr>
            <w:r w:rsidRPr="00803FDA"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  <w:t xml:space="preserve">0.88 </w:t>
            </w:r>
          </w:p>
        </w:tc>
        <w:tc>
          <w:tcPr>
            <w:tcW w:w="698" w:type="pct"/>
            <w:noWrap/>
            <w:hideMark/>
          </w:tcPr>
          <w:p w:rsidR="0004154A" w:rsidRPr="00803FDA" w:rsidRDefault="0004154A" w:rsidP="004330D0">
            <w:pPr>
              <w:widowControl/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</w:pPr>
            <w:r w:rsidRPr="00803FDA"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  <w:t>5.0</w:t>
            </w:r>
          </w:p>
        </w:tc>
        <w:tc>
          <w:tcPr>
            <w:tcW w:w="317" w:type="pct"/>
            <w:noWrap/>
            <w:hideMark/>
          </w:tcPr>
          <w:p w:rsidR="0004154A" w:rsidRPr="00803FDA" w:rsidRDefault="0004154A" w:rsidP="00434240">
            <w:pPr>
              <w:widowControl/>
              <w:spacing w:line="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</w:pPr>
            <w:r w:rsidRPr="00803FDA"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  <w:t xml:space="preserve">0.93 </w:t>
            </w:r>
          </w:p>
        </w:tc>
        <w:tc>
          <w:tcPr>
            <w:tcW w:w="317" w:type="pct"/>
            <w:noWrap/>
            <w:hideMark/>
          </w:tcPr>
          <w:p w:rsidR="0004154A" w:rsidRPr="00803FDA" w:rsidRDefault="0004154A" w:rsidP="00434240">
            <w:pPr>
              <w:widowControl/>
              <w:spacing w:line="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</w:pPr>
            <w:r w:rsidRPr="00803FDA"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  <w:t xml:space="preserve">1.89 </w:t>
            </w:r>
          </w:p>
        </w:tc>
        <w:tc>
          <w:tcPr>
            <w:tcW w:w="319" w:type="pct"/>
          </w:tcPr>
          <w:p w:rsidR="0004154A" w:rsidRPr="00803FDA" w:rsidRDefault="0004154A" w:rsidP="00434240">
            <w:pPr>
              <w:widowControl/>
              <w:spacing w:line="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17" w:type="pct"/>
            <w:noWrap/>
            <w:hideMark/>
          </w:tcPr>
          <w:p w:rsidR="0004154A" w:rsidRPr="00803FDA" w:rsidRDefault="0004154A" w:rsidP="00434240">
            <w:pPr>
              <w:widowControl/>
              <w:spacing w:line="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</w:pPr>
            <w:r w:rsidRPr="00803FDA"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  <w:t xml:space="preserve">0.82 </w:t>
            </w:r>
          </w:p>
        </w:tc>
        <w:tc>
          <w:tcPr>
            <w:tcW w:w="698" w:type="pct"/>
            <w:noWrap/>
            <w:hideMark/>
          </w:tcPr>
          <w:p w:rsidR="0004154A" w:rsidRPr="00803FDA" w:rsidRDefault="0004154A" w:rsidP="004330D0">
            <w:pPr>
              <w:widowControl/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</w:pPr>
            <w:r w:rsidRPr="00803FDA"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  <w:t>5.</w:t>
            </w:r>
            <w:r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317" w:type="pct"/>
            <w:noWrap/>
            <w:hideMark/>
          </w:tcPr>
          <w:p w:rsidR="0004154A" w:rsidRPr="00803FDA" w:rsidRDefault="0004154A" w:rsidP="00434240">
            <w:pPr>
              <w:widowControl/>
              <w:spacing w:line="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</w:pPr>
            <w:r w:rsidRPr="00803FDA"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  <w:t xml:space="preserve">1.05 </w:t>
            </w:r>
          </w:p>
        </w:tc>
        <w:tc>
          <w:tcPr>
            <w:tcW w:w="385" w:type="pct"/>
            <w:noWrap/>
            <w:hideMark/>
          </w:tcPr>
          <w:p w:rsidR="0004154A" w:rsidRPr="00803FDA" w:rsidRDefault="0004154A" w:rsidP="00434240">
            <w:pPr>
              <w:widowControl/>
              <w:spacing w:line="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  <w:t>–</w:t>
            </w:r>
            <w:r w:rsidRPr="00803FDA"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  <w:t xml:space="preserve">0.52 </w:t>
            </w:r>
          </w:p>
        </w:tc>
      </w:tr>
      <w:tr w:rsidR="00D0221B" w:rsidRPr="00803FDA" w:rsidTr="00D02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" w:type="pct"/>
            <w:shd w:val="clear" w:color="auto" w:fill="002060"/>
            <w:noWrap/>
            <w:hideMark/>
          </w:tcPr>
          <w:p w:rsidR="0004154A" w:rsidRPr="00803FDA" w:rsidRDefault="0004154A" w:rsidP="00434240">
            <w:pPr>
              <w:widowControl/>
              <w:spacing w:line="0" w:lineRule="atLeast"/>
              <w:jc w:val="left"/>
              <w:rPr>
                <w:rFonts w:ascii="Lato" w:eastAsia="DengXian" w:hAnsi="Lato" w:cs="宋体"/>
                <w:color w:val="FFFFFF" w:themeColor="background1"/>
                <w:kern w:val="0"/>
                <w:sz w:val="16"/>
                <w:szCs w:val="16"/>
              </w:rPr>
            </w:pPr>
            <w:r w:rsidRPr="00803FDA">
              <w:rPr>
                <w:rFonts w:ascii="Lato" w:eastAsia="DengXian" w:hAnsi="Lato" w:cs="宋体"/>
                <w:color w:val="FFFFFF" w:themeColor="background1"/>
                <w:kern w:val="0"/>
                <w:sz w:val="16"/>
                <w:szCs w:val="16"/>
              </w:rPr>
              <w:t>cvt</w:t>
            </w:r>
            <w:r w:rsidRPr="00803FDA">
              <w:rPr>
                <w:rFonts w:ascii="Lato" w:eastAsia="DengXian" w:hAnsi="Lato" w:cs="宋体"/>
                <w:color w:val="FFFFFF" w:themeColor="background1"/>
                <w:kern w:val="0"/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317" w:type="pct"/>
            <w:noWrap/>
            <w:hideMark/>
          </w:tcPr>
          <w:p w:rsidR="0004154A" w:rsidRPr="00803FDA" w:rsidRDefault="0004154A" w:rsidP="00434240">
            <w:pPr>
              <w:widowControl/>
              <w:spacing w:line="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</w:pPr>
            <w:r w:rsidRPr="00803FDA"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  <w:t xml:space="preserve">0.91 </w:t>
            </w:r>
          </w:p>
        </w:tc>
        <w:tc>
          <w:tcPr>
            <w:tcW w:w="698" w:type="pct"/>
            <w:noWrap/>
            <w:hideMark/>
          </w:tcPr>
          <w:p w:rsidR="0004154A" w:rsidRPr="00803FDA" w:rsidRDefault="0004154A" w:rsidP="004330D0">
            <w:pPr>
              <w:widowControl/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</w:pPr>
            <w:r w:rsidRPr="00803FDA"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  <w:t>4.</w:t>
            </w:r>
            <w:r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317" w:type="pct"/>
            <w:noWrap/>
            <w:hideMark/>
          </w:tcPr>
          <w:p w:rsidR="0004154A" w:rsidRPr="00803FDA" w:rsidRDefault="0004154A" w:rsidP="00434240">
            <w:pPr>
              <w:widowControl/>
              <w:spacing w:line="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</w:pPr>
            <w:r w:rsidRPr="00803FDA"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  <w:t xml:space="preserve">0.92 </w:t>
            </w:r>
          </w:p>
        </w:tc>
        <w:tc>
          <w:tcPr>
            <w:tcW w:w="317" w:type="pct"/>
            <w:noWrap/>
            <w:hideMark/>
          </w:tcPr>
          <w:p w:rsidR="0004154A" w:rsidRPr="00803FDA" w:rsidRDefault="0004154A" w:rsidP="00434240">
            <w:pPr>
              <w:widowControl/>
              <w:spacing w:line="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</w:pPr>
            <w:r w:rsidRPr="00803FDA"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  <w:t xml:space="preserve">1.44 </w:t>
            </w:r>
          </w:p>
        </w:tc>
        <w:tc>
          <w:tcPr>
            <w:tcW w:w="319" w:type="pct"/>
          </w:tcPr>
          <w:p w:rsidR="0004154A" w:rsidRPr="00803FDA" w:rsidRDefault="0004154A" w:rsidP="00434240">
            <w:pPr>
              <w:widowControl/>
              <w:spacing w:line="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17" w:type="pct"/>
            <w:noWrap/>
            <w:hideMark/>
          </w:tcPr>
          <w:p w:rsidR="0004154A" w:rsidRPr="00803FDA" w:rsidRDefault="0004154A" w:rsidP="00434240">
            <w:pPr>
              <w:widowControl/>
              <w:spacing w:line="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</w:pPr>
            <w:r w:rsidRPr="00803FDA"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  <w:t xml:space="preserve">0.80 </w:t>
            </w:r>
          </w:p>
        </w:tc>
        <w:tc>
          <w:tcPr>
            <w:tcW w:w="698" w:type="pct"/>
            <w:noWrap/>
            <w:hideMark/>
          </w:tcPr>
          <w:p w:rsidR="0004154A" w:rsidRPr="00803FDA" w:rsidRDefault="0004154A" w:rsidP="004330D0">
            <w:pPr>
              <w:widowControl/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</w:pPr>
            <w:r w:rsidRPr="00803FDA"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  <w:t>4.</w:t>
            </w:r>
            <w:r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317" w:type="pct"/>
            <w:noWrap/>
            <w:hideMark/>
          </w:tcPr>
          <w:p w:rsidR="0004154A" w:rsidRPr="00803FDA" w:rsidRDefault="0004154A" w:rsidP="00434240">
            <w:pPr>
              <w:widowControl/>
              <w:spacing w:line="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</w:pPr>
            <w:r w:rsidRPr="00803FDA"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  <w:t xml:space="preserve">1.02 </w:t>
            </w:r>
          </w:p>
        </w:tc>
        <w:tc>
          <w:tcPr>
            <w:tcW w:w="385" w:type="pct"/>
            <w:noWrap/>
            <w:hideMark/>
          </w:tcPr>
          <w:p w:rsidR="0004154A" w:rsidRPr="00803FDA" w:rsidRDefault="0004154A" w:rsidP="00434240">
            <w:pPr>
              <w:widowControl/>
              <w:spacing w:line="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  <w:t>–</w:t>
            </w:r>
            <w:r w:rsidRPr="00803FDA"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  <w:t xml:space="preserve">0.53 </w:t>
            </w:r>
          </w:p>
        </w:tc>
      </w:tr>
      <w:tr w:rsidR="00D0221B" w:rsidRPr="00803FDA" w:rsidTr="00D0221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" w:type="pct"/>
            <w:shd w:val="clear" w:color="auto" w:fill="002060"/>
            <w:noWrap/>
            <w:hideMark/>
          </w:tcPr>
          <w:p w:rsidR="0004154A" w:rsidRPr="00803FDA" w:rsidRDefault="0004154A" w:rsidP="00434240">
            <w:pPr>
              <w:widowControl/>
              <w:spacing w:line="0" w:lineRule="atLeast"/>
              <w:jc w:val="left"/>
              <w:rPr>
                <w:rFonts w:ascii="Lato" w:eastAsia="DengXian" w:hAnsi="Lato" w:cs="宋体"/>
                <w:color w:val="FFFFFF" w:themeColor="background1"/>
                <w:kern w:val="0"/>
                <w:sz w:val="16"/>
                <w:szCs w:val="16"/>
              </w:rPr>
            </w:pPr>
            <w:r w:rsidRPr="00803FDA">
              <w:rPr>
                <w:rFonts w:ascii="Lato" w:eastAsia="DengXian" w:hAnsi="Lato" w:cs="宋体"/>
                <w:color w:val="FFFFFF" w:themeColor="background1"/>
                <w:kern w:val="0"/>
                <w:sz w:val="16"/>
                <w:szCs w:val="16"/>
              </w:rPr>
              <w:t>cvt</w:t>
            </w:r>
            <w:r w:rsidRPr="00803FDA">
              <w:rPr>
                <w:rFonts w:ascii="Lato" w:eastAsia="DengXian" w:hAnsi="Lato" w:cs="宋体"/>
                <w:color w:val="FFFFFF" w:themeColor="background1"/>
                <w:kern w:val="0"/>
                <w:sz w:val="16"/>
                <w:szCs w:val="16"/>
                <w:vertAlign w:val="subscript"/>
              </w:rPr>
              <w:t>4</w:t>
            </w:r>
          </w:p>
        </w:tc>
        <w:tc>
          <w:tcPr>
            <w:tcW w:w="317" w:type="pct"/>
            <w:noWrap/>
            <w:hideMark/>
          </w:tcPr>
          <w:p w:rsidR="0004154A" w:rsidRPr="00803FDA" w:rsidRDefault="0004154A" w:rsidP="00434240">
            <w:pPr>
              <w:widowControl/>
              <w:spacing w:line="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</w:pPr>
            <w:r w:rsidRPr="00803FDA"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  <w:t xml:space="preserve">0.87 </w:t>
            </w:r>
          </w:p>
        </w:tc>
        <w:tc>
          <w:tcPr>
            <w:tcW w:w="698" w:type="pct"/>
            <w:noWrap/>
            <w:hideMark/>
          </w:tcPr>
          <w:p w:rsidR="0004154A" w:rsidRPr="00803FDA" w:rsidRDefault="0004154A" w:rsidP="004330D0">
            <w:pPr>
              <w:widowControl/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</w:pPr>
            <w:r w:rsidRPr="00803FDA"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  <w:t>5.1</w:t>
            </w:r>
          </w:p>
        </w:tc>
        <w:tc>
          <w:tcPr>
            <w:tcW w:w="317" w:type="pct"/>
            <w:noWrap/>
            <w:hideMark/>
          </w:tcPr>
          <w:p w:rsidR="0004154A" w:rsidRPr="00803FDA" w:rsidRDefault="0004154A" w:rsidP="00434240">
            <w:pPr>
              <w:widowControl/>
              <w:spacing w:line="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</w:pPr>
            <w:r w:rsidRPr="00803FDA"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  <w:t xml:space="preserve">0.91 </w:t>
            </w:r>
          </w:p>
        </w:tc>
        <w:tc>
          <w:tcPr>
            <w:tcW w:w="317" w:type="pct"/>
            <w:noWrap/>
            <w:hideMark/>
          </w:tcPr>
          <w:p w:rsidR="0004154A" w:rsidRPr="00803FDA" w:rsidRDefault="0004154A" w:rsidP="00434240">
            <w:pPr>
              <w:widowControl/>
              <w:spacing w:line="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</w:pPr>
            <w:r w:rsidRPr="00803FDA"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  <w:t xml:space="preserve">1.67 </w:t>
            </w:r>
          </w:p>
        </w:tc>
        <w:tc>
          <w:tcPr>
            <w:tcW w:w="319" w:type="pct"/>
          </w:tcPr>
          <w:p w:rsidR="0004154A" w:rsidRPr="00803FDA" w:rsidRDefault="0004154A" w:rsidP="00434240">
            <w:pPr>
              <w:widowControl/>
              <w:spacing w:line="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17" w:type="pct"/>
            <w:noWrap/>
            <w:hideMark/>
          </w:tcPr>
          <w:p w:rsidR="0004154A" w:rsidRPr="00803FDA" w:rsidRDefault="0004154A" w:rsidP="00434240">
            <w:pPr>
              <w:widowControl/>
              <w:spacing w:line="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</w:pPr>
            <w:r w:rsidRPr="00803FDA"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  <w:t xml:space="preserve">0.87 </w:t>
            </w:r>
          </w:p>
        </w:tc>
        <w:tc>
          <w:tcPr>
            <w:tcW w:w="698" w:type="pct"/>
            <w:noWrap/>
            <w:hideMark/>
          </w:tcPr>
          <w:p w:rsidR="0004154A" w:rsidRPr="00803FDA" w:rsidRDefault="0004154A" w:rsidP="004330D0">
            <w:pPr>
              <w:widowControl/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</w:pPr>
            <w:r w:rsidRPr="00803FDA"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  <w:t>4.4</w:t>
            </w:r>
          </w:p>
        </w:tc>
        <w:tc>
          <w:tcPr>
            <w:tcW w:w="317" w:type="pct"/>
            <w:noWrap/>
            <w:hideMark/>
          </w:tcPr>
          <w:p w:rsidR="0004154A" w:rsidRPr="00803FDA" w:rsidRDefault="0004154A" w:rsidP="00434240">
            <w:pPr>
              <w:widowControl/>
              <w:spacing w:line="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</w:pPr>
            <w:r w:rsidRPr="00803FDA"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  <w:t xml:space="preserve">1.02 </w:t>
            </w:r>
          </w:p>
        </w:tc>
        <w:tc>
          <w:tcPr>
            <w:tcW w:w="385" w:type="pct"/>
            <w:noWrap/>
            <w:hideMark/>
          </w:tcPr>
          <w:p w:rsidR="0004154A" w:rsidRPr="00803FDA" w:rsidRDefault="0004154A" w:rsidP="00434240">
            <w:pPr>
              <w:widowControl/>
              <w:spacing w:line="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  <w:t>–</w:t>
            </w:r>
            <w:r w:rsidRPr="00803FDA"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  <w:t xml:space="preserve">0.56 </w:t>
            </w:r>
          </w:p>
        </w:tc>
      </w:tr>
      <w:tr w:rsidR="00D0221B" w:rsidRPr="00803FDA" w:rsidTr="00D02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" w:type="pct"/>
            <w:shd w:val="clear" w:color="auto" w:fill="002060"/>
            <w:noWrap/>
            <w:hideMark/>
          </w:tcPr>
          <w:p w:rsidR="0004154A" w:rsidRPr="00803FDA" w:rsidRDefault="0004154A" w:rsidP="0004154A">
            <w:pPr>
              <w:widowControl/>
              <w:spacing w:afterLines="25" w:after="78" w:line="0" w:lineRule="atLeast"/>
              <w:jc w:val="left"/>
              <w:rPr>
                <w:rFonts w:ascii="Lato" w:eastAsia="DengXian" w:hAnsi="Lato" w:cs="宋体"/>
                <w:color w:val="FFFFFF" w:themeColor="background1"/>
                <w:kern w:val="0"/>
                <w:sz w:val="16"/>
                <w:szCs w:val="16"/>
              </w:rPr>
            </w:pPr>
            <w:r w:rsidRPr="00803FDA">
              <w:rPr>
                <w:rFonts w:ascii="Lato" w:eastAsia="DengXian" w:hAnsi="Lato" w:cs="宋体"/>
                <w:color w:val="FFFFFF" w:themeColor="background1"/>
                <w:kern w:val="0"/>
                <w:sz w:val="16"/>
                <w:szCs w:val="16"/>
              </w:rPr>
              <w:t>cvt</w:t>
            </w:r>
            <w:r w:rsidRPr="00803FDA">
              <w:rPr>
                <w:rFonts w:ascii="Lato" w:eastAsia="DengXian" w:hAnsi="Lato" w:cs="宋体"/>
                <w:color w:val="FFFFFF" w:themeColor="background1"/>
                <w:kern w:val="0"/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317" w:type="pct"/>
            <w:noWrap/>
            <w:hideMark/>
          </w:tcPr>
          <w:p w:rsidR="0004154A" w:rsidRPr="00803FDA" w:rsidRDefault="0004154A" w:rsidP="0004154A">
            <w:pPr>
              <w:widowControl/>
              <w:spacing w:afterLines="25" w:after="78" w:line="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</w:pPr>
            <w:r w:rsidRPr="00803FDA"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  <w:t xml:space="preserve">0.85 </w:t>
            </w:r>
          </w:p>
        </w:tc>
        <w:tc>
          <w:tcPr>
            <w:tcW w:w="698" w:type="pct"/>
            <w:noWrap/>
            <w:hideMark/>
          </w:tcPr>
          <w:p w:rsidR="0004154A" w:rsidRPr="00803FDA" w:rsidRDefault="0004154A" w:rsidP="0004154A">
            <w:pPr>
              <w:widowControl/>
              <w:spacing w:afterLines="25" w:after="78"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</w:pPr>
            <w:r w:rsidRPr="00803FDA"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  <w:t>4.7</w:t>
            </w:r>
          </w:p>
        </w:tc>
        <w:tc>
          <w:tcPr>
            <w:tcW w:w="317" w:type="pct"/>
            <w:noWrap/>
            <w:hideMark/>
          </w:tcPr>
          <w:p w:rsidR="0004154A" w:rsidRPr="00803FDA" w:rsidRDefault="0004154A" w:rsidP="0004154A">
            <w:pPr>
              <w:widowControl/>
              <w:spacing w:afterLines="25" w:after="78" w:line="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</w:pPr>
            <w:r w:rsidRPr="00803FDA"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  <w:t xml:space="preserve">0.91 </w:t>
            </w:r>
          </w:p>
        </w:tc>
        <w:tc>
          <w:tcPr>
            <w:tcW w:w="317" w:type="pct"/>
            <w:noWrap/>
            <w:hideMark/>
          </w:tcPr>
          <w:p w:rsidR="0004154A" w:rsidRPr="00803FDA" w:rsidRDefault="0004154A" w:rsidP="0004154A">
            <w:pPr>
              <w:widowControl/>
              <w:spacing w:afterLines="25" w:after="78" w:line="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</w:pPr>
            <w:r w:rsidRPr="00803FDA"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  <w:t xml:space="preserve">1.38 </w:t>
            </w:r>
          </w:p>
        </w:tc>
        <w:tc>
          <w:tcPr>
            <w:tcW w:w="319" w:type="pct"/>
          </w:tcPr>
          <w:p w:rsidR="0004154A" w:rsidRPr="00803FDA" w:rsidRDefault="0004154A" w:rsidP="0004154A">
            <w:pPr>
              <w:widowControl/>
              <w:spacing w:afterLines="25" w:after="78" w:line="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17" w:type="pct"/>
            <w:noWrap/>
            <w:hideMark/>
          </w:tcPr>
          <w:p w:rsidR="0004154A" w:rsidRPr="00803FDA" w:rsidRDefault="0004154A" w:rsidP="0004154A">
            <w:pPr>
              <w:widowControl/>
              <w:spacing w:afterLines="25" w:after="78" w:line="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</w:pPr>
            <w:r w:rsidRPr="00803FDA"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  <w:t xml:space="preserve">0.83 </w:t>
            </w:r>
          </w:p>
        </w:tc>
        <w:tc>
          <w:tcPr>
            <w:tcW w:w="698" w:type="pct"/>
            <w:noWrap/>
            <w:hideMark/>
          </w:tcPr>
          <w:p w:rsidR="0004154A" w:rsidRPr="00803FDA" w:rsidRDefault="0004154A" w:rsidP="0004154A">
            <w:pPr>
              <w:widowControl/>
              <w:spacing w:afterLines="25" w:after="78"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</w:pPr>
            <w:r w:rsidRPr="00803FDA"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  <w:t>4.8</w:t>
            </w:r>
          </w:p>
        </w:tc>
        <w:tc>
          <w:tcPr>
            <w:tcW w:w="317" w:type="pct"/>
            <w:noWrap/>
            <w:hideMark/>
          </w:tcPr>
          <w:p w:rsidR="0004154A" w:rsidRPr="00803FDA" w:rsidRDefault="0004154A" w:rsidP="0004154A">
            <w:pPr>
              <w:widowControl/>
              <w:spacing w:afterLines="25" w:after="78" w:line="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</w:pPr>
            <w:r w:rsidRPr="00803FDA"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  <w:t xml:space="preserve">1.01 </w:t>
            </w:r>
          </w:p>
        </w:tc>
        <w:tc>
          <w:tcPr>
            <w:tcW w:w="385" w:type="pct"/>
            <w:noWrap/>
            <w:hideMark/>
          </w:tcPr>
          <w:p w:rsidR="0004154A" w:rsidRPr="00803FDA" w:rsidRDefault="0004154A" w:rsidP="0004154A">
            <w:pPr>
              <w:widowControl/>
              <w:spacing w:afterLines="25" w:after="78" w:line="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  <w:t>–</w:t>
            </w:r>
            <w:r w:rsidRPr="00803FDA">
              <w:rPr>
                <w:rFonts w:ascii="Lato" w:eastAsia="DengXian" w:hAnsi="Lato" w:cs="宋体"/>
                <w:color w:val="000000"/>
                <w:kern w:val="0"/>
                <w:sz w:val="16"/>
                <w:szCs w:val="16"/>
              </w:rPr>
              <w:t xml:space="preserve">0.29 </w:t>
            </w:r>
          </w:p>
        </w:tc>
      </w:tr>
    </w:tbl>
    <w:p w:rsidR="00803FDA" w:rsidRDefault="00803FDA" w:rsidP="0083283B">
      <w:pPr>
        <w:jc w:val="left"/>
        <w:rPr>
          <w:rFonts w:ascii="Lato" w:hAnsi="Lato" w:cs="Times New Roman" w:hint="eastAsia"/>
          <w:sz w:val="20"/>
          <w:szCs w:val="20"/>
          <w:lang w:val="en-GB"/>
        </w:rPr>
      </w:pPr>
    </w:p>
    <w:p w:rsidR="00141F4A" w:rsidRDefault="00141F4A" w:rsidP="0083283B">
      <w:pPr>
        <w:jc w:val="left"/>
        <w:rPr>
          <w:rFonts w:ascii="Lato" w:hAnsi="Lato" w:cs="Times New Roman" w:hint="eastAsia"/>
          <w:sz w:val="20"/>
          <w:szCs w:val="20"/>
          <w:lang w:val="en-GB"/>
        </w:rPr>
      </w:pPr>
    </w:p>
    <w:p w:rsidR="00EA06CE" w:rsidRPr="00EA06CE" w:rsidRDefault="00EA06CE" w:rsidP="00EA06CE">
      <w:pPr>
        <w:pStyle w:val="EndNoteBibliographyTitle"/>
        <w:rPr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EA06CE">
        <w:rPr>
          <w:noProof/>
        </w:rPr>
        <w:t>REFERENCES</w:t>
      </w:r>
    </w:p>
    <w:p w:rsidR="00EA06CE" w:rsidRPr="00EA06CE" w:rsidRDefault="00EA06CE" w:rsidP="00EA06CE">
      <w:pPr>
        <w:pStyle w:val="EndNoteBibliographyTitle"/>
        <w:rPr>
          <w:noProof/>
        </w:rPr>
      </w:pPr>
    </w:p>
    <w:p w:rsidR="00EA06CE" w:rsidRPr="00EA06CE" w:rsidRDefault="00EA06CE" w:rsidP="00EA06CE">
      <w:pPr>
        <w:pStyle w:val="EndNoteBibliography"/>
        <w:rPr>
          <w:noProof/>
        </w:rPr>
      </w:pPr>
      <w:r w:rsidRPr="00EA06CE">
        <w:rPr>
          <w:noProof/>
        </w:rPr>
        <w:t>1.</w:t>
      </w:r>
      <w:r w:rsidRPr="00EA06CE">
        <w:rPr>
          <w:noProof/>
        </w:rPr>
        <w:tab/>
        <w:t xml:space="preserve">Liu X, Zhu YJ, Xue L, Desai AR, Wang HK. Cluster-Enhanced Ensemble Learning for Mapping Global Monthly Surface Ozone From 2003 to 2019. </w:t>
      </w:r>
      <w:r w:rsidRPr="00EA06CE">
        <w:rPr>
          <w:i/>
          <w:noProof/>
        </w:rPr>
        <w:t>Geophys Res Lett</w:t>
      </w:r>
      <w:r w:rsidRPr="00EA06CE">
        <w:rPr>
          <w:noProof/>
        </w:rPr>
        <w:t xml:space="preserve"> 2022; </w:t>
      </w:r>
      <w:r w:rsidRPr="00EA06CE">
        <w:rPr>
          <w:b/>
          <w:noProof/>
        </w:rPr>
        <w:t>49</w:t>
      </w:r>
      <w:r w:rsidRPr="00EA06CE">
        <w:rPr>
          <w:noProof/>
        </w:rPr>
        <w:t>(11): e2022GL097947.</w:t>
      </w:r>
    </w:p>
    <w:p w:rsidR="00EA06CE" w:rsidRPr="00EA06CE" w:rsidRDefault="00EA06CE" w:rsidP="00EA06CE">
      <w:pPr>
        <w:pStyle w:val="EndNoteBibliography"/>
        <w:rPr>
          <w:noProof/>
        </w:rPr>
      </w:pPr>
      <w:r w:rsidRPr="00EA06CE">
        <w:rPr>
          <w:noProof/>
        </w:rPr>
        <w:t>2.</w:t>
      </w:r>
      <w:r w:rsidRPr="00EA06CE">
        <w:rPr>
          <w:noProof/>
        </w:rPr>
        <w:tab/>
        <w:t xml:space="preserve">Sun H, Shin YM, Xia M, et al. Spatial Resolved Surface Ozone with Urban and Rural Differentiation during 1990-2019: A Space-Time Bayesian Neural Network Downscaler. </w:t>
      </w:r>
      <w:r w:rsidRPr="00EA06CE">
        <w:rPr>
          <w:i/>
          <w:noProof/>
        </w:rPr>
        <w:t>Environ Sci Technol</w:t>
      </w:r>
      <w:r w:rsidRPr="00EA06CE">
        <w:rPr>
          <w:noProof/>
        </w:rPr>
        <w:t xml:space="preserve"> 2022; </w:t>
      </w:r>
      <w:r w:rsidRPr="00EA06CE">
        <w:rPr>
          <w:b/>
          <w:noProof/>
        </w:rPr>
        <w:t>56</w:t>
      </w:r>
      <w:r w:rsidRPr="00EA06CE">
        <w:rPr>
          <w:noProof/>
        </w:rPr>
        <w:t>(11): 7337-49.</w:t>
      </w:r>
    </w:p>
    <w:p w:rsidR="00BB22DD" w:rsidRPr="00A007AC" w:rsidRDefault="00EA06CE" w:rsidP="0083283B">
      <w:pPr>
        <w:jc w:val="left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  <w:fldChar w:fldCharType="end"/>
      </w:r>
    </w:p>
    <w:sectPr w:rsidR="00BB22DD" w:rsidRPr="00A007AC" w:rsidSect="00F041C3">
      <w:pgSz w:w="11900" w:h="16840" w:code="9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bordersDoNotSurroundHeader/>
  <w:bordersDoNotSurroundFooter/>
  <w:proofState w:spelling="clean" w:grammar="clean"/>
  <w:defaultTabStop w:val="420"/>
  <w:autoHyphenation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Lancet&lt;/Style&gt;&lt;LeftDelim&gt;{&lt;/LeftDelim&gt;&lt;RightDelim&gt;}&lt;/RightDelim&gt;&lt;FontName&gt;DengXian&lt;/FontName&gt;&lt;FontSize&gt;10&lt;/FontSize&gt;&lt;ReflistTitle&gt;REFERENCES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erasv0v0wz9aue2fzkpaas30vs25vpas9w2&quot;&gt;My EndNote Library&lt;record-ids&gt;&lt;item&gt;5&lt;/item&gt;&lt;item&gt;97&lt;/item&gt;&lt;/record-ids&gt;&lt;/item&gt;&lt;/Libraries&gt;"/>
  </w:docVars>
  <w:rsids>
    <w:rsidRoot w:val="004F6BB0"/>
    <w:rsid w:val="00002A16"/>
    <w:rsid w:val="000135CE"/>
    <w:rsid w:val="00014CDB"/>
    <w:rsid w:val="00017799"/>
    <w:rsid w:val="00024BBD"/>
    <w:rsid w:val="00034680"/>
    <w:rsid w:val="00035A1D"/>
    <w:rsid w:val="0004100A"/>
    <w:rsid w:val="0004154A"/>
    <w:rsid w:val="00041599"/>
    <w:rsid w:val="00055982"/>
    <w:rsid w:val="00057B41"/>
    <w:rsid w:val="00062CB0"/>
    <w:rsid w:val="00064B9F"/>
    <w:rsid w:val="0006598D"/>
    <w:rsid w:val="000747E2"/>
    <w:rsid w:val="0009514B"/>
    <w:rsid w:val="000A661A"/>
    <w:rsid w:val="000B07A9"/>
    <w:rsid w:val="000B6265"/>
    <w:rsid w:val="000B64F1"/>
    <w:rsid w:val="000D1232"/>
    <w:rsid w:val="000E39C4"/>
    <w:rsid w:val="000F25E3"/>
    <w:rsid w:val="000F4591"/>
    <w:rsid w:val="000F513F"/>
    <w:rsid w:val="000F6AB3"/>
    <w:rsid w:val="001008C2"/>
    <w:rsid w:val="001060B7"/>
    <w:rsid w:val="00106F12"/>
    <w:rsid w:val="00115E30"/>
    <w:rsid w:val="00123B4D"/>
    <w:rsid w:val="00124CA6"/>
    <w:rsid w:val="00127383"/>
    <w:rsid w:val="00141F4A"/>
    <w:rsid w:val="00144109"/>
    <w:rsid w:val="00153868"/>
    <w:rsid w:val="00156B85"/>
    <w:rsid w:val="001605EA"/>
    <w:rsid w:val="00163CB9"/>
    <w:rsid w:val="001963E7"/>
    <w:rsid w:val="001B3DBE"/>
    <w:rsid w:val="001B6228"/>
    <w:rsid w:val="001B7199"/>
    <w:rsid w:val="001C7348"/>
    <w:rsid w:val="001C7D2C"/>
    <w:rsid w:val="001E01F1"/>
    <w:rsid w:val="001E2F1E"/>
    <w:rsid w:val="001E7046"/>
    <w:rsid w:val="001F46C0"/>
    <w:rsid w:val="001F62C2"/>
    <w:rsid w:val="00210A9C"/>
    <w:rsid w:val="0021761F"/>
    <w:rsid w:val="0022045B"/>
    <w:rsid w:val="00225451"/>
    <w:rsid w:val="0023492E"/>
    <w:rsid w:val="00234D98"/>
    <w:rsid w:val="0023534D"/>
    <w:rsid w:val="0023597F"/>
    <w:rsid w:val="00246C3D"/>
    <w:rsid w:val="002549C7"/>
    <w:rsid w:val="00267247"/>
    <w:rsid w:val="00270EC9"/>
    <w:rsid w:val="002727A7"/>
    <w:rsid w:val="00274F16"/>
    <w:rsid w:val="00282720"/>
    <w:rsid w:val="00290380"/>
    <w:rsid w:val="002A133C"/>
    <w:rsid w:val="002A3CBD"/>
    <w:rsid w:val="002A40DE"/>
    <w:rsid w:val="002A610A"/>
    <w:rsid w:val="002B18F2"/>
    <w:rsid w:val="002C74F9"/>
    <w:rsid w:val="002D100C"/>
    <w:rsid w:val="002D177B"/>
    <w:rsid w:val="002D1BCC"/>
    <w:rsid w:val="002D38CB"/>
    <w:rsid w:val="002E017B"/>
    <w:rsid w:val="002E0719"/>
    <w:rsid w:val="002E22E4"/>
    <w:rsid w:val="002E5AFD"/>
    <w:rsid w:val="002F0DC2"/>
    <w:rsid w:val="002F2727"/>
    <w:rsid w:val="002F2A9E"/>
    <w:rsid w:val="002F5EAC"/>
    <w:rsid w:val="00304437"/>
    <w:rsid w:val="003160A8"/>
    <w:rsid w:val="00324473"/>
    <w:rsid w:val="00324824"/>
    <w:rsid w:val="00324C78"/>
    <w:rsid w:val="00336270"/>
    <w:rsid w:val="00340273"/>
    <w:rsid w:val="003416FF"/>
    <w:rsid w:val="003458E9"/>
    <w:rsid w:val="00351B16"/>
    <w:rsid w:val="003527A1"/>
    <w:rsid w:val="003530C6"/>
    <w:rsid w:val="00353B6C"/>
    <w:rsid w:val="00356F43"/>
    <w:rsid w:val="00357FF1"/>
    <w:rsid w:val="0036252D"/>
    <w:rsid w:val="00365304"/>
    <w:rsid w:val="00370F28"/>
    <w:rsid w:val="00377A48"/>
    <w:rsid w:val="00392B36"/>
    <w:rsid w:val="00394C5B"/>
    <w:rsid w:val="0039631B"/>
    <w:rsid w:val="0039715A"/>
    <w:rsid w:val="003A23CE"/>
    <w:rsid w:val="003A3890"/>
    <w:rsid w:val="003A46DE"/>
    <w:rsid w:val="003A4FDA"/>
    <w:rsid w:val="003B112A"/>
    <w:rsid w:val="003C03DF"/>
    <w:rsid w:val="003D0B87"/>
    <w:rsid w:val="003D55ED"/>
    <w:rsid w:val="003E6C8D"/>
    <w:rsid w:val="003F27A2"/>
    <w:rsid w:val="003F36A8"/>
    <w:rsid w:val="00403850"/>
    <w:rsid w:val="00406D0D"/>
    <w:rsid w:val="0041622E"/>
    <w:rsid w:val="004330D0"/>
    <w:rsid w:val="00434240"/>
    <w:rsid w:val="00434B1E"/>
    <w:rsid w:val="00436208"/>
    <w:rsid w:val="004461B2"/>
    <w:rsid w:val="004464FC"/>
    <w:rsid w:val="00447C97"/>
    <w:rsid w:val="00452357"/>
    <w:rsid w:val="00461791"/>
    <w:rsid w:val="00461AFC"/>
    <w:rsid w:val="00476187"/>
    <w:rsid w:val="004B7484"/>
    <w:rsid w:val="004C1691"/>
    <w:rsid w:val="004C1A78"/>
    <w:rsid w:val="004D00B2"/>
    <w:rsid w:val="004D4FC2"/>
    <w:rsid w:val="004D5D80"/>
    <w:rsid w:val="004D7ACC"/>
    <w:rsid w:val="004E3A20"/>
    <w:rsid w:val="004E527E"/>
    <w:rsid w:val="004F29FC"/>
    <w:rsid w:val="004F2F66"/>
    <w:rsid w:val="004F38CB"/>
    <w:rsid w:val="004F455F"/>
    <w:rsid w:val="004F69DF"/>
    <w:rsid w:val="004F6BB0"/>
    <w:rsid w:val="00502E2B"/>
    <w:rsid w:val="00505C30"/>
    <w:rsid w:val="0051722E"/>
    <w:rsid w:val="00520B86"/>
    <w:rsid w:val="005214E1"/>
    <w:rsid w:val="005268A5"/>
    <w:rsid w:val="00540C49"/>
    <w:rsid w:val="00542D2D"/>
    <w:rsid w:val="0054357A"/>
    <w:rsid w:val="005518C1"/>
    <w:rsid w:val="005537DD"/>
    <w:rsid w:val="0056411F"/>
    <w:rsid w:val="00567AAF"/>
    <w:rsid w:val="00574AE9"/>
    <w:rsid w:val="0057596A"/>
    <w:rsid w:val="00585773"/>
    <w:rsid w:val="00586FAC"/>
    <w:rsid w:val="00590CE6"/>
    <w:rsid w:val="005931B5"/>
    <w:rsid w:val="00595296"/>
    <w:rsid w:val="00597FA9"/>
    <w:rsid w:val="005B2C6E"/>
    <w:rsid w:val="005B5364"/>
    <w:rsid w:val="005B5C04"/>
    <w:rsid w:val="005C0973"/>
    <w:rsid w:val="005C0B72"/>
    <w:rsid w:val="005C0DEA"/>
    <w:rsid w:val="005C0EB3"/>
    <w:rsid w:val="005D0D10"/>
    <w:rsid w:val="005D49FE"/>
    <w:rsid w:val="005D7EEC"/>
    <w:rsid w:val="005E5BCF"/>
    <w:rsid w:val="005F1454"/>
    <w:rsid w:val="005F6EFA"/>
    <w:rsid w:val="006018B6"/>
    <w:rsid w:val="00603E2B"/>
    <w:rsid w:val="00607E39"/>
    <w:rsid w:val="00610FEB"/>
    <w:rsid w:val="0061350C"/>
    <w:rsid w:val="00632B60"/>
    <w:rsid w:val="0063439B"/>
    <w:rsid w:val="00640418"/>
    <w:rsid w:val="00645E78"/>
    <w:rsid w:val="00647ABE"/>
    <w:rsid w:val="00650993"/>
    <w:rsid w:val="006567E8"/>
    <w:rsid w:val="00657754"/>
    <w:rsid w:val="00660384"/>
    <w:rsid w:val="00664E4E"/>
    <w:rsid w:val="00675ACF"/>
    <w:rsid w:val="006822F9"/>
    <w:rsid w:val="00682E92"/>
    <w:rsid w:val="0069179E"/>
    <w:rsid w:val="0069732C"/>
    <w:rsid w:val="006974A5"/>
    <w:rsid w:val="006A7445"/>
    <w:rsid w:val="006B3EA4"/>
    <w:rsid w:val="006B3F7F"/>
    <w:rsid w:val="006C1EEB"/>
    <w:rsid w:val="006D0D7C"/>
    <w:rsid w:val="006D29D2"/>
    <w:rsid w:val="006D37E2"/>
    <w:rsid w:val="006D4D47"/>
    <w:rsid w:val="006E0FCB"/>
    <w:rsid w:val="006F0BDF"/>
    <w:rsid w:val="00705D56"/>
    <w:rsid w:val="00723F6C"/>
    <w:rsid w:val="00735969"/>
    <w:rsid w:val="0074268B"/>
    <w:rsid w:val="00746248"/>
    <w:rsid w:val="00752431"/>
    <w:rsid w:val="0075261E"/>
    <w:rsid w:val="007542F9"/>
    <w:rsid w:val="00757039"/>
    <w:rsid w:val="00776A14"/>
    <w:rsid w:val="00783D31"/>
    <w:rsid w:val="007872FD"/>
    <w:rsid w:val="007A380D"/>
    <w:rsid w:val="007A4FF8"/>
    <w:rsid w:val="007B0064"/>
    <w:rsid w:val="007B00C8"/>
    <w:rsid w:val="007B0ECA"/>
    <w:rsid w:val="007B654B"/>
    <w:rsid w:val="007C08C8"/>
    <w:rsid w:val="007C5D09"/>
    <w:rsid w:val="007D20C3"/>
    <w:rsid w:val="007D4AE2"/>
    <w:rsid w:val="007E1504"/>
    <w:rsid w:val="007E152D"/>
    <w:rsid w:val="007E6AB0"/>
    <w:rsid w:val="007F02F2"/>
    <w:rsid w:val="007F406F"/>
    <w:rsid w:val="007F4E9B"/>
    <w:rsid w:val="007F6519"/>
    <w:rsid w:val="00803FDA"/>
    <w:rsid w:val="00804E59"/>
    <w:rsid w:val="00816340"/>
    <w:rsid w:val="008203A7"/>
    <w:rsid w:val="008314D8"/>
    <w:rsid w:val="008316A9"/>
    <w:rsid w:val="0083283B"/>
    <w:rsid w:val="00834B20"/>
    <w:rsid w:val="00841935"/>
    <w:rsid w:val="00841E5B"/>
    <w:rsid w:val="008464C0"/>
    <w:rsid w:val="00855EF3"/>
    <w:rsid w:val="0085694B"/>
    <w:rsid w:val="00860EFE"/>
    <w:rsid w:val="00866DC3"/>
    <w:rsid w:val="00874E34"/>
    <w:rsid w:val="00875A38"/>
    <w:rsid w:val="008762F8"/>
    <w:rsid w:val="00881363"/>
    <w:rsid w:val="008853AC"/>
    <w:rsid w:val="00891106"/>
    <w:rsid w:val="008A01F5"/>
    <w:rsid w:val="008A43DB"/>
    <w:rsid w:val="008B7743"/>
    <w:rsid w:val="008C1C50"/>
    <w:rsid w:val="008C5E76"/>
    <w:rsid w:val="008C68BF"/>
    <w:rsid w:val="008D7688"/>
    <w:rsid w:val="008E04B4"/>
    <w:rsid w:val="008E0712"/>
    <w:rsid w:val="008F64D8"/>
    <w:rsid w:val="00900D2A"/>
    <w:rsid w:val="00903842"/>
    <w:rsid w:val="00905184"/>
    <w:rsid w:val="00921303"/>
    <w:rsid w:val="0092218E"/>
    <w:rsid w:val="009226A0"/>
    <w:rsid w:val="009245DB"/>
    <w:rsid w:val="00930E45"/>
    <w:rsid w:val="0093516F"/>
    <w:rsid w:val="00937708"/>
    <w:rsid w:val="009411D4"/>
    <w:rsid w:val="0094367C"/>
    <w:rsid w:val="00945BA1"/>
    <w:rsid w:val="0094683B"/>
    <w:rsid w:val="009512A1"/>
    <w:rsid w:val="009528CB"/>
    <w:rsid w:val="00953963"/>
    <w:rsid w:val="0096420F"/>
    <w:rsid w:val="00964622"/>
    <w:rsid w:val="0096755A"/>
    <w:rsid w:val="00967F2B"/>
    <w:rsid w:val="00984A76"/>
    <w:rsid w:val="00984DC0"/>
    <w:rsid w:val="00986B0C"/>
    <w:rsid w:val="00991618"/>
    <w:rsid w:val="0099407E"/>
    <w:rsid w:val="009A14F4"/>
    <w:rsid w:val="009C38C4"/>
    <w:rsid w:val="009C54E0"/>
    <w:rsid w:val="009C7418"/>
    <w:rsid w:val="009D01CE"/>
    <w:rsid w:val="009D1630"/>
    <w:rsid w:val="009D1FA3"/>
    <w:rsid w:val="009D2A6D"/>
    <w:rsid w:val="009D5E99"/>
    <w:rsid w:val="009E167B"/>
    <w:rsid w:val="009E2F1E"/>
    <w:rsid w:val="009E3830"/>
    <w:rsid w:val="009E551B"/>
    <w:rsid w:val="009F05E4"/>
    <w:rsid w:val="009F0996"/>
    <w:rsid w:val="009F6F09"/>
    <w:rsid w:val="00A007AC"/>
    <w:rsid w:val="00A01331"/>
    <w:rsid w:val="00A0572E"/>
    <w:rsid w:val="00A07187"/>
    <w:rsid w:val="00A13385"/>
    <w:rsid w:val="00A13E0C"/>
    <w:rsid w:val="00A20CD1"/>
    <w:rsid w:val="00A3151D"/>
    <w:rsid w:val="00A349F0"/>
    <w:rsid w:val="00A41AB6"/>
    <w:rsid w:val="00A50E9D"/>
    <w:rsid w:val="00A62499"/>
    <w:rsid w:val="00A67412"/>
    <w:rsid w:val="00A718E4"/>
    <w:rsid w:val="00A75D38"/>
    <w:rsid w:val="00A83401"/>
    <w:rsid w:val="00A85246"/>
    <w:rsid w:val="00A91B65"/>
    <w:rsid w:val="00A934E6"/>
    <w:rsid w:val="00A97FAB"/>
    <w:rsid w:val="00AA0D2C"/>
    <w:rsid w:val="00AA2182"/>
    <w:rsid w:val="00AA51E8"/>
    <w:rsid w:val="00AC0952"/>
    <w:rsid w:val="00AC25A3"/>
    <w:rsid w:val="00AD0EA2"/>
    <w:rsid w:val="00AD2384"/>
    <w:rsid w:val="00AD6DA6"/>
    <w:rsid w:val="00AE094F"/>
    <w:rsid w:val="00AF25B2"/>
    <w:rsid w:val="00AF47CA"/>
    <w:rsid w:val="00B041CC"/>
    <w:rsid w:val="00B11AA5"/>
    <w:rsid w:val="00B177C2"/>
    <w:rsid w:val="00B20446"/>
    <w:rsid w:val="00B22433"/>
    <w:rsid w:val="00B233EB"/>
    <w:rsid w:val="00B2398C"/>
    <w:rsid w:val="00B306FD"/>
    <w:rsid w:val="00B37805"/>
    <w:rsid w:val="00B40FC1"/>
    <w:rsid w:val="00B45E24"/>
    <w:rsid w:val="00B522A6"/>
    <w:rsid w:val="00B67A7C"/>
    <w:rsid w:val="00B70B81"/>
    <w:rsid w:val="00B71D26"/>
    <w:rsid w:val="00B72EA0"/>
    <w:rsid w:val="00B75370"/>
    <w:rsid w:val="00B76341"/>
    <w:rsid w:val="00B928F3"/>
    <w:rsid w:val="00B96ACB"/>
    <w:rsid w:val="00BB22DD"/>
    <w:rsid w:val="00BB4590"/>
    <w:rsid w:val="00BB563D"/>
    <w:rsid w:val="00BB6139"/>
    <w:rsid w:val="00BC096D"/>
    <w:rsid w:val="00BD4A06"/>
    <w:rsid w:val="00BD7563"/>
    <w:rsid w:val="00BE323B"/>
    <w:rsid w:val="00BE5E78"/>
    <w:rsid w:val="00BE5E89"/>
    <w:rsid w:val="00BF466D"/>
    <w:rsid w:val="00BF487E"/>
    <w:rsid w:val="00C00B51"/>
    <w:rsid w:val="00C038CE"/>
    <w:rsid w:val="00C05AE0"/>
    <w:rsid w:val="00C214D8"/>
    <w:rsid w:val="00C37050"/>
    <w:rsid w:val="00C407AD"/>
    <w:rsid w:val="00C41E75"/>
    <w:rsid w:val="00C448D8"/>
    <w:rsid w:val="00C52B53"/>
    <w:rsid w:val="00C52D93"/>
    <w:rsid w:val="00C53419"/>
    <w:rsid w:val="00C54B21"/>
    <w:rsid w:val="00C6276A"/>
    <w:rsid w:val="00C62F19"/>
    <w:rsid w:val="00C6779A"/>
    <w:rsid w:val="00C74F07"/>
    <w:rsid w:val="00C77E12"/>
    <w:rsid w:val="00C812C7"/>
    <w:rsid w:val="00C81966"/>
    <w:rsid w:val="00C848EB"/>
    <w:rsid w:val="00C86F11"/>
    <w:rsid w:val="00C917D9"/>
    <w:rsid w:val="00CA54CE"/>
    <w:rsid w:val="00CB22B8"/>
    <w:rsid w:val="00CB2D14"/>
    <w:rsid w:val="00CD5434"/>
    <w:rsid w:val="00CE733D"/>
    <w:rsid w:val="00CE765D"/>
    <w:rsid w:val="00CF1E54"/>
    <w:rsid w:val="00D0221B"/>
    <w:rsid w:val="00D027F8"/>
    <w:rsid w:val="00D06EFF"/>
    <w:rsid w:val="00D14A75"/>
    <w:rsid w:val="00D24A78"/>
    <w:rsid w:val="00D24AD0"/>
    <w:rsid w:val="00D24E4C"/>
    <w:rsid w:val="00D3623D"/>
    <w:rsid w:val="00D366E6"/>
    <w:rsid w:val="00D37411"/>
    <w:rsid w:val="00D635CD"/>
    <w:rsid w:val="00D72807"/>
    <w:rsid w:val="00D72EED"/>
    <w:rsid w:val="00D80472"/>
    <w:rsid w:val="00D82242"/>
    <w:rsid w:val="00D90FD2"/>
    <w:rsid w:val="00D9288E"/>
    <w:rsid w:val="00D930E4"/>
    <w:rsid w:val="00DA02FD"/>
    <w:rsid w:val="00DA3328"/>
    <w:rsid w:val="00DA59C7"/>
    <w:rsid w:val="00DB056A"/>
    <w:rsid w:val="00DB331B"/>
    <w:rsid w:val="00DC0694"/>
    <w:rsid w:val="00DC43F5"/>
    <w:rsid w:val="00DC75A2"/>
    <w:rsid w:val="00DE3AB2"/>
    <w:rsid w:val="00E0095F"/>
    <w:rsid w:val="00E00BD2"/>
    <w:rsid w:val="00E02235"/>
    <w:rsid w:val="00E05718"/>
    <w:rsid w:val="00E112E8"/>
    <w:rsid w:val="00E13CBD"/>
    <w:rsid w:val="00E17459"/>
    <w:rsid w:val="00E214F5"/>
    <w:rsid w:val="00E21E94"/>
    <w:rsid w:val="00E275DB"/>
    <w:rsid w:val="00E30A6D"/>
    <w:rsid w:val="00E313E1"/>
    <w:rsid w:val="00E367EC"/>
    <w:rsid w:val="00E41B19"/>
    <w:rsid w:val="00E44BF8"/>
    <w:rsid w:val="00E56B4B"/>
    <w:rsid w:val="00E65A2B"/>
    <w:rsid w:val="00E65C58"/>
    <w:rsid w:val="00E674B6"/>
    <w:rsid w:val="00E74C33"/>
    <w:rsid w:val="00E77261"/>
    <w:rsid w:val="00E823C6"/>
    <w:rsid w:val="00E86CF1"/>
    <w:rsid w:val="00E93E1A"/>
    <w:rsid w:val="00EA06CE"/>
    <w:rsid w:val="00EA3A86"/>
    <w:rsid w:val="00EA63B9"/>
    <w:rsid w:val="00EB0EE6"/>
    <w:rsid w:val="00EB7202"/>
    <w:rsid w:val="00EC0D36"/>
    <w:rsid w:val="00EC3E2E"/>
    <w:rsid w:val="00EC5620"/>
    <w:rsid w:val="00EC5AB0"/>
    <w:rsid w:val="00ED5F71"/>
    <w:rsid w:val="00EE2F01"/>
    <w:rsid w:val="00EE3355"/>
    <w:rsid w:val="00EE361F"/>
    <w:rsid w:val="00EE7620"/>
    <w:rsid w:val="00EE78FE"/>
    <w:rsid w:val="00EF22A7"/>
    <w:rsid w:val="00F03248"/>
    <w:rsid w:val="00F041C3"/>
    <w:rsid w:val="00F059D5"/>
    <w:rsid w:val="00F0789A"/>
    <w:rsid w:val="00F225BD"/>
    <w:rsid w:val="00F33EB0"/>
    <w:rsid w:val="00F40487"/>
    <w:rsid w:val="00F534F0"/>
    <w:rsid w:val="00F55296"/>
    <w:rsid w:val="00F55CEA"/>
    <w:rsid w:val="00F5633C"/>
    <w:rsid w:val="00F63EDD"/>
    <w:rsid w:val="00F67D2D"/>
    <w:rsid w:val="00F74106"/>
    <w:rsid w:val="00F74745"/>
    <w:rsid w:val="00F807D0"/>
    <w:rsid w:val="00F84EF3"/>
    <w:rsid w:val="00F861F9"/>
    <w:rsid w:val="00F90677"/>
    <w:rsid w:val="00F94F5A"/>
    <w:rsid w:val="00F95C8B"/>
    <w:rsid w:val="00FA3657"/>
    <w:rsid w:val="00FA3702"/>
    <w:rsid w:val="00FA4385"/>
    <w:rsid w:val="00FA4955"/>
    <w:rsid w:val="00FA642E"/>
    <w:rsid w:val="00FB271E"/>
    <w:rsid w:val="00FB36E1"/>
    <w:rsid w:val="00FB6FAB"/>
    <w:rsid w:val="00FC4637"/>
    <w:rsid w:val="00FC63F0"/>
    <w:rsid w:val="00FD1849"/>
    <w:rsid w:val="00FD61A3"/>
    <w:rsid w:val="00FE1194"/>
    <w:rsid w:val="00FE36D9"/>
    <w:rsid w:val="00FF4B9D"/>
    <w:rsid w:val="00FF6574"/>
    <w:rsid w:val="00FF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68286"/>
  <w15:chartTrackingRefBased/>
  <w15:docId w15:val="{522B1566-0AAF-8D47-BAAE-FA39A78DC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0D2A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00D2A"/>
    <w:rPr>
      <w:rFonts w:ascii="宋体" w:eastAsia="宋体"/>
      <w:sz w:val="18"/>
      <w:szCs w:val="18"/>
    </w:rPr>
  </w:style>
  <w:style w:type="character" w:styleId="a5">
    <w:name w:val="line number"/>
    <w:basedOn w:val="a0"/>
    <w:uiPriority w:val="99"/>
    <w:semiHidden/>
    <w:unhideWhenUsed/>
    <w:rsid w:val="00723F6C"/>
    <w:rPr>
      <w:rFonts w:ascii="Lato" w:eastAsia="Lato" w:hAnsi="Lato"/>
    </w:rPr>
  </w:style>
  <w:style w:type="character" w:styleId="a6">
    <w:name w:val="Hyperlink"/>
    <w:basedOn w:val="a0"/>
    <w:uiPriority w:val="99"/>
    <w:unhideWhenUsed/>
    <w:rsid w:val="00BB22DD"/>
    <w:rPr>
      <w:color w:val="0563C1" w:themeColor="hyperlink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EA06CE"/>
    <w:pPr>
      <w:jc w:val="center"/>
    </w:pPr>
    <w:rPr>
      <w:rFonts w:ascii="DengXian" w:eastAsia="DengXian" w:hAnsi="DengXian"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EA06CE"/>
    <w:rPr>
      <w:rFonts w:ascii="DengXian" w:eastAsia="DengXian" w:hAnsi="DengXian"/>
      <w:sz w:val="20"/>
    </w:rPr>
  </w:style>
  <w:style w:type="paragraph" w:customStyle="1" w:styleId="EndNoteBibliography">
    <w:name w:val="EndNote Bibliography"/>
    <w:basedOn w:val="a"/>
    <w:link w:val="EndNoteBibliography0"/>
    <w:rsid w:val="00EA06CE"/>
    <w:pPr>
      <w:jc w:val="left"/>
    </w:pPr>
    <w:rPr>
      <w:rFonts w:ascii="DengXian" w:eastAsia="DengXian" w:hAnsi="DengXian"/>
      <w:sz w:val="20"/>
    </w:rPr>
  </w:style>
  <w:style w:type="character" w:customStyle="1" w:styleId="EndNoteBibliography0">
    <w:name w:val="EndNote Bibliography 字符"/>
    <w:basedOn w:val="a0"/>
    <w:link w:val="EndNoteBibliography"/>
    <w:rsid w:val="00EA06CE"/>
    <w:rPr>
      <w:rFonts w:ascii="DengXian" w:eastAsia="DengXian" w:hAnsi="DengXian"/>
      <w:sz w:val="20"/>
    </w:rPr>
  </w:style>
  <w:style w:type="paragraph" w:styleId="a7">
    <w:name w:val="List Paragraph"/>
    <w:basedOn w:val="a"/>
    <w:uiPriority w:val="34"/>
    <w:qFormat/>
    <w:rsid w:val="003D0B87"/>
    <w:pPr>
      <w:ind w:firstLineChars="200" w:firstLine="420"/>
    </w:pPr>
  </w:style>
  <w:style w:type="paragraph" w:styleId="a8">
    <w:name w:val="caption"/>
    <w:basedOn w:val="a"/>
    <w:next w:val="a"/>
    <w:uiPriority w:val="35"/>
    <w:unhideWhenUsed/>
    <w:qFormat/>
    <w:rsid w:val="00640418"/>
    <w:rPr>
      <w:rFonts w:asciiTheme="majorHAnsi" w:eastAsia="黑体" w:hAnsiTheme="majorHAnsi" w:cstheme="majorBidi"/>
      <w:sz w:val="20"/>
      <w:szCs w:val="20"/>
    </w:rPr>
  </w:style>
  <w:style w:type="table" w:styleId="4">
    <w:name w:val="Plain Table 4"/>
    <w:basedOn w:val="a1"/>
    <w:uiPriority w:val="44"/>
    <w:rsid w:val="00502E2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2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3D0BF7C-1BD1-CB4E-828F-AFA404ECC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1935</TotalTime>
  <Pages>2</Pages>
  <Words>834</Words>
  <Characters>4759</Characters>
  <Application>Microsoft Office Word</Application>
  <DocSecurity>0</DocSecurity>
  <Lines>39</Lines>
  <Paragraphs>11</Paragraphs>
  <ScaleCrop>false</ScaleCrop>
  <Company/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Sun</dc:creator>
  <cp:keywords/>
  <dc:description/>
  <cp:lastModifiedBy>Jason Sun</cp:lastModifiedBy>
  <cp:revision>178</cp:revision>
  <dcterms:created xsi:type="dcterms:W3CDTF">2023-01-28T19:08:00Z</dcterms:created>
  <dcterms:modified xsi:type="dcterms:W3CDTF">2023-02-04T19:33:00Z</dcterms:modified>
</cp:coreProperties>
</file>