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BD7563" w:rsidRDefault="004F6BB0" w:rsidP="0083283B">
      <w:pPr>
        <w:jc w:val="left"/>
        <w:rPr>
          <w:rFonts w:ascii="Lato" w:hAnsi="Lato"/>
          <w:b/>
          <w:sz w:val="20"/>
          <w:szCs w:val="20"/>
        </w:rPr>
      </w:pPr>
      <w:r w:rsidRPr="00BD7563">
        <w:rPr>
          <w:rFonts w:ascii="Lato" w:hAnsi="Lato"/>
          <w:b/>
          <w:sz w:val="20"/>
          <w:szCs w:val="20"/>
        </w:rPr>
        <w:t xml:space="preserve">Sensitivity analysis </w:t>
      </w:r>
    </w:p>
    <w:p w:rsidR="00EE2F01" w:rsidRDefault="00567AAF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A007AC">
        <w:rPr>
          <w:rFonts w:ascii="Lato" w:hAnsi="Lato"/>
          <w:sz w:val="20"/>
          <w:szCs w:val="20"/>
        </w:rPr>
        <w:t>L</w:t>
      </w:r>
      <w:r w:rsidR="004F6BB0" w:rsidRPr="00A007AC">
        <w:rPr>
          <w:rFonts w:ascii="Lato" w:hAnsi="Lato"/>
          <w:sz w:val="20"/>
          <w:szCs w:val="20"/>
        </w:rPr>
        <w:t>ong-term ambient O</w:t>
      </w:r>
      <w:r w:rsidR="004F6BB0" w:rsidRPr="00A007AC">
        <w:rPr>
          <w:rFonts w:ascii="Lato" w:hAnsi="Lato"/>
          <w:sz w:val="20"/>
          <w:szCs w:val="20"/>
          <w:vertAlign w:val="subscript"/>
        </w:rPr>
        <w:t>3</w:t>
      </w:r>
      <w:r w:rsidR="004F6BB0" w:rsidRPr="00A007AC">
        <w:rPr>
          <w:rFonts w:ascii="Lato" w:hAnsi="Lato"/>
          <w:sz w:val="20"/>
          <w:szCs w:val="20"/>
        </w:rPr>
        <w:t xml:space="preserve"> tracking </w:t>
      </w:r>
      <w:r w:rsidR="00AF47CA" w:rsidRPr="00A007AC">
        <w:rPr>
          <w:rFonts w:ascii="Lato" w:hAnsi="Lato"/>
          <w:sz w:val="20"/>
          <w:szCs w:val="20"/>
        </w:rPr>
        <w:t xml:space="preserve">covers </w:t>
      </w:r>
      <w:r w:rsidR="002C74F9" w:rsidRPr="00A007AC">
        <w:rPr>
          <w:rFonts w:ascii="Lato" w:hAnsi="Lato"/>
          <w:sz w:val="20"/>
          <w:szCs w:val="20"/>
        </w:rPr>
        <w:t xml:space="preserve">earlier years </w:t>
      </w:r>
      <w:r w:rsidR="009F6F09" w:rsidRPr="00A007AC">
        <w:rPr>
          <w:rFonts w:ascii="Lato" w:hAnsi="Lato"/>
          <w:sz w:val="20"/>
          <w:szCs w:val="20"/>
        </w:rPr>
        <w:t xml:space="preserve">beyond the </w:t>
      </w:r>
      <w:r w:rsidR="004D00B2" w:rsidRPr="00A007AC">
        <w:rPr>
          <w:rFonts w:ascii="Lato" w:hAnsi="Lato"/>
          <w:sz w:val="20"/>
          <w:szCs w:val="20"/>
        </w:rPr>
        <w:t xml:space="preserve">satellite-based remote sensing measurements </w:t>
      </w:r>
      <w:r w:rsidR="00210A9C" w:rsidRPr="00A007AC">
        <w:rPr>
          <w:rFonts w:ascii="Lato" w:hAnsi="Lato"/>
          <w:sz w:val="20"/>
          <w:szCs w:val="20"/>
        </w:rPr>
        <w:t>or</w:t>
      </w:r>
      <w:r w:rsidR="004D00B2" w:rsidRPr="00A007AC">
        <w:rPr>
          <w:rFonts w:ascii="Lato" w:hAnsi="Lato"/>
          <w:sz w:val="20"/>
          <w:szCs w:val="20"/>
        </w:rPr>
        <w:t xml:space="preserve"> </w:t>
      </w:r>
      <w:r w:rsidR="00C917D9" w:rsidRPr="00A007AC">
        <w:rPr>
          <w:rFonts w:ascii="Lato" w:hAnsi="Lato"/>
          <w:sz w:val="20"/>
          <w:szCs w:val="20"/>
        </w:rPr>
        <w:t>chemical reanalysis</w:t>
      </w:r>
      <w:r w:rsidR="00F534F0" w:rsidRPr="00A007AC">
        <w:rPr>
          <w:rFonts w:ascii="Lato" w:hAnsi="Lato"/>
          <w:sz w:val="20"/>
          <w:szCs w:val="20"/>
        </w:rPr>
        <w:t xml:space="preserve"> (i.e. 1990–2002)</w:t>
      </w:r>
      <w:r w:rsidR="00BB563D" w:rsidRPr="00A007AC">
        <w:rPr>
          <w:rFonts w:ascii="Lato" w:hAnsi="Lato"/>
          <w:sz w:val="20"/>
          <w:szCs w:val="20"/>
        </w:rPr>
        <w:t>, indicating</w:t>
      </w:r>
      <w:r w:rsidR="00D90FD2" w:rsidRPr="00A007AC">
        <w:rPr>
          <w:rFonts w:ascii="Lato" w:hAnsi="Lato"/>
          <w:sz w:val="20"/>
          <w:szCs w:val="20"/>
        </w:rPr>
        <w:t xml:space="preserve"> </w:t>
      </w:r>
      <w:r w:rsidR="00BB563D" w:rsidRPr="00A007AC">
        <w:rPr>
          <w:rFonts w:ascii="Lato" w:hAnsi="Lato"/>
          <w:sz w:val="20"/>
          <w:szCs w:val="20"/>
        </w:rPr>
        <w:t>p</w:t>
      </w:r>
      <w:r w:rsidR="00657754" w:rsidRPr="00A007AC">
        <w:rPr>
          <w:rFonts w:ascii="Lato" w:hAnsi="Lato"/>
          <w:sz w:val="20"/>
          <w:szCs w:val="20"/>
        </w:rPr>
        <w:t xml:space="preserve">redictions </w:t>
      </w:r>
      <w:r w:rsidR="009512A1">
        <w:rPr>
          <w:rFonts w:ascii="Lato" w:hAnsi="Lato"/>
          <w:sz w:val="20"/>
          <w:szCs w:val="20"/>
        </w:rPr>
        <w:t xml:space="preserve">would </w:t>
      </w:r>
      <w:r w:rsidR="00657754" w:rsidRPr="00A007AC">
        <w:rPr>
          <w:rFonts w:ascii="Lato" w:hAnsi="Lato"/>
          <w:sz w:val="20"/>
          <w:szCs w:val="20"/>
        </w:rPr>
        <w:t xml:space="preserve">merely relied on the </w:t>
      </w:r>
      <w:r w:rsidR="00FA3702">
        <w:rPr>
          <w:rFonts w:ascii="Lato" w:hAnsi="Lato"/>
          <w:sz w:val="20"/>
          <w:szCs w:val="20"/>
        </w:rPr>
        <w:t xml:space="preserve">CMIP6 </w:t>
      </w:r>
      <w:r w:rsidR="00657754" w:rsidRPr="00A007AC">
        <w:rPr>
          <w:rFonts w:ascii="Lato" w:hAnsi="Lato"/>
          <w:sz w:val="20"/>
          <w:szCs w:val="20"/>
        </w:rPr>
        <w:t>numerical simulations</w:t>
      </w:r>
      <w:r w:rsidR="008762F8">
        <w:rPr>
          <w:rFonts w:ascii="Lato" w:hAnsi="Lato"/>
          <w:sz w:val="20"/>
          <w:szCs w:val="20"/>
        </w:rPr>
        <w:t xml:space="preserve"> </w:t>
      </w:r>
      <w:r w:rsidR="008762F8">
        <w:rPr>
          <w:rFonts w:ascii="Lato" w:hAnsi="Lato" w:hint="eastAsia"/>
          <w:sz w:val="20"/>
          <w:szCs w:val="20"/>
        </w:rPr>
        <w:t>for</w:t>
      </w:r>
      <w:r w:rsidR="008762F8">
        <w:rPr>
          <w:rFonts w:ascii="Lato" w:hAnsi="Lato"/>
          <w:sz w:val="20"/>
          <w:szCs w:val="20"/>
        </w:rPr>
        <w:t xml:space="preserve"> this period</w:t>
      </w:r>
      <w:r w:rsidR="00705D56" w:rsidRPr="00A007AC">
        <w:rPr>
          <w:rFonts w:ascii="Lato" w:hAnsi="Lato"/>
          <w:sz w:val="20"/>
          <w:szCs w:val="20"/>
        </w:rPr>
        <w:t xml:space="preserve">.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We </w:t>
      </w:r>
      <w:r w:rsidR="009E2F1E">
        <w:rPr>
          <w:rFonts w:ascii="Lato" w:hAnsi="Lato" w:cs="Times New Roman"/>
          <w:sz w:val="20"/>
          <w:szCs w:val="20"/>
          <w:lang w:val="en-GB"/>
        </w:rPr>
        <w:t xml:space="preserve">therefore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extended a sensitivity analysis </w:t>
      </w:r>
      <w:r w:rsidR="00FA3702">
        <w:rPr>
          <w:rFonts w:ascii="Lato" w:hAnsi="Lato" w:cs="Times New Roman"/>
          <w:sz w:val="20"/>
          <w:szCs w:val="20"/>
          <w:lang w:val="en-GB"/>
        </w:rPr>
        <w:t>for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632B60">
        <w:rPr>
          <w:rFonts w:ascii="Lato" w:hAnsi="Lato" w:cs="Times New Roman"/>
          <w:sz w:val="20"/>
          <w:szCs w:val="20"/>
          <w:lang w:val="en-GB"/>
        </w:rPr>
        <w:t>first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-stage space-time Bayesian neural network-based data assimilation during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2003–2019</w:t>
      </w:r>
      <w:r w:rsidR="00FA3702">
        <w:rPr>
          <w:rFonts w:ascii="Lato" w:hAnsi="Lato" w:cs="Times New Roman"/>
          <w:sz w:val="20"/>
          <w:szCs w:val="20"/>
          <w:lang w:val="en-GB"/>
        </w:rPr>
        <w:t xml:space="preserve"> under two scenarios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as </w:t>
      </w:r>
      <w:r w:rsidR="00FA3702">
        <w:rPr>
          <w:rFonts w:ascii="Lato" w:hAnsi="Lato" w:cs="Times New Roman"/>
          <w:sz w:val="20"/>
          <w:szCs w:val="20"/>
          <w:lang w:val="en-GB"/>
        </w:rPr>
        <w:t>fusing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8 </w:t>
      </w:r>
      <w:r w:rsidR="000E39C4">
        <w:rPr>
          <w:rFonts w:ascii="Lato" w:hAnsi="Lato" w:cs="Times New Roman"/>
          <w:sz w:val="20"/>
          <w:szCs w:val="20"/>
          <w:lang w:val="en-GB"/>
        </w:rPr>
        <w:t>CMIP6 models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>
        <w:rPr>
          <w:rFonts w:ascii="Lato" w:hAnsi="Lato" w:cs="Times New Roman"/>
          <w:sz w:val="20"/>
          <w:szCs w:val="20"/>
          <w:lang w:val="en-GB"/>
        </w:rPr>
        <w:t>with (</w:t>
      </w:r>
      <w:proofErr w:type="spellStart"/>
      <w:r w:rsidR="000E39C4">
        <w:rPr>
          <w:rFonts w:ascii="Lato" w:hAnsi="Lato" w:cs="Times New Roman"/>
          <w:sz w:val="20"/>
          <w:szCs w:val="20"/>
          <w:lang w:val="en-GB"/>
        </w:rPr>
        <w:t>ScA</w:t>
      </w:r>
      <w:proofErr w:type="spellEnd"/>
      <w:r w:rsidR="000E39C4">
        <w:rPr>
          <w:rFonts w:ascii="Lato" w:hAnsi="Lato" w:cs="Times New Roman"/>
          <w:sz w:val="20"/>
          <w:szCs w:val="20"/>
          <w:lang w:val="en-GB"/>
        </w:rPr>
        <w:t>) and without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>
        <w:rPr>
          <w:rFonts w:ascii="Lato" w:hAnsi="Lato" w:cs="Times New Roman"/>
          <w:sz w:val="20"/>
          <w:szCs w:val="20"/>
          <w:lang w:val="en-GB"/>
        </w:rPr>
        <w:t>(</w:t>
      </w:r>
      <w:proofErr w:type="spellStart"/>
      <w:r w:rsidR="000E39C4">
        <w:rPr>
          <w:rFonts w:ascii="Lato" w:hAnsi="Lato" w:cs="Times New Roman"/>
          <w:sz w:val="20"/>
          <w:szCs w:val="20"/>
          <w:lang w:val="en-GB"/>
        </w:rPr>
        <w:t>ScB</w:t>
      </w:r>
      <w:proofErr w:type="spellEnd"/>
      <w:r w:rsidR="000E39C4">
        <w:rPr>
          <w:rFonts w:ascii="Lato" w:hAnsi="Lato" w:cs="Times New Roman"/>
          <w:sz w:val="20"/>
          <w:szCs w:val="20"/>
          <w:lang w:val="en-GB"/>
        </w:rPr>
        <w:t xml:space="preserve">)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a machine-learning-calibrated remote</w:t>
      </w:r>
      <w:r w:rsidR="004F455F">
        <w:rPr>
          <w:rFonts w:ascii="Lato" w:hAnsi="Lato" w:cs="Times New Roman"/>
          <w:sz w:val="20"/>
          <w:szCs w:val="20"/>
          <w:lang w:val="en-GB"/>
        </w:rPr>
        <w:t>-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sensing measurements</w:t>
      </w:r>
      <w:r w:rsidR="004F455F">
        <w:rPr>
          <w:rFonts w:ascii="Lato" w:hAnsi="Lato" w:cs="Times New Roman"/>
          <w:sz w:val="20"/>
          <w:szCs w:val="20"/>
          <w:lang w:val="en-GB"/>
        </w:rPr>
        <w:t xml:space="preserve"> and chemical reanalysis outputs</w:t>
      </w:r>
      <w:r w:rsidR="00FA4385">
        <w:rPr>
          <w:rFonts w:ascii="Lato" w:hAnsi="Lato" w:cs="Times New Roman"/>
          <w:sz w:val="20"/>
          <w:szCs w:val="20"/>
          <w:lang w:val="en-GB"/>
        </w:rPr>
        <w:t>,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dW0+OTc8L1JlY051bT48RGlzcGxheVRleHQ+PHN0eWxlIGZhY2U9InN1cGVyc2NyaXB0Ij4xPC9z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PEVuZE5vdGU+PENpdGU+PEF1dGhvcj5MaXU8L0F1dGhvcj48WWVhcj4yMDIyPC9ZZWFyPjxSZWNO
dW0+OTc8L1JlY051bT48RGlzcGxheVRleHQ+PHN0eWxlIGZhY2U9InN1cGVyc2NyaXB0Ij4xPC9z
dHlsZT48L0Rpc3BsYXlUZXh0PjxyZWNvcmQ+PHJlYy1udW1iZXI+OTc8L3JlYy1udW1iZXI+PGZv
cmVpZ24ta2V5cz48a2V5IGFwcD0iRU4iIGRiLWlkPSI1ZXJhc3YwdjB3ejlhdWUyZnprcGFhczMw
dnMyNXZwYXM5dzIiIHRpbWVzdGFtcD0iMTY1ODY5NTg1OSI+OTc8L2tleT48L2ZvcmVpZ24ta2V5
cz48cmVmLXR5cGUgbmFtZT0iSm91cm5hbCBBcnRpY2xlIj4xNzwvcmVmLXR5cGU+PGNvbnRyaWJ1
dG9ycz48YXV0aG9ycz48YXV0aG9yPkxpdSwgWC48L2F1dGhvcj48YXV0aG9yPlpodSwgWS4gSi48
L2F1dGhvcj48YXV0aG9yPlh1ZSwgTC48L2F1dGhvcj48YXV0aG9yPkRlc2FpLCBBLiBSLjwvYXV0
aG9yPjxhdXRob3I+V2FuZywgSC4gSy48L2F1dGhvcj48L2F1dGhvcnM+PC9jb250cmlidXRvcnM+
PGF1dGgtYWRkcmVzcz5OYW5qaW5nIFVuaXYsIFNjaCBBdG1vc3BoZXIgU2NpLCBKb2ludCBJbnQg
UmVzIExhYiBBdG1vc3BoZXIgJmFtcDsgRWFydGggU3lzdCBTY2ksIE5hbmppbmcsIFBlb3BsZXMg
UiBDaGluYSYjeEQ7VW5pdiBXaXNjb25zaW4sIERlcHQgQXRtb3NwaGVyICZhbXA7IE9jZWFuIFNj
aSwgTWFkaXNvbiwgV0kgVVNBJiN4RDtDb2xsYWIgSW5ub3ZhdCBDdHIgQ2xpbWF0ZSBDaGFuZ2Us
IE5hbmppbmcsIFBlb3BsZXMgUiBDaGluYSYjeEQ7TmFuamluZyBVbml2LCBGcm90aWVycyBTY2kg
Q3RyIENyaXQgRWFydGggTWF0IEN5Y2xpbmcsIE5hbmppbmcsIFBlb3BsZXMgUiBDaGluYTwvYXV0
aC1hZGRyZXNzPjx0aXRsZXM+PHRpdGxlPkNsdXN0ZXItRW5oYW5jZWQgRW5zZW1ibGUgTGVhcm5p
bmcgZm9yIE1hcHBpbmcgR2xvYmFsIE1vbnRobHkgU3VyZmFjZSBPem9uZSBGcm9tIDIwMDMgdG8g
MjAxOTwvdGl0bGU+PHNlY29uZGFyeS10aXRsZT5HZW9waHlzIFJlcyBMZXR0PC9zZWNvbmRhcnkt
dGl0bGU+PGFsdC10aXRsZT5HZW9waHlzIFJlcyBMZXR0PC9hbHQtdGl0bGU+PC90aXRsZXM+PHBl
cmlvZGljYWw+PGZ1bGwtdGl0bGU+R2VvcGh5cyBSZXMgTGV0dDwvZnVsbC10aXRsZT48YWJici0x
Pkdlb3BoeXMgUmVzIExldHQ8L2FiYnItMT48L3BlcmlvZGljYWw+PGFsdC1wZXJpb2RpY2FsPjxm
dWxsLXRpdGxlPkdlb3BoeXMgUmVzIExldHQ8L2Z1bGwtdGl0bGU+PGFiYnItMT5HZW9waHlzIFJl
cyBMZXR0PC9hYmJyLTE+PC9hbHQtcGVyaW9kaWNhbD48cGFnZXM+ZTIwMjJHTDA5Nzk0NzwvcGFn
ZXM+PHZvbHVtZT40OTwvdm9sdW1lPjxudW1iZXI+MTE8L251bWJlcj48a2V5d29yZHM+PGtleXdv
cmQ+b3pvbmU8L2tleXdvcmQ+PGtleXdvcmQ+bWFjaGluZSBsZWFybmluZzwva2V5d29yZD48a2V5
d29yZD5odW1hbiBoZWFsdGg8L2tleXdvcmQ+PGtleXdvcmQ+Y29udGlndW91cyB1bml0ZWQtc3Rh
dGVzPC9rZXl3b3JkPjxrZXl3b3JkPmdyb3VuZC1sZXZlbCBvem9uZTwva2V5d29yZD48a2V5d29y
ZD5haXItcG9sbHV0aW9uPC9rZXl3b3JkPjxrZXl3b3JkPnByZW1hdHVyZSBtb3J0YWxpdHk8L2tl
eXdvcmQ+PGtleXdvcmQ+dHJvcG9zcGhlcmljIG96b25lPC9rZXl3b3JkPjxrZXl3b3JkPnBtMi41
PC9rZXl3b3JkPjxrZXl3b3JkPm1vZGVsPC9rZXl3b3JkPjxrZXl3b3JkPmV4cG9zdXJlPC9rZXl3
b3JkPjxrZXl3b3JkPmNoaW5hPC9rZXl3b3JkPjxrZXl3b3JkPnJldHJpZXZhbHM8L2tleXdvcmQ+
PC9rZXl3b3Jkcz48ZGF0ZXM+PHllYXI+MjAyMjwveWVhcj48cHViLWRhdGVzPjxkYXRlPkp1biAx
NjwvZGF0ZT48L3B1Yi1kYXRlcz48L2RhdGVzPjxwdWJsaXNoZXI+Sm9obiBXaWxleSAmYW1wOyBT
b25zLCBMdGQ8L3B1Ymxpc2hlcj48aXNibj4wMDk0LTgyNzY8L2lzYm4+PGFjY2Vzc2lvbi1udW0+
V09TOjAwMDgwNjIxMDQwMDAwMTwvYWNjZXNzaW9uLW51bT48d29yay10eXBlPmh0dHBzOi8vZG9p
Lm9yZy8xMC4xMDI5LzIwMjJHTDA5Nzk0Nzwvd29yay10eXBlPjx1cmxzPjxyZWxhdGVkLXVybHM+
PHVybD4mbHQ7R28gdG8gSVNJJmd0OzovL1dPUzowMDA4MDYyMTA0MDAwMDE8L3VybD48L3JlbGF0
ZWQtdXJscz48L3VybHM+PGVsZWN0cm9uaWMtcmVzb3VyY2UtbnVtPkFSVE4gZTIwMjJHTDA5Nzk0
NyYjeEQ7MTAuMTAyOS8yMDIyR0wwOTc5NDc8L2VsZWN0cm9uaWMtcmVzb3VyY2UtbnVtPjxsYW5n
dWFnZT5FbmdsaXNoPC9sYW5ndWFnZT48YWNjZXNzLWRhdGU+MjAyMi8wNy8yNDwvYWNjZXNzLWRh
dGU+PC9yZWNvcmQ+PC9DaXRlPjwvRW5kTm90ZT4A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EA06CE">
        <w:rPr>
          <w:rFonts w:ascii="Lato" w:hAnsi="Lato" w:cs="Times New Roman"/>
          <w:sz w:val="20"/>
          <w:szCs w:val="20"/>
          <w:lang w:val="en-GB"/>
        </w:rPr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EA06CE" w:rsidRPr="00EA06C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1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0E39C4" w:rsidRPr="000E39C4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t>assisted with over 40 auxiliary features</w:t>
      </w:r>
      <w:r w:rsidR="00FA4385">
        <w:rPr>
          <w:rFonts w:ascii="Lato" w:hAnsi="Lato" w:cs="Times New Roman"/>
          <w:sz w:val="20"/>
          <w:szCs w:val="20"/>
          <w:lang w:val="en-GB"/>
        </w:rPr>
        <w:t>.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 </w:instrText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begin">
          <w:fldData xml:space="preserve">PEVuZE5vdGU+PENpdGU+PEF1dGhvcj5TdW48L0F1dGhvcj48WWVhcj4yMDIyPC9ZZWFyPjxSZWNO
dW0+NTwvUmVjTnVtPjxEaXNwbGF5VGV4dD48c3R5bGUgZmFjZT0ic3VwZXJzY3JpcHQiPjI8L3N0
eWxlPjwvRGlzcGxheVRleHQ+PHJlY29yZD48cmVjLW51bWJlcj41PC9yZWMtbnVtYmVyPjxmb3Jl
aWduLWtleXM+PGtleSBhcHA9IkVOIiBkYi1pZD0iNWVyYXN2MHYwd3o5YXVlMmZ6a3BhYXMzMHZz
MjV2cGFzOXcyIiB0aW1lc3RhbXA9IjE2NTA5MTU4MTgiPjU8L2tleT48L2ZvcmVpZ24ta2V5cz48
cmVmLXR5cGUgbmFtZT0iSm91cm5hbCBBcnRpY2xlIj4xNzwvcmVmLXR5cGU+PGNvbnRyaWJ1dG9y
cz48YXV0aG9ycz48YXV0aG9yPlN1biwgSC48L2F1dGhvcj48YXV0aG9yPlNoaW4sIFkuIE0uPC9h
dXRob3I+PGF1dGhvcj5YaWEsIE0uPC9hdXRob3I+PGF1dGhvcj5LZSwgUy48L2F1dGhvcj48YXV0
aG9yPldhbiwgTS48L2F1dGhvcj48YXV0aG9yPll1YW4sIEwuPC9hdXRob3I+PGF1dGhvcj5HdW8s
IFkuPC9hdXRob3I+PGF1dGhvcj5BcmNoaWJhbGQsIEEuIFQuPC9hdXRob3I+PC9hdXRob3JzPjwv
Y29udHJpYnV0b3JzPjxhdXRoLWFkZHJlc3M+Q2VudHJlIGZvciBBdG1vc3BoZXJpYyBTY2llbmNl
LCBZdXN1ZiBIYW1pZWQgRGVwYXJ0bWVudCBvZiBDaGVtaXN0cnksIFVuaXZlcnNpdHkgb2YgQ2Ft
YnJpZGdlLCBDYW1icmlkZ2UgQ0IyIDFFVywgVS5LLiYjeEQ7RGVwYXJ0bWVudCBvZiBFYXJ0aCBT
Y2llbmNlcywgVW5pdmVyc2l0eSBvZiBDYW1icmlkZ2UsIENhbWJyaWRnZSBDQjIgM0VRLCBVLksu
JiN4RDtEZXBhcnRtZW50IG9mIE1hdGhlbWF0aWNzLCBVbml2ZXJzaXR5IG9mIENhbGlmb3JuaWEs
IExvcyBBbmdlbGVzLCBDYWxpZm9ybmlhIDkwMDk1LCBVbml0ZWQgU3RhdGVzLiYjeEQ7U2Nob29s
IG9mIFB1YmxpYyBIZWFsdGggYW5kIFByZXZlbnRpdmUgTWVkaWNpbmUsIE1vbmFzaCBVbml2ZXJz
aXR5LCBNZWxib3VybmUgVmljdG9yaWEgMzAwNCwgQXVzdHJhbGlhLiYjeEQ7TmF0aW9uYWwgQ2Vu
dHJlIGZvciBBdG1vc3BoZXJpYyBTY2llbmNlLCBDYW1icmlkZ2UgQ0IyIDFFVywgVS5LLjwvYXV0
aC1hZGRyZXNzPjx0aXRsZXM+PHRpdGxlPlNwYXRpYWwgUmVzb2x2ZWQgU3VyZmFjZSBPem9uZSB3
aXRoIFVyYmFuIGFuZCBSdXJhbCBEaWZmZXJlbnRpYXRpb24gZHVyaW5nIDE5OTAtMjAxOTogQSBT
cGFjZS1UaW1lIEJheWVzaWFuIE5ldXJhbCBOZXR3b3JrIERvd25zY2FsZXI8L3RpdGxlPjxzZWNv
bmRhcnktdGl0bGU+RW52aXJvbiBTY2kgVGVjaG5vbDwvc2Vjb25kYXJ5LXRpdGxlPjwvdGl0bGVz
PjxwZXJpb2RpY2FsPjxmdWxsLXRpdGxlPkVudmlyb24gU2NpIFRlY2hub2w8L2Z1bGwtdGl0bGU+
PC9wZXJpb2RpY2FsPjxwYWdlcz43MzM3LTczNDk8L3BhZ2VzPjx2b2x1bWU+NTY8L3ZvbHVtZT48
bnVtYmVyPjExPC9udW1iZXI+PGVkaXRpb24+MjAyMS8xMS8xMDwvZWRpdGlvbj48a2V5d29yZHM+
PGtleXdvcmQ+KkFpciBQb2xsdXRhbnRzL2FuYWx5c2lzPC9rZXl3b3JkPjxrZXl3b3JkPipBaXIg
UG9sbHV0aW9uL2FuYWx5c2lzPC9rZXl3b3JkPjxrZXl3b3JkPkJheWVzIFRoZW9yZW08L2tleXdv
cmQ+PGtleXdvcmQ+RW52aXJvbm1lbnRhbCBNb25pdG9yaW5nPC9rZXl3b3JkPjxrZXl3b3JkPk5l
dXJhbCBOZXR3b3JrcywgQ29tcHV0ZXI8L2tleXdvcmQ+PGtleXdvcmQ+Kk96b25lL2FuYWx5c2lz
PC9rZXl3b3JkPjxrZXl3b3JkPlJlcHJvZHVjaWJpbGl0eSBvZiBSZXN1bHRzPC9rZXl3b3JkPjxr
ZXl3b3JkPlVuaXRlZCBTdGF0ZXM8L2tleXdvcmQ+PGtleXdvcmQ+Q21pcDY8L2tleXdvcmQ+PGtl
eXdvcmQ+ZG93bnNjYWxpbmc8L2tleXdvcmQ+PGtleXdvcmQ+ZW52aXJvbm1lbnRhbCBqdXN0aWNl
PC9rZXl3b3JkPjxrZXl3b3JkPnNwYWNlLXRpbWUgQmF5ZXNpYW4gbmV1cmFsIG5ldHdvcms8L2tl
eXdvcmQ+PGtleXdvcmQ+c3VyZmFjZSBvem9uZTwva2V5d29yZD48L2tleXdvcmRzPjxkYXRlcz48
eWVhcj4yMDIyPC95ZWFyPjxwdWItZGF0ZXM+PGRhdGU+SnVuIDc8L2RhdGU+PC9wdWItZGF0ZXM+
PC9kYXRlcz48cHVibGlzaGVyPkFtZXJpY2FuIENoZW1pY2FsIFNvY2lldHk8L3B1Ymxpc2hlcj48
aXNibj4xNTIwLTU4NTEgKEVsZWN0cm9uaWMpJiN4RDswMDEzLTkzNlggKExpbmtpbmcpPC9pc2Ju
PjxhY2Nlc3Npb24tbnVtPjM0NzUxMDMwPC9hY2Nlc3Npb24tbnVtPjx1cmxzPjxyZWxhdGVkLXVy
bHM+PHVybD5odHRwczovL3d3dy5uY2JpLm5sbS5uaWguZ292L3B1Ym1lZC8zNDc1MTAzMDwvdXJs
PjwvcmVsYXRlZC11cmxzPjwvdXJscz48ZWxlY3Ryb25pYy1yZXNvdXJjZS1udW0+MTAuMTAyMS9h
Y3MuZXN0LjFjMDQ3OTc8L2VsZWN0cm9uaWMtcmVzb3VyY2UtbnVtPjwvcmVjb3JkPjwvQ2l0ZT48
L0VuZE5vdGU+AG==
</w:fldData>
        </w:fldChar>
      </w:r>
      <w:r w:rsidR="00EA06CE">
        <w:rPr>
          <w:rFonts w:ascii="Lato" w:hAnsi="Lato" w:cs="Times New Roman"/>
          <w:sz w:val="20"/>
          <w:szCs w:val="20"/>
          <w:lang w:val="en-GB"/>
        </w:rPr>
        <w:instrText xml:space="preserve"> ADDIN EN.CITE.DATA </w:instrText>
      </w:r>
      <w:r w:rsidR="00EA06CE">
        <w:rPr>
          <w:rFonts w:ascii="Lato" w:hAnsi="Lato" w:cs="Times New Roman"/>
          <w:sz w:val="20"/>
          <w:szCs w:val="20"/>
          <w:lang w:val="en-GB"/>
        </w:rPr>
      </w:r>
      <w:r w:rsidR="00EA06CE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separate"/>
      </w:r>
      <w:r w:rsidR="00EA06CE" w:rsidRPr="00EA06CE">
        <w:rPr>
          <w:rFonts w:ascii="Lato" w:hAnsi="Lato" w:cs="Times New Roman"/>
          <w:noProof/>
          <w:sz w:val="20"/>
          <w:szCs w:val="20"/>
          <w:vertAlign w:val="superscript"/>
          <w:lang w:val="en-GB"/>
        </w:rPr>
        <w:t>2</w:t>
      </w:r>
      <w:r w:rsidR="000E39C4" w:rsidRPr="00A007AC">
        <w:rPr>
          <w:rFonts w:ascii="Lato" w:hAnsi="Lato" w:cs="Times New Roman"/>
          <w:sz w:val="20"/>
          <w:szCs w:val="20"/>
          <w:lang w:val="en-GB"/>
        </w:rPr>
        <w:fldChar w:fldCharType="end"/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</w:p>
    <w:p w:rsidR="00EE2F01" w:rsidRDefault="00597FA9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>
        <w:rPr>
          <w:rFonts w:ascii="Lato" w:hAnsi="Lato" w:cs="Times New Roman"/>
          <w:sz w:val="20"/>
          <w:szCs w:val="20"/>
          <w:lang w:val="en-GB"/>
        </w:rPr>
        <w:t>We then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evaluate</w:t>
      </w:r>
      <w:r>
        <w:rPr>
          <w:rFonts w:ascii="Lato" w:hAnsi="Lato" w:cs="Times New Roman"/>
          <w:sz w:val="20"/>
          <w:szCs w:val="20"/>
          <w:lang w:val="en-GB"/>
        </w:rPr>
        <w:t>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the </w:t>
      </w:r>
      <w:r>
        <w:rPr>
          <w:rFonts w:ascii="Lato" w:hAnsi="Lato" w:cs="Times New Roman"/>
          <w:sz w:val="20"/>
          <w:szCs w:val="20"/>
          <w:lang w:val="en-GB"/>
        </w:rPr>
        <w:t xml:space="preserve">accuracies of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10-fold cross-validation test</w:t>
      </w:r>
      <w:r w:rsidR="004F2F66">
        <w:rPr>
          <w:rFonts w:ascii="Lato" w:hAnsi="Lato" w:cs="Times New Roman"/>
          <w:sz w:val="20"/>
          <w:szCs w:val="20"/>
          <w:lang w:val="en-GB"/>
        </w:rPr>
        <w:t>s</w:t>
      </w:r>
      <w:r w:rsidR="005D7EE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by random split</w:t>
      </w:r>
      <w:r w:rsidR="005D7EEC" w:rsidRPr="00A007AC">
        <w:rPr>
          <w:rFonts w:ascii="Lato" w:hAnsi="Lato" w:cs="Times New Roman"/>
          <w:sz w:val="20"/>
          <w:szCs w:val="20"/>
          <w:lang w:val="en-GB"/>
        </w:rPr>
        <w:t xml:space="preserve"> (70% dataset matched with observations)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external </w:t>
      </w:r>
      <w:r w:rsidR="0099407E">
        <w:rPr>
          <w:rFonts w:ascii="Lato" w:hAnsi="Lato" w:cs="Times New Roman"/>
          <w:sz w:val="20"/>
          <w:szCs w:val="20"/>
          <w:lang w:val="en-GB"/>
        </w:rPr>
        <w:t xml:space="preserve">validation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tes</w:t>
      </w:r>
      <w:r w:rsidR="005D7EEC">
        <w:rPr>
          <w:rFonts w:ascii="Lato" w:hAnsi="Lato" w:cs="Times New Roman"/>
          <w:sz w:val="20"/>
          <w:szCs w:val="20"/>
          <w:lang w:val="en-GB"/>
        </w:rPr>
        <w:t>ts</w:t>
      </w:r>
      <w:r w:rsidR="001B6228">
        <w:rPr>
          <w:rFonts w:ascii="Lato" w:hAnsi="Lato" w:cs="Times New Roman"/>
          <w:sz w:val="20"/>
          <w:szCs w:val="20"/>
          <w:lang w:val="en-GB"/>
        </w:rPr>
        <w:t xml:space="preserve"> (the rest 30%)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and overall fitting, as </w:t>
      </w:r>
      <w:r w:rsidR="00881363">
        <w:rPr>
          <w:rFonts w:ascii="Lato" w:hAnsi="Lato" w:cs="Times New Roman"/>
          <w:sz w:val="20"/>
          <w:szCs w:val="20"/>
          <w:lang w:val="en-GB"/>
        </w:rPr>
        <w:t>summarised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in </w:t>
      </w:r>
      <w:r w:rsidR="001C7D2C"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Supplementary </w:t>
      </w:r>
      <w:r w:rsidR="00F74106">
        <w:rPr>
          <w:rFonts w:ascii="Lato" w:hAnsi="Lato" w:cs="Times New Roman"/>
          <w:b/>
          <w:color w:val="0432FF"/>
          <w:sz w:val="20"/>
          <w:szCs w:val="20"/>
          <w:lang w:val="en-GB"/>
        </w:rPr>
        <w:t>Fig.</w:t>
      </w:r>
      <w:r w:rsidR="00BB22DD"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 </w:t>
      </w:r>
      <w:r w:rsidR="00AC25A3">
        <w:rPr>
          <w:rFonts w:ascii="Lato" w:hAnsi="Lato" w:cs="Times New Roman"/>
          <w:b/>
          <w:color w:val="0432FF"/>
          <w:sz w:val="20"/>
          <w:szCs w:val="20"/>
          <w:lang w:val="en-GB"/>
        </w:rPr>
        <w:t>1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. We compare</w:t>
      </w:r>
      <w:r w:rsidR="00C81966">
        <w:rPr>
          <w:rFonts w:ascii="Lato" w:hAnsi="Lato" w:cs="Times New Roman"/>
          <w:sz w:val="20"/>
          <w:szCs w:val="20"/>
          <w:lang w:val="en-GB"/>
        </w:rPr>
        <w:t>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the </w:t>
      </w:r>
      <w:r w:rsidR="00C81966">
        <w:rPr>
          <w:rFonts w:ascii="Lato" w:hAnsi="Lato" w:cs="Times New Roman" w:hint="eastAsia"/>
          <w:sz w:val="20"/>
          <w:szCs w:val="20"/>
          <w:lang w:val="en-GB"/>
        </w:rPr>
        <w:t>developed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ambient O</w:t>
      </w:r>
      <w:r w:rsidR="00BB22DD" w:rsidRPr="00A007AC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datasets </w:t>
      </w:r>
      <w:r w:rsidR="00F5633C">
        <w:rPr>
          <w:rFonts w:ascii="Lato" w:hAnsi="Lato" w:cs="Times New Roman"/>
          <w:sz w:val="20"/>
          <w:szCs w:val="20"/>
          <w:lang w:val="en-GB"/>
        </w:rPr>
        <w:t xml:space="preserve">under the two </w:t>
      </w:r>
      <w:r w:rsidR="0006598D">
        <w:rPr>
          <w:rFonts w:ascii="Lato" w:hAnsi="Lato" w:cs="Times New Roman"/>
          <w:sz w:val="20"/>
          <w:szCs w:val="20"/>
          <w:lang w:val="en-GB"/>
        </w:rPr>
        <w:t xml:space="preserve">scenarios 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by coefficient of variation (CoV): standard deviation divided by the arithmetic mean. We </w:t>
      </w:r>
      <w:r w:rsidR="00BE5E78">
        <w:rPr>
          <w:rFonts w:ascii="Lato" w:hAnsi="Lato" w:cs="Times New Roman"/>
          <w:sz w:val="20"/>
          <w:szCs w:val="20"/>
          <w:lang w:val="en-GB"/>
        </w:rPr>
        <w:t>concluded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that the </w:t>
      </w:r>
      <w:r w:rsidR="00CB2D14">
        <w:rPr>
          <w:rFonts w:ascii="Lato" w:hAnsi="Lato" w:cs="Times New Roman"/>
          <w:sz w:val="20"/>
          <w:szCs w:val="20"/>
          <w:lang w:val="en-GB"/>
        </w:rPr>
        <w:t>deep-learning-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>based prediction accurac</w:t>
      </w:r>
      <w:r w:rsidR="004F455F">
        <w:rPr>
          <w:rFonts w:ascii="Lato" w:hAnsi="Lato" w:cs="Times New Roman"/>
          <w:sz w:val="20"/>
          <w:szCs w:val="20"/>
          <w:lang w:val="en-GB"/>
        </w:rPr>
        <w:t>ies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by solely using CMIP6 simulations </w:t>
      </w:r>
      <w:r w:rsidR="004F455F">
        <w:rPr>
          <w:rFonts w:ascii="Lato" w:hAnsi="Lato" w:cs="Times New Roman"/>
          <w:sz w:val="20"/>
          <w:szCs w:val="20"/>
          <w:lang w:val="en-GB"/>
        </w:rPr>
        <w:t>were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as competitive as fusing additional </w:t>
      </w:r>
      <w:r w:rsidR="00664E4E">
        <w:rPr>
          <w:rFonts w:ascii="Lato" w:hAnsi="Lato" w:cs="Times New Roman" w:hint="eastAsia"/>
          <w:sz w:val="20"/>
          <w:szCs w:val="20"/>
          <w:lang w:val="en-GB"/>
        </w:rPr>
        <w:t>measurements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, and no substantial discrepancies </w:t>
      </w:r>
      <w:r w:rsidR="00FB271E">
        <w:rPr>
          <w:rFonts w:ascii="Lato" w:hAnsi="Lato" w:cs="Times New Roman"/>
          <w:sz w:val="20"/>
          <w:szCs w:val="20"/>
          <w:lang w:val="en-GB"/>
        </w:rPr>
        <w:t>were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observed between </w:t>
      </w:r>
      <w:proofErr w:type="spellStart"/>
      <w:r w:rsidR="00BB22DD" w:rsidRPr="00A007AC">
        <w:rPr>
          <w:rFonts w:ascii="Lato" w:hAnsi="Lato" w:cs="Times New Roman"/>
          <w:sz w:val="20"/>
          <w:szCs w:val="20"/>
          <w:lang w:val="en-GB"/>
        </w:rPr>
        <w:t>Sc</w:t>
      </w:r>
      <w:r w:rsidR="009245DB">
        <w:rPr>
          <w:rFonts w:ascii="Lato" w:hAnsi="Lato" w:cs="Times New Roman" w:hint="eastAsia"/>
          <w:sz w:val="20"/>
          <w:szCs w:val="20"/>
          <w:lang w:val="en-GB"/>
        </w:rPr>
        <w:t>A</w:t>
      </w:r>
      <w:proofErr w:type="spellEnd"/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and </w:t>
      </w:r>
      <w:proofErr w:type="spellStart"/>
      <w:r w:rsidR="00BB22DD" w:rsidRPr="00A007AC">
        <w:rPr>
          <w:rFonts w:ascii="Lato" w:hAnsi="Lato" w:cs="Times New Roman"/>
          <w:sz w:val="20"/>
          <w:szCs w:val="20"/>
          <w:lang w:val="en-GB"/>
        </w:rPr>
        <w:t>Sc</w:t>
      </w:r>
      <w:r w:rsidR="009245DB">
        <w:rPr>
          <w:rFonts w:ascii="Lato" w:hAnsi="Lato" w:cs="Times New Roman"/>
          <w:sz w:val="20"/>
          <w:szCs w:val="20"/>
          <w:lang w:val="en-GB"/>
        </w:rPr>
        <w:t>B</w:t>
      </w:r>
      <w:proofErr w:type="spellEnd"/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(C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>oV = 1.</w:t>
      </w:r>
      <w:r w:rsidR="009E167B" w:rsidRPr="003A23CE">
        <w:rPr>
          <w:rFonts w:ascii="Lato" w:hAnsi="Lato" w:cs="Times New Roman"/>
          <w:sz w:val="20"/>
          <w:szCs w:val="20"/>
          <w:lang w:val="en-GB"/>
        </w:rPr>
        <w:t>0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 xml:space="preserve">%, </w:t>
      </w:r>
      <w:r w:rsidR="009245DB" w:rsidRPr="003A23CE">
        <w:rPr>
          <w:rFonts w:ascii="Lato" w:hAnsi="Lato" w:cs="Times New Roman"/>
          <w:sz w:val="20"/>
          <w:szCs w:val="20"/>
          <w:lang w:val="en-GB"/>
        </w:rPr>
        <w:t xml:space="preserve">spatiotemporal 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>5–95</w:t>
      </w:r>
      <w:r w:rsidR="00BB22DD" w:rsidRPr="003A23CE">
        <w:rPr>
          <w:rFonts w:ascii="Lato" w:hAnsi="Lato" w:cs="Times New Roman"/>
          <w:sz w:val="20"/>
          <w:szCs w:val="20"/>
          <w:vertAlign w:val="superscript"/>
          <w:lang w:val="en-GB"/>
        </w:rPr>
        <w:t>th</w:t>
      </w:r>
      <w:r w:rsidR="00BB22DD" w:rsidRPr="003A23CE">
        <w:rPr>
          <w:rFonts w:ascii="Lato" w:hAnsi="Lato" w:cs="Times New Roman"/>
          <w:sz w:val="20"/>
          <w:szCs w:val="20"/>
          <w:lang w:val="en-GB"/>
        </w:rPr>
        <w:t xml:space="preserve">%ile: 0.1–2.8%). </w:t>
      </w:r>
    </w:p>
    <w:p w:rsidR="00EA06CE" w:rsidRDefault="007F02F2" w:rsidP="00675ACF">
      <w:pPr>
        <w:spacing w:afterLines="50" w:after="156"/>
        <w:ind w:firstLine="420"/>
        <w:jc w:val="left"/>
        <w:rPr>
          <w:rFonts w:ascii="Lato" w:hAnsi="Lato" w:cs="Times New Roman"/>
          <w:sz w:val="20"/>
          <w:szCs w:val="20"/>
          <w:lang w:val="en-GB"/>
        </w:rPr>
      </w:pPr>
      <w:r w:rsidRPr="003A23CE">
        <w:rPr>
          <w:rFonts w:ascii="Lato" w:hAnsi="Lato" w:cs="Times New Roman"/>
          <w:sz w:val="20"/>
          <w:szCs w:val="20"/>
          <w:lang w:val="en-GB"/>
        </w:rPr>
        <w:t>W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e </w:t>
      </w:r>
      <w:r w:rsidRPr="003A23CE">
        <w:rPr>
          <w:rFonts w:ascii="Lato" w:hAnsi="Lato" w:cs="Times New Roman"/>
          <w:sz w:val="20"/>
          <w:szCs w:val="20"/>
          <w:lang w:val="en-GB"/>
        </w:rPr>
        <w:t>furtherly split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the </w:t>
      </w:r>
      <w:r w:rsidR="00DA3328" w:rsidRPr="003A23CE">
        <w:rPr>
          <w:rFonts w:ascii="Lato" w:hAnsi="Lato" w:cs="Times New Roman"/>
          <w:sz w:val="20"/>
          <w:szCs w:val="20"/>
          <w:lang w:val="en-GB"/>
        </w:rPr>
        <w:t xml:space="preserve">full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dataset </w:t>
      </w:r>
      <w:r w:rsidRPr="003A23CE">
        <w:rPr>
          <w:rFonts w:ascii="Lato" w:hAnsi="Lato" w:cs="Times New Roman"/>
          <w:sz w:val="20"/>
          <w:szCs w:val="20"/>
          <w:lang w:val="en-GB"/>
        </w:rPr>
        <w:t xml:space="preserve">manually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for cross-validation tests under </w:t>
      </w:r>
      <w:proofErr w:type="spellStart"/>
      <w:r w:rsidR="00804E59" w:rsidRPr="003A23CE">
        <w:rPr>
          <w:rFonts w:ascii="Lato" w:hAnsi="Lato" w:cs="Times New Roman"/>
          <w:sz w:val="20"/>
          <w:szCs w:val="20"/>
          <w:lang w:val="en-GB"/>
        </w:rPr>
        <w:t>Sc</w:t>
      </w:r>
      <w:r w:rsidR="00AA51E8" w:rsidRPr="003A23CE">
        <w:rPr>
          <w:rFonts w:ascii="Lato" w:hAnsi="Lato" w:cs="Times New Roman"/>
          <w:sz w:val="20"/>
          <w:szCs w:val="20"/>
          <w:lang w:val="en-GB"/>
        </w:rPr>
        <w:t>B</w:t>
      </w:r>
      <w:proofErr w:type="spellEnd"/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, maintaining the temporal coherence: </w:t>
      </w:r>
      <w:r w:rsidR="00D37411">
        <w:rPr>
          <w:rFonts w:ascii="Lato" w:hAnsi="Lato" w:cs="Times New Roman"/>
          <w:sz w:val="20"/>
          <w:szCs w:val="20"/>
          <w:lang w:val="en-GB"/>
        </w:rPr>
        <w:t xml:space="preserve">i) 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2003–2012 for training and 2013–2019 for testing; ii) 2003–2007 and 2015–2019 for training and 2008–2014 for testing; and iii) 2010–2019 for training and 2003–2009 for testing. All three temporally </w:t>
      </w:r>
      <w:r w:rsidR="008A01F5">
        <w:rPr>
          <w:rFonts w:ascii="Lato" w:hAnsi="Lato" w:cs="Times New Roman"/>
          <w:sz w:val="20"/>
          <w:szCs w:val="20"/>
          <w:lang w:val="en-GB"/>
        </w:rPr>
        <w:t>staged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cross-validation tests ha</w:t>
      </w:r>
      <w:r w:rsidR="00A91B65" w:rsidRPr="003A23CE">
        <w:rPr>
          <w:rFonts w:ascii="Lato" w:hAnsi="Lato" w:cs="Times New Roman"/>
          <w:sz w:val="20"/>
          <w:szCs w:val="20"/>
          <w:lang w:val="en-GB"/>
        </w:rPr>
        <w:t>d</w:t>
      </w:r>
      <w:r w:rsidR="00804E59" w:rsidRPr="003A23CE">
        <w:rPr>
          <w:rFonts w:ascii="Lato" w:hAnsi="Lato" w:cs="Times New Roman"/>
          <w:sz w:val="20"/>
          <w:szCs w:val="20"/>
          <w:lang w:val="en-GB"/>
        </w:rPr>
        <w:t xml:space="preserve"> revealed good performances </w:t>
      </w:r>
      <w:r w:rsidR="007C5D09">
        <w:rPr>
          <w:rFonts w:ascii="Lato" w:hAnsi="Lato" w:cs="Times New Roman"/>
          <w:sz w:val="20"/>
          <w:szCs w:val="20"/>
          <w:lang w:val="en-GB"/>
        </w:rPr>
        <w:t>(R</w:t>
      </w:r>
      <w:r w:rsidR="007C5D09" w:rsidRPr="002E0719">
        <w:rPr>
          <w:rFonts w:ascii="Lato" w:hAnsi="Lato" w:cs="Times New Roman"/>
          <w:sz w:val="20"/>
          <w:szCs w:val="20"/>
          <w:vertAlign w:val="superscript"/>
          <w:lang w:val="en-GB"/>
        </w:rPr>
        <w:t>2</w:t>
      </w:r>
      <w:r w:rsidR="007C5D09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41622E">
        <w:rPr>
          <w:rFonts w:ascii="Lato" w:hAnsi="Lato" w:cs="Times New Roman"/>
          <w:sz w:val="20"/>
          <w:szCs w:val="20"/>
          <w:lang w:val="en-GB"/>
        </w:rPr>
        <w:t xml:space="preserve">= </w:t>
      </w:r>
      <w:r w:rsidR="002E0719">
        <w:rPr>
          <w:rFonts w:ascii="Lato" w:hAnsi="Lato" w:cs="Times New Roman"/>
          <w:sz w:val="20"/>
          <w:szCs w:val="20"/>
          <w:lang w:val="en-GB"/>
        </w:rPr>
        <w:t>0.90</w:t>
      </w:r>
      <w:r w:rsidR="0041622E">
        <w:rPr>
          <w:rFonts w:ascii="Lato" w:hAnsi="Lato" w:cs="Times New Roman"/>
          <w:sz w:val="20"/>
          <w:szCs w:val="20"/>
          <w:lang w:val="en-GB"/>
        </w:rPr>
        <w:t>, 0.92, 0.92</w:t>
      </w:r>
      <w:r w:rsidR="009D5E99">
        <w:rPr>
          <w:rFonts w:ascii="Lato" w:hAnsi="Lato" w:cs="Times New Roman"/>
          <w:sz w:val="20"/>
          <w:szCs w:val="20"/>
          <w:lang w:val="en-GB"/>
        </w:rPr>
        <w:t>;</w:t>
      </w:r>
      <w:r w:rsidR="007C5D09">
        <w:rPr>
          <w:rFonts w:ascii="Lato" w:hAnsi="Lato" w:cs="Times New Roman"/>
          <w:sz w:val="20"/>
          <w:szCs w:val="20"/>
          <w:lang w:val="en-GB"/>
        </w:rPr>
        <w:t xml:space="preserve"> RMSE </w:t>
      </w:r>
      <w:r w:rsidR="009D1630">
        <w:rPr>
          <w:rFonts w:ascii="Lato" w:hAnsi="Lato" w:cs="Times New Roman"/>
          <w:sz w:val="20"/>
          <w:szCs w:val="20"/>
          <w:lang w:val="en-GB"/>
        </w:rPr>
        <w:t>=</w:t>
      </w:r>
      <w:r w:rsidR="00B75370">
        <w:rPr>
          <w:rFonts w:ascii="Lato" w:hAnsi="Lato" w:cs="Times New Roman"/>
          <w:sz w:val="20"/>
          <w:szCs w:val="20"/>
          <w:lang w:val="en-GB"/>
        </w:rPr>
        <w:t>2.86</w:t>
      </w:r>
      <w:r w:rsidR="009D1630">
        <w:rPr>
          <w:rFonts w:ascii="Lato" w:hAnsi="Lato" w:cs="Times New Roman"/>
          <w:sz w:val="20"/>
          <w:szCs w:val="20"/>
          <w:lang w:val="en-GB"/>
        </w:rPr>
        <w:t>, 2.71, 2.70</w:t>
      </w:r>
      <w:r w:rsidR="00B75370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B75370">
        <w:rPr>
          <w:rFonts w:ascii="Lato" w:hAnsi="Lato" w:cs="Times New Roman" w:hint="eastAsia"/>
          <w:sz w:val="20"/>
          <w:szCs w:val="20"/>
          <w:lang w:val="en-GB"/>
        </w:rPr>
        <w:t>ppb</w:t>
      </w:r>
      <w:r w:rsidR="009D5E99">
        <w:rPr>
          <w:rFonts w:ascii="Lato" w:hAnsi="Lato" w:cs="Times New Roman"/>
          <w:sz w:val="20"/>
          <w:szCs w:val="20"/>
          <w:lang w:val="en-GB"/>
        </w:rPr>
        <w:t>, respectively for the three tests</w:t>
      </w:r>
      <w:r w:rsidR="007C5D09">
        <w:rPr>
          <w:rFonts w:ascii="Lato" w:hAnsi="Lato" w:cs="Times New Roman"/>
          <w:sz w:val="20"/>
          <w:szCs w:val="20"/>
          <w:lang w:val="en-GB"/>
        </w:rPr>
        <w:t>)</w:t>
      </w:r>
      <w:r w:rsidR="0061350C" w:rsidRPr="003A23CE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. </w:t>
      </w:r>
      <w:r w:rsidR="00AF25B2">
        <w:rPr>
          <w:rFonts w:ascii="Lato" w:hAnsi="Lato" w:cs="Times New Roman" w:hint="eastAsia"/>
          <w:sz w:val="20"/>
          <w:szCs w:val="20"/>
          <w:lang w:val="en-GB"/>
        </w:rPr>
        <w:t>The</w:t>
      </w:r>
      <w:r w:rsidR="00AF25B2">
        <w:rPr>
          <w:rFonts w:ascii="Lato" w:hAnsi="Lato" w:cs="Times New Roman"/>
          <w:sz w:val="20"/>
          <w:szCs w:val="20"/>
          <w:lang w:val="en-GB"/>
        </w:rPr>
        <w:t xml:space="preserve"> constrained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2A610A">
        <w:rPr>
          <w:rFonts w:ascii="Lato" w:hAnsi="Lato" w:cs="Times New Roman"/>
          <w:sz w:val="20"/>
          <w:szCs w:val="20"/>
          <w:lang w:val="en-GB"/>
        </w:rPr>
        <w:t>cross</w:t>
      </w:r>
      <w:r w:rsidR="00BB22DD" w:rsidRPr="00A007AC">
        <w:rPr>
          <w:rFonts w:ascii="Lato" w:hAnsi="Lato" w:cs="Times New Roman"/>
          <w:sz w:val="20"/>
          <w:szCs w:val="20"/>
          <w:lang w:val="en-GB"/>
        </w:rPr>
        <w:t xml:space="preserve">-scenario divergences </w:t>
      </w:r>
      <w:r w:rsidR="00AF25B2">
        <w:rPr>
          <w:rFonts w:ascii="Lato" w:hAnsi="Lato" w:cs="Times New Roman"/>
          <w:sz w:val="20"/>
          <w:szCs w:val="20"/>
          <w:lang w:val="en-GB"/>
        </w:rPr>
        <w:t xml:space="preserve">and stable </w:t>
      </w:r>
      <w:r w:rsidR="00461791">
        <w:rPr>
          <w:rFonts w:ascii="Lato" w:hAnsi="Lato" w:cs="Times New Roman"/>
          <w:sz w:val="20"/>
          <w:szCs w:val="20"/>
          <w:lang w:val="en-GB"/>
        </w:rPr>
        <w:t>temporal generalisability</w:t>
      </w:r>
      <w:r w:rsidR="008314D8">
        <w:rPr>
          <w:rFonts w:ascii="Lato" w:hAnsi="Lato" w:cs="Times New Roman"/>
          <w:sz w:val="20"/>
          <w:szCs w:val="20"/>
          <w:lang w:val="en-GB"/>
        </w:rPr>
        <w:t xml:space="preserve"> verified the credibility </w:t>
      </w:r>
      <w:r w:rsidR="00447C97">
        <w:rPr>
          <w:rFonts w:ascii="Lato" w:hAnsi="Lato" w:cs="Times New Roman"/>
          <w:sz w:val="20"/>
          <w:szCs w:val="20"/>
          <w:lang w:val="en-GB"/>
        </w:rPr>
        <w:t xml:space="preserve">of model-based </w:t>
      </w:r>
      <w:r w:rsidR="000747E2">
        <w:rPr>
          <w:rFonts w:ascii="Lato" w:hAnsi="Lato" w:cs="Times New Roman" w:hint="eastAsia"/>
          <w:sz w:val="20"/>
          <w:szCs w:val="20"/>
          <w:lang w:val="en-GB"/>
        </w:rPr>
        <w:t>ambient</w:t>
      </w:r>
      <w:r w:rsidR="000747E2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04100A">
        <w:rPr>
          <w:rFonts w:ascii="Lato" w:hAnsi="Lato" w:cs="Times New Roman"/>
          <w:sz w:val="20"/>
          <w:szCs w:val="20"/>
          <w:lang w:val="en-GB"/>
        </w:rPr>
        <w:t>O</w:t>
      </w:r>
      <w:r w:rsidR="0004100A" w:rsidRPr="000747E2">
        <w:rPr>
          <w:rFonts w:ascii="Lato" w:hAnsi="Lato" w:cs="Times New Roman"/>
          <w:sz w:val="20"/>
          <w:szCs w:val="20"/>
          <w:vertAlign w:val="subscript"/>
          <w:lang w:val="en-GB"/>
        </w:rPr>
        <w:t>3</w:t>
      </w:r>
      <w:r w:rsidR="0004100A">
        <w:rPr>
          <w:rFonts w:ascii="Lato" w:hAnsi="Lato" w:cs="Times New Roman"/>
          <w:sz w:val="20"/>
          <w:szCs w:val="20"/>
          <w:lang w:val="en-GB"/>
        </w:rPr>
        <w:t xml:space="preserve"> tracking in </w:t>
      </w:r>
      <w:r w:rsidR="000747E2">
        <w:rPr>
          <w:rFonts w:ascii="Lato" w:hAnsi="Lato" w:cs="Times New Roman"/>
          <w:sz w:val="20"/>
          <w:szCs w:val="20"/>
          <w:lang w:val="en-GB"/>
        </w:rPr>
        <w:t xml:space="preserve">the </w:t>
      </w:r>
      <w:r w:rsidR="00542D2D">
        <w:rPr>
          <w:rFonts w:ascii="Lato" w:hAnsi="Lato" w:cs="Times New Roman"/>
          <w:sz w:val="20"/>
          <w:szCs w:val="20"/>
          <w:lang w:val="en-GB"/>
        </w:rPr>
        <w:t xml:space="preserve">earlier years. </w:t>
      </w:r>
    </w:p>
    <w:p w:rsidR="00647ABE" w:rsidRDefault="00647ABE" w:rsidP="00EA06CE">
      <w:pPr>
        <w:spacing w:afterLines="50" w:after="156"/>
        <w:jc w:val="left"/>
        <w:rPr>
          <w:rFonts w:ascii="Lato" w:hAnsi="Lato"/>
          <w:sz w:val="20"/>
          <w:szCs w:val="20"/>
        </w:rPr>
      </w:pPr>
    </w:p>
    <w:p w:rsidR="00C214D8" w:rsidRPr="00C214D8" w:rsidRDefault="00647ABE" w:rsidP="00EA06CE">
      <w:pPr>
        <w:spacing w:afterLines="50" w:after="156"/>
        <w:jc w:val="left"/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</w:pPr>
      <w:r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Supplementary </w:t>
      </w:r>
      <w:r w:rsidR="00CB22B8">
        <w:rPr>
          <w:rFonts w:ascii="Lato" w:hAnsi="Lato" w:cs="Times New Roman"/>
          <w:b/>
          <w:color w:val="0432FF"/>
          <w:sz w:val="20"/>
          <w:szCs w:val="20"/>
          <w:lang w:val="en-GB"/>
        </w:rPr>
        <w:t>Table</w:t>
      </w:r>
      <w:r w:rsidRPr="001C7D2C"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 </w:t>
      </w:r>
      <w:r w:rsidR="004D7ACC">
        <w:rPr>
          <w:rFonts w:ascii="Lato" w:hAnsi="Lato" w:cs="Times New Roman"/>
          <w:b/>
          <w:color w:val="0432FF"/>
          <w:sz w:val="20"/>
          <w:szCs w:val="20"/>
          <w:lang w:val="en-GB"/>
        </w:rPr>
        <w:t>1</w:t>
      </w:r>
      <w:r>
        <w:rPr>
          <w:rFonts w:ascii="Lato" w:hAnsi="Lato" w:cs="Times New Roman"/>
          <w:b/>
          <w:color w:val="0432FF"/>
          <w:sz w:val="20"/>
          <w:szCs w:val="20"/>
          <w:lang w:val="en-GB"/>
        </w:rPr>
        <w:t xml:space="preserve"> </w:t>
      </w:r>
      <w:r w:rsidR="00FE1194" w:rsidRPr="00C214D8">
        <w:rPr>
          <w:rFonts w:ascii="Lato" w:hAnsi="Lato" w:cs="Times New Roman" w:hint="eastAsia"/>
          <w:b/>
          <w:color w:val="000000" w:themeColor="text1"/>
          <w:sz w:val="20"/>
          <w:szCs w:val="20"/>
          <w:lang w:val="en-GB"/>
        </w:rPr>
        <w:t>Evaluation</w:t>
      </w:r>
      <w:r w:rsidR="00FE1194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s of accuracies of deep-learning-based data assimilation with </w:t>
      </w:r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>(</w:t>
      </w:r>
      <w:proofErr w:type="spellStart"/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>ScA</w:t>
      </w:r>
      <w:proofErr w:type="spellEnd"/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) </w:t>
      </w:r>
      <w:r w:rsidR="00FE1194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and without </w:t>
      </w:r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>(</w:t>
      </w:r>
      <w:proofErr w:type="spellStart"/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>ScB</w:t>
      </w:r>
      <w:proofErr w:type="spellEnd"/>
      <w:r w:rsidR="00F0789A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>)</w:t>
      </w:r>
      <w:r w:rsidR="00115E30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 </w:t>
      </w:r>
      <w:r w:rsidR="005C0B72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satellite-based </w:t>
      </w:r>
      <w:r w:rsidR="00735969" w:rsidRPr="00C214D8">
        <w:rPr>
          <w:rFonts w:ascii="Lato" w:hAnsi="Lato" w:cs="Times New Roman"/>
          <w:b/>
          <w:color w:val="000000" w:themeColor="text1"/>
          <w:sz w:val="20"/>
          <w:szCs w:val="20"/>
          <w:lang w:val="en-GB"/>
        </w:rPr>
        <w:t xml:space="preserve">remote-sensing measurements and chemical reanalysis outputs. </w:t>
      </w:r>
    </w:p>
    <w:p w:rsidR="00647ABE" w:rsidRPr="00AD0EA2" w:rsidRDefault="00FA642E" w:rsidP="00EA06CE">
      <w:pPr>
        <w:spacing w:afterLines="50" w:after="156"/>
        <w:jc w:val="left"/>
        <w:rPr>
          <w:rFonts w:ascii="Lato" w:hAnsi="Lato" w:cs="Times New Roman"/>
          <w:sz w:val="20"/>
          <w:szCs w:val="20"/>
          <w:lang w:val="en-GB"/>
        </w:rPr>
      </w:pPr>
      <w:r>
        <w:rPr>
          <w:rFonts w:ascii="Lato" w:hAnsi="Lato" w:cs="Times New Roman"/>
          <w:color w:val="000000" w:themeColor="text1"/>
          <w:sz w:val="20"/>
          <w:szCs w:val="20"/>
          <w:lang w:val="en-GB"/>
        </w:rPr>
        <w:t>A</w:t>
      </w:r>
      <w:r w:rsidR="002F2A9E" w:rsidRPr="00C214D8">
        <w:rPr>
          <w:rFonts w:ascii="Lato" w:hAnsi="Lato" w:cs="Times New Roman"/>
          <w:color w:val="000000" w:themeColor="text1"/>
          <w:sz w:val="20"/>
          <w:szCs w:val="20"/>
          <w:lang w:val="en-GB"/>
        </w:rPr>
        <w:t>ccu</w:t>
      </w:r>
      <w:r w:rsidR="00C214D8" w:rsidRPr="00C214D8">
        <w:rPr>
          <w:rFonts w:ascii="Lato" w:hAnsi="Lato" w:cs="Times New Roman"/>
          <w:color w:val="000000" w:themeColor="text1"/>
          <w:sz w:val="20"/>
          <w:szCs w:val="20"/>
          <w:lang w:val="en-GB"/>
        </w:rPr>
        <w:t>r</w:t>
      </w:r>
      <w:r w:rsidR="002F2A9E" w:rsidRPr="00C214D8">
        <w:rPr>
          <w:rFonts w:ascii="Lato" w:hAnsi="Lato" w:cs="Times New Roman"/>
          <w:color w:val="000000" w:themeColor="text1"/>
          <w:sz w:val="20"/>
          <w:szCs w:val="20"/>
          <w:lang w:val="en-GB"/>
        </w:rPr>
        <w:t>acy evaluation</w:t>
      </w:r>
      <w:r w:rsidR="002F5EAC">
        <w:rPr>
          <w:rFonts w:ascii="Lato" w:hAnsi="Lato" w:cs="Times New Roman"/>
          <w:color w:val="000000" w:themeColor="text1"/>
          <w:sz w:val="20"/>
          <w:szCs w:val="20"/>
          <w:lang w:val="en-GB"/>
        </w:rPr>
        <w:t>s includ</w:t>
      </w:r>
      <w:r>
        <w:rPr>
          <w:rFonts w:ascii="Lato" w:hAnsi="Lato" w:cs="Times New Roman"/>
          <w:color w:val="000000" w:themeColor="text1"/>
          <w:sz w:val="20"/>
          <w:szCs w:val="20"/>
          <w:lang w:val="en-GB"/>
        </w:rPr>
        <w:t>e</w:t>
      </w:r>
      <w:r w:rsidR="002F5EAC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 </w:t>
      </w:r>
      <w:r w:rsidR="00F33EB0">
        <w:rPr>
          <w:rFonts w:ascii="Lato" w:hAnsi="Lato" w:cs="Times New Roman"/>
          <w:color w:val="000000" w:themeColor="text1"/>
          <w:sz w:val="20"/>
          <w:szCs w:val="20"/>
          <w:lang w:val="en-GB"/>
        </w:rPr>
        <w:t>coefficient of determination (R</w:t>
      </w:r>
      <w:r w:rsidR="00F33EB0" w:rsidRPr="007A380D">
        <w:rPr>
          <w:rFonts w:ascii="Lato" w:hAnsi="Lato" w:cs="Times New Roman"/>
          <w:color w:val="000000" w:themeColor="text1"/>
          <w:sz w:val="20"/>
          <w:szCs w:val="20"/>
          <w:vertAlign w:val="superscript"/>
          <w:lang w:val="en-GB"/>
        </w:rPr>
        <w:t>2</w:t>
      </w:r>
      <w:r w:rsidR="00F33EB0">
        <w:rPr>
          <w:rFonts w:ascii="Lato" w:hAnsi="Lato" w:cs="Times New Roman"/>
          <w:color w:val="000000" w:themeColor="text1"/>
          <w:sz w:val="20"/>
          <w:szCs w:val="20"/>
          <w:lang w:val="en-GB"/>
        </w:rPr>
        <w:t>) and root-mean</w:t>
      </w:r>
      <w:r w:rsidR="00C54B21">
        <w:rPr>
          <w:rFonts w:ascii="Lato" w:hAnsi="Lato" w:cs="Times New Roman"/>
          <w:color w:val="000000" w:themeColor="text1"/>
          <w:sz w:val="20"/>
          <w:szCs w:val="20"/>
          <w:lang w:val="en-GB"/>
        </w:rPr>
        <w:t>-</w:t>
      </w:r>
      <w:r w:rsidR="00F33EB0">
        <w:rPr>
          <w:rFonts w:ascii="Lato" w:hAnsi="Lato" w:cs="Times New Roman"/>
          <w:color w:val="000000" w:themeColor="text1"/>
          <w:sz w:val="20"/>
          <w:szCs w:val="20"/>
          <w:lang w:val="en-GB"/>
        </w:rPr>
        <w:t>square error (RMSE, ppb)</w:t>
      </w:r>
      <w:r w:rsidR="007A380D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 </w:t>
      </w:r>
      <w:r w:rsidR="007A380D">
        <w:rPr>
          <w:rFonts w:ascii="Lato" w:hAnsi="Lato" w:cs="Times New Roman" w:hint="eastAsia"/>
          <w:color w:val="000000" w:themeColor="text1"/>
          <w:sz w:val="20"/>
          <w:szCs w:val="20"/>
          <w:lang w:val="en-GB"/>
        </w:rPr>
        <w:t>for</w:t>
      </w:r>
      <w:r w:rsidR="007A380D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 </w:t>
      </w:r>
      <w:r w:rsidR="00FD61A3">
        <w:rPr>
          <w:rFonts w:ascii="Lato" w:hAnsi="Lato" w:cs="Times New Roman"/>
          <w:color w:val="000000" w:themeColor="text1"/>
          <w:sz w:val="20"/>
          <w:szCs w:val="20"/>
          <w:lang w:val="en-GB"/>
        </w:rPr>
        <w:t xml:space="preserve">10-fold </w:t>
      </w:r>
      <w:r w:rsidR="00FD61A3" w:rsidRPr="00A007AC">
        <w:rPr>
          <w:rFonts w:ascii="Lato" w:hAnsi="Lato" w:cs="Times New Roman"/>
          <w:sz w:val="20"/>
          <w:szCs w:val="20"/>
          <w:lang w:val="en-GB"/>
        </w:rPr>
        <w:t>cross-validation test</w:t>
      </w:r>
      <w:r w:rsidR="00FD61A3">
        <w:rPr>
          <w:rFonts w:ascii="Lato" w:hAnsi="Lato" w:cs="Times New Roman"/>
          <w:sz w:val="20"/>
          <w:szCs w:val="20"/>
          <w:lang w:val="en-GB"/>
        </w:rPr>
        <w:t>s</w:t>
      </w:r>
      <w:r w:rsidR="00FD61A3">
        <w:rPr>
          <w:rFonts w:ascii="Lato" w:hAnsi="Lato" w:cs="Times New Roman"/>
          <w:sz w:val="20"/>
          <w:szCs w:val="20"/>
          <w:lang w:val="en-GB"/>
        </w:rPr>
        <w:t xml:space="preserve"> using 70%</w:t>
      </w:r>
      <w:r w:rsidR="00FD61A3" w:rsidRPr="00A007AC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C52B53">
        <w:rPr>
          <w:rFonts w:ascii="Lato" w:hAnsi="Lato" w:cs="Times New Roman"/>
          <w:sz w:val="20"/>
          <w:szCs w:val="20"/>
          <w:lang w:val="en-GB"/>
        </w:rPr>
        <w:t xml:space="preserve">observation-matched </w:t>
      </w:r>
      <w:r w:rsidR="00FD61A3" w:rsidRPr="00A007AC">
        <w:rPr>
          <w:rFonts w:ascii="Lato" w:hAnsi="Lato" w:cs="Times New Roman"/>
          <w:sz w:val="20"/>
          <w:szCs w:val="20"/>
          <w:lang w:val="en-GB"/>
        </w:rPr>
        <w:t>dataset</w:t>
      </w:r>
      <w:r w:rsidR="0099407E">
        <w:rPr>
          <w:rFonts w:ascii="Lato" w:hAnsi="Lato" w:cs="Times New Roman"/>
          <w:sz w:val="20"/>
          <w:szCs w:val="20"/>
          <w:lang w:val="en-GB"/>
        </w:rPr>
        <w:t xml:space="preserve"> by random split, external validation tests using 30% dataset, and overall model fitting</w:t>
      </w:r>
      <w:r w:rsidR="005B5364">
        <w:rPr>
          <w:rFonts w:ascii="Lato" w:hAnsi="Lato" w:cs="Times New Roman"/>
          <w:sz w:val="20"/>
          <w:szCs w:val="20"/>
          <w:lang w:val="en-GB"/>
        </w:rPr>
        <w:t xml:space="preserve"> for the two scenarios respectively</w:t>
      </w:r>
      <w:r w:rsidR="0099407E">
        <w:rPr>
          <w:rFonts w:ascii="Lato" w:hAnsi="Lato" w:cs="Times New Roman"/>
          <w:sz w:val="20"/>
          <w:szCs w:val="20"/>
          <w:lang w:val="en-GB"/>
        </w:rPr>
        <w:t xml:space="preserve">. </w:t>
      </w:r>
      <w:r w:rsidR="00C848EB" w:rsidRPr="00FA642E">
        <w:rPr>
          <w:rFonts w:ascii="Lato" w:hAnsi="Lato" w:cs="Times New Roman"/>
          <w:strike/>
          <w:sz w:val="20"/>
          <w:szCs w:val="20"/>
          <w:lang w:val="en-GB"/>
        </w:rPr>
        <w:t>Pane</w:t>
      </w:r>
      <w:r w:rsidR="00C62F19" w:rsidRPr="00FA642E">
        <w:rPr>
          <w:rFonts w:ascii="Lato" w:hAnsi="Lato" w:cs="Times New Roman"/>
          <w:strike/>
          <w:sz w:val="20"/>
          <w:szCs w:val="20"/>
          <w:lang w:val="en-GB"/>
        </w:rPr>
        <w:t>l</w:t>
      </w:r>
      <w:r w:rsidR="00C848EB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 (b) </w:t>
      </w:r>
      <w:r w:rsidR="00AD0EA2" w:rsidRPr="00FA642E">
        <w:rPr>
          <w:rFonts w:ascii="Lato" w:hAnsi="Lato" w:cs="Times New Roman"/>
          <w:strike/>
          <w:sz w:val="20"/>
          <w:szCs w:val="20"/>
          <w:lang w:val="en-GB"/>
        </w:rPr>
        <w:t>summarises the accruacies for staged temporal extrapolation tests</w:t>
      </w:r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: </w:t>
      </w:r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i) 2003–2012 for training and 2013–2019 for testing (</w:t>
      </w:r>
      <w:proofErr w:type="spellStart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ScB</w:t>
      </w:r>
      <w:proofErr w:type="spellEnd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-I); ii) 2003–2007 and 2015–2019 for training and 2008–2014 for testing (</w:t>
      </w:r>
      <w:proofErr w:type="spellStart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ScB</w:t>
      </w:r>
      <w:proofErr w:type="spellEnd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-II); and iii) 2010–2019 for training and 2003–2009 for testing (</w:t>
      </w:r>
      <w:proofErr w:type="spellStart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ScB</w:t>
      </w:r>
      <w:proofErr w:type="spellEnd"/>
      <w:r w:rsidR="0069179E" w:rsidRPr="00FA642E">
        <w:rPr>
          <w:rFonts w:ascii="Lato" w:hAnsi="Lato" w:cs="Times New Roman"/>
          <w:strike/>
          <w:sz w:val="20"/>
          <w:szCs w:val="20"/>
          <w:lang w:val="en-GB"/>
        </w:rPr>
        <w:t>-III).</w:t>
      </w:r>
      <w:r w:rsidR="00AD0EA2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 </w:t>
      </w:r>
      <w:r w:rsidR="007D20C3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Panel </w:t>
      </w:r>
      <w:r w:rsidR="00903842" w:rsidRPr="00FA642E">
        <w:rPr>
          <w:rFonts w:ascii="Lato" w:hAnsi="Lato" w:cs="Times New Roman"/>
          <w:strike/>
          <w:sz w:val="20"/>
          <w:szCs w:val="20"/>
          <w:lang w:val="en-GB"/>
        </w:rPr>
        <w:t>(</w:t>
      </w:r>
      <w:r w:rsidR="00C848EB" w:rsidRPr="00FA642E">
        <w:rPr>
          <w:rFonts w:ascii="Lato" w:hAnsi="Lato" w:cs="Times New Roman"/>
          <w:strike/>
          <w:sz w:val="20"/>
          <w:szCs w:val="20"/>
          <w:lang w:val="en-GB"/>
        </w:rPr>
        <w:t>c</w:t>
      </w:r>
      <w:r w:rsidR="00903842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) </w:t>
      </w:r>
      <w:r w:rsidR="00CF1E54" w:rsidRPr="00FA642E">
        <w:rPr>
          <w:rFonts w:ascii="Lato" w:hAnsi="Lato" w:cs="Times New Roman"/>
          <w:strike/>
          <w:sz w:val="20"/>
          <w:szCs w:val="20"/>
          <w:lang w:val="en-GB"/>
        </w:rPr>
        <w:t>and (</w:t>
      </w:r>
      <w:r w:rsidR="00C848EB" w:rsidRPr="00FA642E">
        <w:rPr>
          <w:rFonts w:ascii="Lato" w:hAnsi="Lato" w:cs="Times New Roman"/>
          <w:strike/>
          <w:sz w:val="20"/>
          <w:szCs w:val="20"/>
          <w:lang w:val="en-GB"/>
        </w:rPr>
        <w:t>d</w:t>
      </w:r>
      <w:r w:rsidR="00CF1E54" w:rsidRPr="00FA642E">
        <w:rPr>
          <w:rFonts w:ascii="Lato" w:hAnsi="Lato" w:cs="Times New Roman"/>
          <w:strike/>
          <w:sz w:val="20"/>
          <w:szCs w:val="20"/>
          <w:lang w:val="en-GB"/>
        </w:rPr>
        <w:t>)</w:t>
      </w:r>
      <w:r w:rsidR="007D20C3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 show </w:t>
      </w:r>
      <w:r w:rsidR="00B67A7C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the overall </w:t>
      </w:r>
      <w:r w:rsidR="00ED5F71" w:rsidRPr="00FA642E">
        <w:rPr>
          <w:rFonts w:ascii="Lato" w:hAnsi="Lato" w:cs="Times New Roman"/>
          <w:strike/>
          <w:sz w:val="20"/>
          <w:szCs w:val="20"/>
          <w:lang w:val="en-GB"/>
        </w:rPr>
        <w:t>deep-learning-based fitting quality</w:t>
      </w:r>
      <w:r w:rsidR="00855EF3" w:rsidRPr="00FA642E">
        <w:rPr>
          <w:rFonts w:ascii="Lato" w:hAnsi="Lato" w:cs="Times New Roman"/>
          <w:strike/>
          <w:sz w:val="20"/>
          <w:szCs w:val="20"/>
          <w:lang w:val="en-GB"/>
        </w:rPr>
        <w:t xml:space="preserve"> under the two scenarios</w:t>
      </w:r>
      <w:r w:rsidR="00CF1E54" w:rsidRPr="00FA642E">
        <w:rPr>
          <w:rFonts w:ascii="Lato" w:hAnsi="Lato" w:cs="Times New Roman"/>
          <w:strike/>
          <w:sz w:val="20"/>
          <w:szCs w:val="20"/>
          <w:lang w:val="en-GB"/>
        </w:rPr>
        <w:t>.</w:t>
      </w:r>
      <w:r w:rsidR="00CF1E54"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505C30">
        <w:rPr>
          <w:rFonts w:ascii="Lato" w:hAnsi="Lato" w:cs="Times New Roman"/>
          <w:sz w:val="20"/>
          <w:szCs w:val="20"/>
          <w:lang w:val="en-GB"/>
        </w:rPr>
        <w:t xml:space="preserve">Given systematic </w:t>
      </w:r>
      <w:r w:rsidR="00505C30" w:rsidRPr="00505C30">
        <w:rPr>
          <w:rFonts w:ascii="Lato" w:hAnsi="Lato" w:cs="Times New Roman"/>
          <w:i/>
          <w:sz w:val="20"/>
          <w:szCs w:val="20"/>
          <w:lang w:val="en-GB"/>
        </w:rPr>
        <w:t>in situ</w:t>
      </w:r>
      <w:r w:rsidR="00505C30">
        <w:rPr>
          <w:rFonts w:ascii="Lato" w:hAnsi="Lato" w:cs="Times New Roman"/>
          <w:sz w:val="20"/>
          <w:szCs w:val="20"/>
          <w:lang w:val="en-GB"/>
        </w:rPr>
        <w:t xml:space="preserve"> observations </w:t>
      </w:r>
      <w:r w:rsidR="00CA54CE">
        <w:rPr>
          <w:rFonts w:ascii="Lato" w:hAnsi="Lato" w:cs="Times New Roman"/>
          <w:sz w:val="20"/>
          <w:szCs w:val="20"/>
          <w:lang w:val="en-GB"/>
        </w:rPr>
        <w:t>were</w:t>
      </w:r>
      <w:r w:rsidR="00505C30">
        <w:rPr>
          <w:rFonts w:ascii="Lato" w:hAnsi="Lato" w:cs="Times New Roman"/>
          <w:sz w:val="20"/>
          <w:szCs w:val="20"/>
          <w:lang w:val="en-GB"/>
        </w:rPr>
        <w:t xml:space="preserve"> unavailable in earlier years of China, and CNEMC sites were allocated in urban and rural environments disproportionally, m</w:t>
      </w:r>
      <w:r w:rsidR="003A23CE">
        <w:rPr>
          <w:rFonts w:ascii="Lato" w:hAnsi="Lato" w:cs="Times New Roman"/>
          <w:sz w:val="20"/>
          <w:szCs w:val="20"/>
          <w:lang w:val="en-GB"/>
        </w:rPr>
        <w:t xml:space="preserve">odel fitting and performance </w:t>
      </w:r>
      <w:r w:rsidR="00A3151D">
        <w:rPr>
          <w:rFonts w:ascii="Lato" w:hAnsi="Lato" w:cs="Times New Roman"/>
          <w:sz w:val="20"/>
          <w:szCs w:val="20"/>
          <w:lang w:val="en-GB"/>
        </w:rPr>
        <w:t>evaluations are conducted on global</w:t>
      </w:r>
      <w:r>
        <w:rPr>
          <w:rFonts w:ascii="Lato" w:hAnsi="Lato" w:cs="Times New Roman"/>
          <w:sz w:val="20"/>
          <w:szCs w:val="20"/>
          <w:lang w:val="en-GB"/>
        </w:rPr>
        <w:t xml:space="preserve"> </w:t>
      </w:r>
      <w:r w:rsidR="00A3151D">
        <w:rPr>
          <w:rFonts w:ascii="Lato" w:hAnsi="Lato" w:cs="Times New Roman"/>
          <w:sz w:val="20"/>
          <w:szCs w:val="20"/>
          <w:lang w:val="en-GB"/>
        </w:rPr>
        <w:t xml:space="preserve">scale. </w:t>
      </w:r>
    </w:p>
    <w:tbl>
      <w:tblPr>
        <w:tblW w:w="0" w:type="auto"/>
        <w:tblCellMar>
          <w:left w:w="28" w:type="dxa"/>
          <w:right w:w="142" w:type="dxa"/>
        </w:tblCellMar>
        <w:tblLook w:val="04A0" w:firstRow="1" w:lastRow="0" w:firstColumn="1" w:lastColumn="0" w:noHBand="0" w:noVBand="1"/>
      </w:tblPr>
      <w:tblGrid>
        <w:gridCol w:w="2164"/>
        <w:gridCol w:w="631"/>
        <w:gridCol w:w="631"/>
      </w:tblGrid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  <w:t>Evaluation Metrics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CB22B8"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  <w:t>ScA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CB22B8">
              <w:rPr>
                <w:rFonts w:ascii="Lato" w:eastAsia="DengXian" w:hAnsi="Lato" w:cs="宋体"/>
                <w:b/>
                <w:bCs/>
                <w:color w:val="000000"/>
                <w:kern w:val="0"/>
                <w:sz w:val="18"/>
                <w:szCs w:val="18"/>
              </w:rPr>
              <w:t>ScB</w:t>
            </w:r>
            <w:proofErr w:type="spellEnd"/>
          </w:p>
        </w:tc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Cross-validation R</w:t>
            </w: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0.883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0.882</w:t>
            </w:r>
          </w:p>
        </w:tc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Cross-validation RMSE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3.887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3.876</w:t>
            </w:r>
          </w:p>
        </w:tc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External validation R</w:t>
            </w: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0.885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0.883</w:t>
            </w:r>
          </w:p>
        </w:tc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External validation RMSE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3.879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3.868</w:t>
            </w:r>
          </w:p>
        </w:tc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Overall fitting R</w:t>
            </w: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0.969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0.968</w:t>
            </w:r>
          </w:p>
        </w:tc>
        <w:bookmarkStart w:id="0" w:name="_GoBack"/>
        <w:bookmarkEnd w:id="0"/>
      </w:tr>
      <w:tr w:rsidR="00CB22B8" w:rsidRPr="00CB22B8" w:rsidTr="00324473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lastRenderedPageBreak/>
              <w:t>Overall fitting RMSE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2.550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22B8" w:rsidRPr="00CB22B8" w:rsidRDefault="00CB22B8" w:rsidP="00CB22B8">
            <w:pPr>
              <w:widowControl/>
              <w:spacing w:line="0" w:lineRule="atLeast"/>
              <w:jc w:val="left"/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</w:pPr>
            <w:r w:rsidRPr="00CB22B8">
              <w:rPr>
                <w:rFonts w:ascii="Lato" w:eastAsia="DengXian" w:hAnsi="Lato" w:cs="宋体"/>
                <w:color w:val="000000"/>
                <w:kern w:val="0"/>
                <w:sz w:val="18"/>
                <w:szCs w:val="18"/>
              </w:rPr>
              <w:t>2.542</w:t>
            </w:r>
          </w:p>
        </w:tc>
      </w:tr>
    </w:tbl>
    <w:p w:rsidR="00EA06CE" w:rsidRDefault="00EA06CE" w:rsidP="0083283B">
      <w:pPr>
        <w:jc w:val="left"/>
        <w:rPr>
          <w:rFonts w:ascii="Lato" w:hAnsi="Lato"/>
          <w:sz w:val="20"/>
          <w:szCs w:val="20"/>
        </w:rPr>
      </w:pPr>
    </w:p>
    <w:p w:rsidR="00141F4A" w:rsidRDefault="00141F4A" w:rsidP="0083283B">
      <w:pPr>
        <w:jc w:val="left"/>
        <w:rPr>
          <w:rFonts w:ascii="Lato" w:hAnsi="Lato" w:cs="Times New Roman"/>
          <w:sz w:val="20"/>
          <w:szCs w:val="20"/>
          <w:lang w:val="en-GB"/>
        </w:rPr>
      </w:pPr>
    </w:p>
    <w:p w:rsidR="00141F4A" w:rsidRDefault="00141F4A" w:rsidP="0083283B">
      <w:pPr>
        <w:jc w:val="left"/>
        <w:rPr>
          <w:rFonts w:ascii="Lato" w:hAnsi="Lato" w:cs="Times New Roman" w:hint="eastAsia"/>
          <w:sz w:val="20"/>
          <w:szCs w:val="20"/>
          <w:lang w:val="en-GB"/>
        </w:rPr>
      </w:pPr>
    </w:p>
    <w:p w:rsidR="00EA06CE" w:rsidRPr="00EA06CE" w:rsidRDefault="00EA06CE" w:rsidP="00EA06CE">
      <w:pPr>
        <w:pStyle w:val="EndNoteBibliographyTitle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EA06CE">
        <w:rPr>
          <w:noProof/>
        </w:rPr>
        <w:t>REFERENCES</w:t>
      </w:r>
    </w:p>
    <w:p w:rsidR="00EA06CE" w:rsidRPr="00EA06CE" w:rsidRDefault="00EA06CE" w:rsidP="00EA06CE">
      <w:pPr>
        <w:pStyle w:val="EndNoteBibliographyTitle"/>
        <w:rPr>
          <w:noProof/>
        </w:rPr>
      </w:pPr>
    </w:p>
    <w:p w:rsidR="00EA06CE" w:rsidRPr="00EA06CE" w:rsidRDefault="00EA06CE" w:rsidP="00EA06CE">
      <w:pPr>
        <w:pStyle w:val="EndNoteBibliography"/>
        <w:rPr>
          <w:noProof/>
        </w:rPr>
      </w:pPr>
      <w:r w:rsidRPr="00EA06CE">
        <w:rPr>
          <w:noProof/>
        </w:rPr>
        <w:t>1.</w:t>
      </w:r>
      <w:r w:rsidRPr="00EA06CE">
        <w:rPr>
          <w:noProof/>
        </w:rPr>
        <w:tab/>
        <w:t xml:space="preserve">Liu X, Zhu YJ, Xue L, Desai AR, Wang HK. Cluster-Enhanced Ensemble Learning for Mapping Global Monthly Surface Ozone From 2003 to 2019. </w:t>
      </w:r>
      <w:r w:rsidRPr="00EA06CE">
        <w:rPr>
          <w:i/>
          <w:noProof/>
        </w:rPr>
        <w:t>Geophys Res Lett</w:t>
      </w:r>
      <w:r w:rsidRPr="00EA06CE">
        <w:rPr>
          <w:noProof/>
        </w:rPr>
        <w:t xml:space="preserve"> 2022; </w:t>
      </w:r>
      <w:r w:rsidRPr="00EA06CE">
        <w:rPr>
          <w:b/>
          <w:noProof/>
        </w:rPr>
        <w:t>49</w:t>
      </w:r>
      <w:r w:rsidRPr="00EA06CE">
        <w:rPr>
          <w:noProof/>
        </w:rPr>
        <w:t>(11): e2022GL097947.</w:t>
      </w:r>
    </w:p>
    <w:p w:rsidR="00EA06CE" w:rsidRPr="00EA06CE" w:rsidRDefault="00EA06CE" w:rsidP="00EA06CE">
      <w:pPr>
        <w:pStyle w:val="EndNoteBibliography"/>
        <w:rPr>
          <w:noProof/>
        </w:rPr>
      </w:pPr>
      <w:r w:rsidRPr="00EA06CE">
        <w:rPr>
          <w:noProof/>
        </w:rPr>
        <w:t>2.</w:t>
      </w:r>
      <w:r w:rsidRPr="00EA06CE">
        <w:rPr>
          <w:noProof/>
        </w:rPr>
        <w:tab/>
        <w:t xml:space="preserve">Sun H, Shin YM, Xia M, et al. Spatial Resolved Surface Ozone with Urban and Rural Differentiation during 1990-2019: A Space-Time Bayesian Neural Network Downscaler. </w:t>
      </w:r>
      <w:r w:rsidRPr="00EA06CE">
        <w:rPr>
          <w:i/>
          <w:noProof/>
        </w:rPr>
        <w:t>Environ Sci Technol</w:t>
      </w:r>
      <w:r w:rsidRPr="00EA06CE">
        <w:rPr>
          <w:noProof/>
        </w:rPr>
        <w:t xml:space="preserve"> 2022; </w:t>
      </w:r>
      <w:r w:rsidRPr="00EA06CE">
        <w:rPr>
          <w:b/>
          <w:noProof/>
        </w:rPr>
        <w:t>56</w:t>
      </w:r>
      <w:r w:rsidRPr="00EA06CE">
        <w:rPr>
          <w:noProof/>
        </w:rPr>
        <w:t>(11): 7337-49.</w:t>
      </w:r>
    </w:p>
    <w:p w:rsidR="00BB22DD" w:rsidRPr="00A007AC" w:rsidRDefault="00EA06CE" w:rsidP="0083283B">
      <w:pPr>
        <w:jc w:val="left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fldChar w:fldCharType="end"/>
      </w:r>
    </w:p>
    <w:sectPr w:rsidR="00BB22DD" w:rsidRPr="00A007AC" w:rsidSect="00EA06CE"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DengXian&lt;/FontName&gt;&lt;FontSize&gt;10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erasv0v0wz9aue2fzkpaas30vs25vpas9w2&quot;&gt;My EndNote Library&lt;record-ids&gt;&lt;item&gt;5&lt;/item&gt;&lt;item&gt;97&lt;/item&gt;&lt;/record-ids&gt;&lt;/item&gt;&lt;/Libraries&gt;"/>
  </w:docVars>
  <w:rsids>
    <w:rsidRoot w:val="004F6BB0"/>
    <w:rsid w:val="00002A16"/>
    <w:rsid w:val="000135CE"/>
    <w:rsid w:val="00014CDB"/>
    <w:rsid w:val="00017799"/>
    <w:rsid w:val="00034680"/>
    <w:rsid w:val="00035A1D"/>
    <w:rsid w:val="0004100A"/>
    <w:rsid w:val="00041599"/>
    <w:rsid w:val="00055982"/>
    <w:rsid w:val="00057B41"/>
    <w:rsid w:val="00062CB0"/>
    <w:rsid w:val="00064B9F"/>
    <w:rsid w:val="0006598D"/>
    <w:rsid w:val="000747E2"/>
    <w:rsid w:val="0009514B"/>
    <w:rsid w:val="000A661A"/>
    <w:rsid w:val="000B07A9"/>
    <w:rsid w:val="000B6265"/>
    <w:rsid w:val="000D1232"/>
    <w:rsid w:val="000E39C4"/>
    <w:rsid w:val="000F25E3"/>
    <w:rsid w:val="000F4591"/>
    <w:rsid w:val="000F513F"/>
    <w:rsid w:val="000F6AB3"/>
    <w:rsid w:val="001008C2"/>
    <w:rsid w:val="001060B7"/>
    <w:rsid w:val="00106F12"/>
    <w:rsid w:val="00115E30"/>
    <w:rsid w:val="00123B4D"/>
    <w:rsid w:val="00124CA6"/>
    <w:rsid w:val="00127383"/>
    <w:rsid w:val="00141F4A"/>
    <w:rsid w:val="00144109"/>
    <w:rsid w:val="00153868"/>
    <w:rsid w:val="00156B85"/>
    <w:rsid w:val="001605EA"/>
    <w:rsid w:val="00163CB9"/>
    <w:rsid w:val="001963E7"/>
    <w:rsid w:val="001B3DBE"/>
    <w:rsid w:val="001B6228"/>
    <w:rsid w:val="001C7348"/>
    <w:rsid w:val="001C7D2C"/>
    <w:rsid w:val="001E01F1"/>
    <w:rsid w:val="001E2F1E"/>
    <w:rsid w:val="001F46C0"/>
    <w:rsid w:val="001F62C2"/>
    <w:rsid w:val="00210A9C"/>
    <w:rsid w:val="0021761F"/>
    <w:rsid w:val="0022045B"/>
    <w:rsid w:val="00225451"/>
    <w:rsid w:val="0023492E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A133C"/>
    <w:rsid w:val="002A3CBD"/>
    <w:rsid w:val="002A40DE"/>
    <w:rsid w:val="002A610A"/>
    <w:rsid w:val="002B18F2"/>
    <w:rsid w:val="002C74F9"/>
    <w:rsid w:val="002D100C"/>
    <w:rsid w:val="002D1BCC"/>
    <w:rsid w:val="002D38CB"/>
    <w:rsid w:val="002E0719"/>
    <w:rsid w:val="002E22E4"/>
    <w:rsid w:val="002E5AFD"/>
    <w:rsid w:val="002F0DC2"/>
    <w:rsid w:val="002F2727"/>
    <w:rsid w:val="002F2A9E"/>
    <w:rsid w:val="002F5EAC"/>
    <w:rsid w:val="00304437"/>
    <w:rsid w:val="003160A8"/>
    <w:rsid w:val="00324473"/>
    <w:rsid w:val="00324824"/>
    <w:rsid w:val="00324C78"/>
    <w:rsid w:val="00340273"/>
    <w:rsid w:val="003416FF"/>
    <w:rsid w:val="003458E9"/>
    <w:rsid w:val="00351B16"/>
    <w:rsid w:val="003527A1"/>
    <w:rsid w:val="003530C6"/>
    <w:rsid w:val="00353B6C"/>
    <w:rsid w:val="0036252D"/>
    <w:rsid w:val="00365304"/>
    <w:rsid w:val="00377A48"/>
    <w:rsid w:val="00392B36"/>
    <w:rsid w:val="00394C5B"/>
    <w:rsid w:val="0039631B"/>
    <w:rsid w:val="003A23CE"/>
    <w:rsid w:val="003A3890"/>
    <w:rsid w:val="003A46DE"/>
    <w:rsid w:val="003B112A"/>
    <w:rsid w:val="003C03DF"/>
    <w:rsid w:val="003D0B87"/>
    <w:rsid w:val="003E6C8D"/>
    <w:rsid w:val="003F27A2"/>
    <w:rsid w:val="003F36A8"/>
    <w:rsid w:val="00403850"/>
    <w:rsid w:val="00406D0D"/>
    <w:rsid w:val="0041622E"/>
    <w:rsid w:val="00434B1E"/>
    <w:rsid w:val="00436208"/>
    <w:rsid w:val="004461B2"/>
    <w:rsid w:val="004464FC"/>
    <w:rsid w:val="00447C97"/>
    <w:rsid w:val="00452357"/>
    <w:rsid w:val="00461791"/>
    <w:rsid w:val="00461AFC"/>
    <w:rsid w:val="00476187"/>
    <w:rsid w:val="004B7484"/>
    <w:rsid w:val="004C1691"/>
    <w:rsid w:val="004C1A78"/>
    <w:rsid w:val="004D00B2"/>
    <w:rsid w:val="004D4FC2"/>
    <w:rsid w:val="004D7ACC"/>
    <w:rsid w:val="004E3A20"/>
    <w:rsid w:val="004E527E"/>
    <w:rsid w:val="004F29FC"/>
    <w:rsid w:val="004F2F66"/>
    <w:rsid w:val="004F38CB"/>
    <w:rsid w:val="004F455F"/>
    <w:rsid w:val="004F69DF"/>
    <w:rsid w:val="004F6BB0"/>
    <w:rsid w:val="00505C30"/>
    <w:rsid w:val="00520B86"/>
    <w:rsid w:val="005214E1"/>
    <w:rsid w:val="005268A5"/>
    <w:rsid w:val="00540C49"/>
    <w:rsid w:val="00542D2D"/>
    <w:rsid w:val="0054357A"/>
    <w:rsid w:val="005518C1"/>
    <w:rsid w:val="005537DD"/>
    <w:rsid w:val="0056411F"/>
    <w:rsid w:val="00567AAF"/>
    <w:rsid w:val="00574AE9"/>
    <w:rsid w:val="0057596A"/>
    <w:rsid w:val="00585773"/>
    <w:rsid w:val="00586FAC"/>
    <w:rsid w:val="00590CE6"/>
    <w:rsid w:val="005931B5"/>
    <w:rsid w:val="00595296"/>
    <w:rsid w:val="00597FA9"/>
    <w:rsid w:val="005B2C6E"/>
    <w:rsid w:val="005B5364"/>
    <w:rsid w:val="005B5C04"/>
    <w:rsid w:val="005C0B72"/>
    <w:rsid w:val="005C0DEA"/>
    <w:rsid w:val="005C0EB3"/>
    <w:rsid w:val="005D0D10"/>
    <w:rsid w:val="005D49FE"/>
    <w:rsid w:val="005D7EEC"/>
    <w:rsid w:val="005F1454"/>
    <w:rsid w:val="006018B6"/>
    <w:rsid w:val="00603E2B"/>
    <w:rsid w:val="00607E39"/>
    <w:rsid w:val="00610FEB"/>
    <w:rsid w:val="0061350C"/>
    <w:rsid w:val="00632B60"/>
    <w:rsid w:val="0063439B"/>
    <w:rsid w:val="00645E78"/>
    <w:rsid w:val="00647ABE"/>
    <w:rsid w:val="00650993"/>
    <w:rsid w:val="006567E8"/>
    <w:rsid w:val="00657754"/>
    <w:rsid w:val="00664E4E"/>
    <w:rsid w:val="00675ACF"/>
    <w:rsid w:val="006822F9"/>
    <w:rsid w:val="00682E92"/>
    <w:rsid w:val="0069179E"/>
    <w:rsid w:val="0069732C"/>
    <w:rsid w:val="006974A5"/>
    <w:rsid w:val="006A7445"/>
    <w:rsid w:val="006B3EA4"/>
    <w:rsid w:val="006B3F7F"/>
    <w:rsid w:val="006C1EEB"/>
    <w:rsid w:val="006D0D7C"/>
    <w:rsid w:val="006D29D2"/>
    <w:rsid w:val="006D37E2"/>
    <w:rsid w:val="006D4D47"/>
    <w:rsid w:val="006E0FCB"/>
    <w:rsid w:val="006F0BDF"/>
    <w:rsid w:val="00705D56"/>
    <w:rsid w:val="00723F6C"/>
    <w:rsid w:val="00735969"/>
    <w:rsid w:val="0074268B"/>
    <w:rsid w:val="00746248"/>
    <w:rsid w:val="0075261E"/>
    <w:rsid w:val="007542F9"/>
    <w:rsid w:val="00757039"/>
    <w:rsid w:val="00776A14"/>
    <w:rsid w:val="00783D31"/>
    <w:rsid w:val="007872FD"/>
    <w:rsid w:val="007A380D"/>
    <w:rsid w:val="007A4FF8"/>
    <w:rsid w:val="007B0064"/>
    <w:rsid w:val="007B00C8"/>
    <w:rsid w:val="007B0ECA"/>
    <w:rsid w:val="007B654B"/>
    <w:rsid w:val="007C08C8"/>
    <w:rsid w:val="007C5D09"/>
    <w:rsid w:val="007D20C3"/>
    <w:rsid w:val="007D4AE2"/>
    <w:rsid w:val="007E1504"/>
    <w:rsid w:val="007E152D"/>
    <w:rsid w:val="007F02F2"/>
    <w:rsid w:val="007F406F"/>
    <w:rsid w:val="007F4E9B"/>
    <w:rsid w:val="007F6519"/>
    <w:rsid w:val="00804E59"/>
    <w:rsid w:val="00816340"/>
    <w:rsid w:val="008203A7"/>
    <w:rsid w:val="008314D8"/>
    <w:rsid w:val="008316A9"/>
    <w:rsid w:val="0083283B"/>
    <w:rsid w:val="00834B20"/>
    <w:rsid w:val="00841935"/>
    <w:rsid w:val="00841E5B"/>
    <w:rsid w:val="008464C0"/>
    <w:rsid w:val="00855EF3"/>
    <w:rsid w:val="0085694B"/>
    <w:rsid w:val="00860EFE"/>
    <w:rsid w:val="00866DC3"/>
    <w:rsid w:val="00874E34"/>
    <w:rsid w:val="00875A38"/>
    <w:rsid w:val="008762F8"/>
    <w:rsid w:val="00881363"/>
    <w:rsid w:val="008853AC"/>
    <w:rsid w:val="00891106"/>
    <w:rsid w:val="008A01F5"/>
    <w:rsid w:val="008A43DB"/>
    <w:rsid w:val="008B7743"/>
    <w:rsid w:val="008C1C50"/>
    <w:rsid w:val="008C5E76"/>
    <w:rsid w:val="008C68BF"/>
    <w:rsid w:val="008E04B4"/>
    <w:rsid w:val="008E0712"/>
    <w:rsid w:val="008F64D8"/>
    <w:rsid w:val="00900D2A"/>
    <w:rsid w:val="00903842"/>
    <w:rsid w:val="00905184"/>
    <w:rsid w:val="00921303"/>
    <w:rsid w:val="0092218E"/>
    <w:rsid w:val="009226A0"/>
    <w:rsid w:val="009245DB"/>
    <w:rsid w:val="00930E45"/>
    <w:rsid w:val="0093516F"/>
    <w:rsid w:val="00937708"/>
    <w:rsid w:val="009411D4"/>
    <w:rsid w:val="0094367C"/>
    <w:rsid w:val="00945BA1"/>
    <w:rsid w:val="0094683B"/>
    <w:rsid w:val="009512A1"/>
    <w:rsid w:val="00953963"/>
    <w:rsid w:val="00964622"/>
    <w:rsid w:val="00967F2B"/>
    <w:rsid w:val="00984A76"/>
    <w:rsid w:val="00984DC0"/>
    <w:rsid w:val="00986B0C"/>
    <w:rsid w:val="0099407E"/>
    <w:rsid w:val="009A14F4"/>
    <w:rsid w:val="009C38C4"/>
    <w:rsid w:val="009C54E0"/>
    <w:rsid w:val="009C7418"/>
    <w:rsid w:val="009D01CE"/>
    <w:rsid w:val="009D1630"/>
    <w:rsid w:val="009D1FA3"/>
    <w:rsid w:val="009D2A6D"/>
    <w:rsid w:val="009D5E99"/>
    <w:rsid w:val="009E167B"/>
    <w:rsid w:val="009E2F1E"/>
    <w:rsid w:val="009E551B"/>
    <w:rsid w:val="009F0996"/>
    <w:rsid w:val="009F6F09"/>
    <w:rsid w:val="00A007AC"/>
    <w:rsid w:val="00A01331"/>
    <w:rsid w:val="00A0572E"/>
    <w:rsid w:val="00A07187"/>
    <w:rsid w:val="00A13385"/>
    <w:rsid w:val="00A13E0C"/>
    <w:rsid w:val="00A20CD1"/>
    <w:rsid w:val="00A3151D"/>
    <w:rsid w:val="00A349F0"/>
    <w:rsid w:val="00A41AB6"/>
    <w:rsid w:val="00A50E9D"/>
    <w:rsid w:val="00A62499"/>
    <w:rsid w:val="00A67412"/>
    <w:rsid w:val="00A718E4"/>
    <w:rsid w:val="00A75D38"/>
    <w:rsid w:val="00A83401"/>
    <w:rsid w:val="00A85246"/>
    <w:rsid w:val="00A91B65"/>
    <w:rsid w:val="00A934E6"/>
    <w:rsid w:val="00A97FAB"/>
    <w:rsid w:val="00AA0D2C"/>
    <w:rsid w:val="00AA2182"/>
    <w:rsid w:val="00AA51E8"/>
    <w:rsid w:val="00AC0952"/>
    <w:rsid w:val="00AC25A3"/>
    <w:rsid w:val="00AD0EA2"/>
    <w:rsid w:val="00AD2384"/>
    <w:rsid w:val="00AD6DA6"/>
    <w:rsid w:val="00AE094F"/>
    <w:rsid w:val="00AF25B2"/>
    <w:rsid w:val="00AF47CA"/>
    <w:rsid w:val="00B041CC"/>
    <w:rsid w:val="00B11AA5"/>
    <w:rsid w:val="00B177C2"/>
    <w:rsid w:val="00B20446"/>
    <w:rsid w:val="00B22433"/>
    <w:rsid w:val="00B233EB"/>
    <w:rsid w:val="00B306FD"/>
    <w:rsid w:val="00B40FC1"/>
    <w:rsid w:val="00B45E24"/>
    <w:rsid w:val="00B522A6"/>
    <w:rsid w:val="00B67A7C"/>
    <w:rsid w:val="00B70B81"/>
    <w:rsid w:val="00B71D26"/>
    <w:rsid w:val="00B72EA0"/>
    <w:rsid w:val="00B75370"/>
    <w:rsid w:val="00B76341"/>
    <w:rsid w:val="00B928F3"/>
    <w:rsid w:val="00B96ACB"/>
    <w:rsid w:val="00BB22DD"/>
    <w:rsid w:val="00BB4590"/>
    <w:rsid w:val="00BB563D"/>
    <w:rsid w:val="00BB6139"/>
    <w:rsid w:val="00BC096D"/>
    <w:rsid w:val="00BD4A06"/>
    <w:rsid w:val="00BD7563"/>
    <w:rsid w:val="00BE323B"/>
    <w:rsid w:val="00BE5E78"/>
    <w:rsid w:val="00BE5E89"/>
    <w:rsid w:val="00BF466D"/>
    <w:rsid w:val="00BF487E"/>
    <w:rsid w:val="00C00B51"/>
    <w:rsid w:val="00C038CE"/>
    <w:rsid w:val="00C05AE0"/>
    <w:rsid w:val="00C214D8"/>
    <w:rsid w:val="00C37050"/>
    <w:rsid w:val="00C407AD"/>
    <w:rsid w:val="00C41E75"/>
    <w:rsid w:val="00C448D8"/>
    <w:rsid w:val="00C52B53"/>
    <w:rsid w:val="00C53419"/>
    <w:rsid w:val="00C54B21"/>
    <w:rsid w:val="00C6276A"/>
    <w:rsid w:val="00C62F19"/>
    <w:rsid w:val="00C6779A"/>
    <w:rsid w:val="00C77E12"/>
    <w:rsid w:val="00C812C7"/>
    <w:rsid w:val="00C81966"/>
    <w:rsid w:val="00C848EB"/>
    <w:rsid w:val="00C86F11"/>
    <w:rsid w:val="00C917D9"/>
    <w:rsid w:val="00CA54CE"/>
    <w:rsid w:val="00CB22B8"/>
    <w:rsid w:val="00CB2D14"/>
    <w:rsid w:val="00CD5434"/>
    <w:rsid w:val="00CE733D"/>
    <w:rsid w:val="00CE765D"/>
    <w:rsid w:val="00CF1E54"/>
    <w:rsid w:val="00D027F8"/>
    <w:rsid w:val="00D06EFF"/>
    <w:rsid w:val="00D24A78"/>
    <w:rsid w:val="00D24AD0"/>
    <w:rsid w:val="00D24E4C"/>
    <w:rsid w:val="00D3623D"/>
    <w:rsid w:val="00D366E6"/>
    <w:rsid w:val="00D37411"/>
    <w:rsid w:val="00D635CD"/>
    <w:rsid w:val="00D72807"/>
    <w:rsid w:val="00D72EED"/>
    <w:rsid w:val="00D80472"/>
    <w:rsid w:val="00D82242"/>
    <w:rsid w:val="00D90FD2"/>
    <w:rsid w:val="00D9288E"/>
    <w:rsid w:val="00D930E4"/>
    <w:rsid w:val="00DA02FD"/>
    <w:rsid w:val="00DA3328"/>
    <w:rsid w:val="00DA59C7"/>
    <w:rsid w:val="00DB056A"/>
    <w:rsid w:val="00DB331B"/>
    <w:rsid w:val="00DC0694"/>
    <w:rsid w:val="00DC43F5"/>
    <w:rsid w:val="00DC75A2"/>
    <w:rsid w:val="00DE3AB2"/>
    <w:rsid w:val="00E0095F"/>
    <w:rsid w:val="00E00BD2"/>
    <w:rsid w:val="00E02235"/>
    <w:rsid w:val="00E112E8"/>
    <w:rsid w:val="00E13CBD"/>
    <w:rsid w:val="00E17459"/>
    <w:rsid w:val="00E214F5"/>
    <w:rsid w:val="00E21E94"/>
    <w:rsid w:val="00E275DB"/>
    <w:rsid w:val="00E30A6D"/>
    <w:rsid w:val="00E313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23C6"/>
    <w:rsid w:val="00E86CF1"/>
    <w:rsid w:val="00E93E1A"/>
    <w:rsid w:val="00EA06CE"/>
    <w:rsid w:val="00EA3A86"/>
    <w:rsid w:val="00EA63B9"/>
    <w:rsid w:val="00EB0EE6"/>
    <w:rsid w:val="00EB7202"/>
    <w:rsid w:val="00EC0D36"/>
    <w:rsid w:val="00EC3E2E"/>
    <w:rsid w:val="00EC5AB0"/>
    <w:rsid w:val="00ED5F71"/>
    <w:rsid w:val="00EE2F01"/>
    <w:rsid w:val="00EE3355"/>
    <w:rsid w:val="00EE361F"/>
    <w:rsid w:val="00EE7620"/>
    <w:rsid w:val="00EE78FE"/>
    <w:rsid w:val="00EF22A7"/>
    <w:rsid w:val="00F03248"/>
    <w:rsid w:val="00F059D5"/>
    <w:rsid w:val="00F0789A"/>
    <w:rsid w:val="00F225BD"/>
    <w:rsid w:val="00F33EB0"/>
    <w:rsid w:val="00F40487"/>
    <w:rsid w:val="00F534F0"/>
    <w:rsid w:val="00F55CEA"/>
    <w:rsid w:val="00F5633C"/>
    <w:rsid w:val="00F63EDD"/>
    <w:rsid w:val="00F67D2D"/>
    <w:rsid w:val="00F74106"/>
    <w:rsid w:val="00F74745"/>
    <w:rsid w:val="00F807D0"/>
    <w:rsid w:val="00F84EF3"/>
    <w:rsid w:val="00F861F9"/>
    <w:rsid w:val="00F90677"/>
    <w:rsid w:val="00F94F5A"/>
    <w:rsid w:val="00FA3657"/>
    <w:rsid w:val="00FA3702"/>
    <w:rsid w:val="00FA4385"/>
    <w:rsid w:val="00FA4955"/>
    <w:rsid w:val="00FA642E"/>
    <w:rsid w:val="00FB271E"/>
    <w:rsid w:val="00FB36E1"/>
    <w:rsid w:val="00FC4637"/>
    <w:rsid w:val="00FC63F0"/>
    <w:rsid w:val="00FD1849"/>
    <w:rsid w:val="00FD61A3"/>
    <w:rsid w:val="00FE1194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8286"/>
  <w15:chartTrackingRefBased/>
  <w15:docId w15:val="{522B1566-0AAF-8D47-BAAE-FA39A78D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Hyperlink"/>
    <w:basedOn w:val="a0"/>
    <w:uiPriority w:val="99"/>
    <w:unhideWhenUsed/>
    <w:rsid w:val="00BB22D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EA06CE"/>
    <w:pPr>
      <w:jc w:val="center"/>
    </w:pPr>
    <w:rPr>
      <w:rFonts w:ascii="DengXian" w:eastAsia="DengXian" w:hAnsi="DengXian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A06CE"/>
    <w:rPr>
      <w:rFonts w:ascii="DengXian" w:eastAsia="DengXian" w:hAnsi="DengXian"/>
      <w:sz w:val="20"/>
    </w:rPr>
  </w:style>
  <w:style w:type="paragraph" w:customStyle="1" w:styleId="EndNoteBibliography">
    <w:name w:val="EndNote Bibliography"/>
    <w:basedOn w:val="a"/>
    <w:link w:val="EndNoteBibliography0"/>
    <w:rsid w:val="00EA06CE"/>
    <w:pPr>
      <w:jc w:val="left"/>
    </w:pPr>
    <w:rPr>
      <w:rFonts w:ascii="DengXian" w:eastAsia="DengXian" w:hAnsi="DengXian"/>
      <w:sz w:val="20"/>
    </w:rPr>
  </w:style>
  <w:style w:type="character" w:customStyle="1" w:styleId="EndNoteBibliography0">
    <w:name w:val="EndNote Bibliography 字符"/>
    <w:basedOn w:val="a0"/>
    <w:link w:val="EndNoteBibliography"/>
    <w:rsid w:val="00EA06CE"/>
    <w:rPr>
      <w:rFonts w:ascii="DengXian" w:eastAsia="DengXian" w:hAnsi="DengXian"/>
      <w:sz w:val="20"/>
    </w:rPr>
  </w:style>
  <w:style w:type="paragraph" w:styleId="a7">
    <w:name w:val="List Paragraph"/>
    <w:basedOn w:val="a"/>
    <w:uiPriority w:val="34"/>
    <w:qFormat/>
    <w:rsid w:val="003D0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128</cp:revision>
  <dcterms:created xsi:type="dcterms:W3CDTF">2023-01-28T19:08:00Z</dcterms:created>
  <dcterms:modified xsi:type="dcterms:W3CDTF">2023-01-30T13:59:00Z</dcterms:modified>
</cp:coreProperties>
</file>