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Phase 2 – Physical Design </w:t>
      </w:r>
    </w:p>
    <w:p w:rsidR="00000000" w:rsidDel="00000000" w:rsidP="00000000" w:rsidRDefault="00000000" w:rsidRPr="00000000" w14:paraId="00000003">
      <w:pPr>
        <w:spacing w:line="360" w:lineRule="auto"/>
        <w:rPr/>
      </w:pPr>
      <w:r w:rsidDel="00000000" w:rsidR="00000000" w:rsidRPr="00000000">
        <w:rPr>
          <w:rtl w:val="0"/>
        </w:rPr>
        <w:t xml:space="preserve">1. Everything that you turned in for Phase 1. </w:t>
      </w:r>
    </w:p>
    <w:p w:rsidR="00000000" w:rsidDel="00000000" w:rsidP="00000000" w:rsidRDefault="00000000" w:rsidRPr="00000000" w14:paraId="00000004">
      <w:pPr>
        <w:spacing w:line="360" w:lineRule="auto"/>
        <w:rPr/>
      </w:pPr>
      <w:r w:rsidDel="00000000" w:rsidR="00000000" w:rsidRPr="00000000">
        <w:rPr>
          <w:rtl w:val="0"/>
        </w:rPr>
        <w:t xml:space="preserve">2. The relation scheme diagram. Please pay attention to the layout of your relation scheme diagram. Please use the same layout in the relation scheme diagram that you did in the UML diagram. If a given class is in the upper left-hand corner of your UML diagram, put the corresponding relation scheme in the same place in the relation scheme diagram. This makes my job enormously easier.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before="120" w:line="360" w:lineRule="auto"/>
        <w:ind w:left="720" w:hanging="360"/>
        <w:rPr>
          <w:strike w:val="1"/>
          <w:color w:val="494c4e"/>
          <w:sz w:val="24"/>
          <w:szCs w:val="24"/>
        </w:rPr>
      </w:pPr>
      <w:r w:rsidDel="00000000" w:rsidR="00000000" w:rsidRPr="00000000">
        <w:rPr>
          <w:strike w:val="1"/>
          <w:color w:val="494c4e"/>
          <w:sz w:val="24"/>
          <w:szCs w:val="24"/>
          <w:rtl w:val="0"/>
        </w:rPr>
        <w:t xml:space="preserve">Your Mentors association into mentorship is redundant now that you have the association from expertise going into mentorship.</w:t>
      </w:r>
    </w:p>
    <w:p w:rsidR="00000000" w:rsidDel="00000000" w:rsidP="00000000" w:rsidRDefault="00000000" w:rsidRPr="00000000" w14:paraId="00000007">
      <w:pPr>
        <w:numPr>
          <w:ilvl w:val="0"/>
          <w:numId w:val="1"/>
        </w:numPr>
        <w:shd w:fill="ffffff" w:val="clear"/>
        <w:spacing w:after="0" w:afterAutospacing="0" w:before="0" w:beforeAutospacing="0" w:line="360" w:lineRule="auto"/>
        <w:ind w:left="720" w:hanging="360"/>
        <w:rPr>
          <w:strike w:val="1"/>
          <w:color w:val="494c4e"/>
          <w:sz w:val="24"/>
          <w:szCs w:val="24"/>
        </w:rPr>
      </w:pPr>
      <w:r w:rsidDel="00000000" w:rsidR="00000000" w:rsidRPr="00000000">
        <w:rPr>
          <w:strike w:val="1"/>
          <w:color w:val="494c4e"/>
          <w:sz w:val="24"/>
          <w:szCs w:val="24"/>
          <w:rtl w:val="0"/>
        </w:rPr>
        <w:t xml:space="preserve">The associations going into mentorship need to be compositions.</w:t>
      </w:r>
    </w:p>
    <w:p w:rsidR="00000000" w:rsidDel="00000000" w:rsidP="00000000" w:rsidRDefault="00000000" w:rsidRPr="00000000" w14:paraId="00000008">
      <w:pPr>
        <w:numPr>
          <w:ilvl w:val="0"/>
          <w:numId w:val="1"/>
        </w:numPr>
        <w:shd w:fill="ffffff" w:val="clear"/>
        <w:spacing w:after="0" w:afterAutospacing="0" w:before="0" w:beforeAutospacing="0" w:line="360" w:lineRule="auto"/>
        <w:ind w:left="720" w:hanging="360"/>
        <w:rPr>
          <w:strike w:val="1"/>
          <w:color w:val="494c4e"/>
          <w:sz w:val="24"/>
          <w:szCs w:val="24"/>
        </w:rPr>
      </w:pPr>
      <w:r w:rsidDel="00000000" w:rsidR="00000000" w:rsidRPr="00000000">
        <w:rPr>
          <w:strike w:val="1"/>
          <w:color w:val="494c4e"/>
          <w:sz w:val="24"/>
          <w:szCs w:val="24"/>
          <w:rtl w:val="0"/>
        </w:rPr>
        <w:t xml:space="preserve">The association from MenuItems into mentorship is redundant now that you have the association from expertise into mentorship.</w:t>
      </w:r>
    </w:p>
    <w:p w:rsidR="00000000" w:rsidDel="00000000" w:rsidP="00000000" w:rsidRDefault="00000000" w:rsidRPr="00000000" w14:paraId="00000009">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If it is truly the case that there is a 1..1 to 1..1 association between Miming Account and Customer, then merge those two classes.</w:t>
      </w:r>
    </w:p>
    <w:p w:rsidR="00000000" w:rsidDel="00000000" w:rsidP="00000000" w:rsidRDefault="00000000" w:rsidRPr="00000000" w14:paraId="0000000A">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The association from Tables to Seat is a composition.</w:t>
      </w:r>
    </w:p>
    <w:p w:rsidR="00000000" w:rsidDel="00000000" w:rsidP="00000000" w:rsidRDefault="00000000" w:rsidRPr="00000000" w14:paraId="0000000B">
      <w:pPr>
        <w:numPr>
          <w:ilvl w:val="0"/>
          <w:numId w:val="1"/>
        </w:numPr>
        <w:shd w:fill="ffffff" w:val="clear"/>
        <w:spacing w:after="0" w:afterAutospacing="0" w:before="0" w:beforeAutospacing="0" w:line="360" w:lineRule="auto"/>
        <w:ind w:left="720" w:hanging="360"/>
        <w:rPr>
          <w:strike w:val="1"/>
          <w:color w:val="494c4e"/>
          <w:sz w:val="24"/>
          <w:szCs w:val="24"/>
        </w:rPr>
      </w:pPr>
      <w:r w:rsidDel="00000000" w:rsidR="00000000" w:rsidRPr="00000000">
        <w:rPr>
          <w:strike w:val="1"/>
          <w:color w:val="494c4e"/>
          <w:sz w:val="24"/>
          <w:szCs w:val="24"/>
          <w:rtl w:val="0"/>
        </w:rPr>
        <w:t xml:space="preserve">The association from seat to Eatin should be 1..1 to 0..*</w:t>
      </w:r>
    </w:p>
    <w:p w:rsidR="00000000" w:rsidDel="00000000" w:rsidP="00000000" w:rsidRDefault="00000000" w:rsidRPr="00000000" w14:paraId="0000000C">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Get rid of the arrowheads on your associations.</w:t>
      </w:r>
    </w:p>
    <w:p w:rsidR="00000000" w:rsidDel="00000000" w:rsidP="00000000" w:rsidRDefault="00000000" w:rsidRPr="00000000" w14:paraId="0000000D">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The Meat enumeration only applies to meat entrees.</w:t>
      </w:r>
    </w:p>
    <w:p w:rsidR="00000000" w:rsidDel="00000000" w:rsidP="00000000" w:rsidRDefault="00000000" w:rsidRPr="00000000" w14:paraId="0000000E">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You only need one denormalization.  Let's look at the relation scheme for your denormalization once you have that drawn up so that we can make sure that gets off to a good start.</w:t>
      </w:r>
    </w:p>
    <w:p w:rsidR="00000000" w:rsidDel="00000000" w:rsidP="00000000" w:rsidRDefault="00000000" w:rsidRPr="00000000" w14:paraId="0000000F">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What if a Bill get's paid anonymously?</w:t>
      </w:r>
    </w:p>
    <w:p w:rsidR="00000000" w:rsidDel="00000000" w:rsidP="00000000" w:rsidRDefault="00000000" w:rsidRPr="00000000" w14:paraId="00000010">
      <w:pPr>
        <w:numPr>
          <w:ilvl w:val="0"/>
          <w:numId w:val="1"/>
        </w:numPr>
        <w:shd w:fill="ffffff" w:val="clear"/>
        <w:spacing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All in all, you did a good job addressing the feedback that I gave you in the first turn in.  We have a couple of issues to work through, then on to the relation scheme.</w:t>
      </w:r>
    </w:p>
    <w:p w:rsidR="00000000" w:rsidDel="00000000" w:rsidP="00000000" w:rsidRDefault="00000000" w:rsidRPr="00000000" w14:paraId="00000011">
      <w:pPr>
        <w:spacing w:line="360" w:lineRule="auto"/>
        <w:ind w:left="720" w:firstLine="0"/>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