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08" w:rsidRDefault="00FC6808" w:rsidP="00FC6808">
      <w:r>
        <w:rPr>
          <w:noProof/>
          <w:lang w:eastAsia="en-PH"/>
        </w:rPr>
        <w:drawing>
          <wp:anchor distT="0" distB="0" distL="114300" distR="114300" simplePos="0" relativeHeight="251659264" behindDoc="1" locked="0" layoutInCell="1" allowOverlap="1" wp14:anchorId="7F7C1974" wp14:editId="56E985CE">
            <wp:simplePos x="0" y="0"/>
            <wp:positionH relativeFrom="column">
              <wp:posOffset>-981075</wp:posOffset>
            </wp:positionH>
            <wp:positionV relativeFrom="paragraph">
              <wp:posOffset>-838200</wp:posOffset>
            </wp:positionV>
            <wp:extent cx="7706004" cy="13906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m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384" cy="139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808" w:rsidRDefault="00FC6808" w:rsidP="00FC6808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LIBRARY AND INFORMATION SERVICE UNIT</w:t>
      </w:r>
      <w:bookmarkEnd w:id="0"/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</w:p>
    <w:p w:rsidR="00FC6808" w:rsidRDefault="00FC6808" w:rsidP="00FC680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LIST  OF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NEW ACQUISITIONS</w:t>
      </w:r>
    </w:p>
    <w:p w:rsidR="00FC6808" w:rsidRDefault="00FC6808" w:rsidP="00FC680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College of Education </w:t>
      </w:r>
    </w:p>
    <w:p w:rsidR="00FC6808" w:rsidRDefault="00FC6808" w:rsidP="00FC680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C6808" w:rsidRDefault="00FC6808" w:rsidP="00FC680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of December 2018</w:t>
      </w:r>
    </w:p>
    <w:p w:rsidR="00FC6808" w:rsidRDefault="00FC6808" w:rsidP="00FC680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62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590"/>
        <w:gridCol w:w="2250"/>
        <w:gridCol w:w="1080"/>
        <w:gridCol w:w="990"/>
        <w:gridCol w:w="1710"/>
      </w:tblGrid>
      <w:tr w:rsidR="00FC6808" w:rsidRPr="00F14430" w:rsidTr="00775661">
        <w:trPr>
          <w:trHeight w:val="350"/>
        </w:trPr>
        <w:tc>
          <w:tcPr>
            <w:tcW w:w="4590" w:type="dxa"/>
            <w:vAlign w:val="center"/>
          </w:tcPr>
          <w:p w:rsidR="00FC6808" w:rsidRPr="00F14430" w:rsidRDefault="00FC6808" w:rsidP="007756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430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Acc. No.</w:t>
            </w:r>
          </w:p>
        </w:tc>
        <w:tc>
          <w:tcPr>
            <w:tcW w:w="2250" w:type="dxa"/>
            <w:vAlign w:val="center"/>
          </w:tcPr>
          <w:p w:rsidR="00FC6808" w:rsidRPr="00F14430" w:rsidRDefault="00FC6808" w:rsidP="007756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430">
              <w:rPr>
                <w:rFonts w:ascii="Arial" w:hAnsi="Arial" w:cs="Arial"/>
                <w:b/>
                <w:sz w:val="24"/>
                <w:szCs w:val="24"/>
              </w:rPr>
              <w:t>Author</w:t>
            </w:r>
          </w:p>
        </w:tc>
        <w:tc>
          <w:tcPr>
            <w:tcW w:w="1080" w:type="dxa"/>
            <w:vAlign w:val="center"/>
          </w:tcPr>
          <w:p w:rsidR="00FC6808" w:rsidRPr="00F14430" w:rsidRDefault="00FC6808" w:rsidP="007756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430">
              <w:rPr>
                <w:rFonts w:ascii="Arial" w:hAnsi="Arial" w:cs="Arial"/>
                <w:b/>
                <w:sz w:val="24"/>
                <w:szCs w:val="24"/>
              </w:rPr>
              <w:t>No. of Copies</w:t>
            </w:r>
          </w:p>
        </w:tc>
        <w:tc>
          <w:tcPr>
            <w:tcW w:w="990" w:type="dxa"/>
            <w:vAlign w:val="center"/>
          </w:tcPr>
          <w:p w:rsidR="00FC6808" w:rsidRPr="00F14430" w:rsidRDefault="00FC6808" w:rsidP="007756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430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1710" w:type="dxa"/>
            <w:vAlign w:val="center"/>
          </w:tcPr>
          <w:p w:rsidR="00FC6808" w:rsidRPr="00F14430" w:rsidRDefault="00FC6808" w:rsidP="007756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430">
              <w:rPr>
                <w:rFonts w:ascii="Arial" w:hAnsi="Arial" w:cs="Arial"/>
                <w:b/>
                <w:sz w:val="24"/>
                <w:szCs w:val="24"/>
              </w:rPr>
              <w:t>Call #</w:t>
            </w:r>
          </w:p>
        </w:tc>
      </w:tr>
      <w:tr w:rsidR="005D0305" w:rsidRPr="00F14430" w:rsidTr="00775661">
        <w:trPr>
          <w:trHeight w:val="350"/>
        </w:trPr>
        <w:tc>
          <w:tcPr>
            <w:tcW w:w="4590" w:type="dxa"/>
            <w:vAlign w:val="center"/>
          </w:tcPr>
          <w:p w:rsidR="005D0305" w:rsidRDefault="005D0305" w:rsidP="005D0305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School bullying : teachers helping students cope / 20185</w:t>
            </w:r>
          </w:p>
        </w:tc>
        <w:tc>
          <w:tcPr>
            <w:tcW w:w="2250" w:type="dxa"/>
            <w:vAlign w:val="center"/>
          </w:tcPr>
          <w:p w:rsidR="005D0305" w:rsidRDefault="005D0305" w:rsidP="005D0305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Slee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, Phillip T.</w:t>
            </w:r>
          </w:p>
        </w:tc>
        <w:tc>
          <w:tcPr>
            <w:tcW w:w="1080" w:type="dxa"/>
            <w:vAlign w:val="center"/>
          </w:tcPr>
          <w:p w:rsidR="005D0305" w:rsidRDefault="005D0305" w:rsidP="005D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5D0305" w:rsidRDefault="005D0305" w:rsidP="005D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710" w:type="dxa"/>
            <w:vAlign w:val="center"/>
          </w:tcPr>
          <w:p w:rsidR="005D0305" w:rsidRDefault="005D0305" w:rsidP="005D0305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Cir. </w:t>
            </w:r>
          </w:p>
          <w:p w:rsidR="005D0305" w:rsidRDefault="005D0305" w:rsidP="005D0305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371.58</w:t>
            </w:r>
          </w:p>
          <w:p w:rsidR="005D0305" w:rsidRDefault="005D0305" w:rsidP="005D0305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Sl23 </w:t>
            </w:r>
          </w:p>
          <w:p w:rsidR="005D0305" w:rsidRDefault="005D0305" w:rsidP="005D0305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2017</w:t>
            </w:r>
          </w:p>
        </w:tc>
      </w:tr>
      <w:tr w:rsidR="00C30CEE" w:rsidRPr="00F14430" w:rsidTr="00775661">
        <w:trPr>
          <w:trHeight w:val="350"/>
        </w:trPr>
        <w:tc>
          <w:tcPr>
            <w:tcW w:w="4590" w:type="dxa"/>
            <w:vAlign w:val="center"/>
          </w:tcPr>
          <w:p w:rsidR="00C30CEE" w:rsidRDefault="00C30CEE" w:rsidP="00C30CEE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Teach like a champion 2.0 / 20225</w:t>
            </w:r>
          </w:p>
        </w:tc>
        <w:tc>
          <w:tcPr>
            <w:tcW w:w="2250" w:type="dxa"/>
            <w:vAlign w:val="center"/>
          </w:tcPr>
          <w:p w:rsidR="00C30CEE" w:rsidRDefault="00C30CEE" w:rsidP="00C30CEE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Lemov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, Doug</w:t>
            </w:r>
          </w:p>
        </w:tc>
        <w:tc>
          <w:tcPr>
            <w:tcW w:w="1080" w:type="dxa"/>
            <w:vAlign w:val="center"/>
          </w:tcPr>
          <w:p w:rsidR="00C30CEE" w:rsidRDefault="00C30CEE" w:rsidP="00C30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C30CEE" w:rsidRDefault="00C30CEE" w:rsidP="00C30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710" w:type="dxa"/>
            <w:vAlign w:val="center"/>
          </w:tcPr>
          <w:p w:rsidR="00C30CEE" w:rsidRDefault="00C30CEE" w:rsidP="00C30CEE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Cir. </w:t>
            </w:r>
          </w:p>
          <w:p w:rsidR="00C30CEE" w:rsidRDefault="00C30CEE" w:rsidP="00C30CEE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378.125</w:t>
            </w:r>
          </w:p>
          <w:p w:rsidR="00C30CEE" w:rsidRDefault="00C30CEE" w:rsidP="00C30CEE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L5448 </w:t>
            </w:r>
          </w:p>
          <w:p w:rsidR="00C30CEE" w:rsidRDefault="00C30CEE" w:rsidP="00C30CEE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 w:rsidR="00C30CEE" w:rsidRPr="00F14430" w:rsidTr="00775661">
        <w:trPr>
          <w:trHeight w:val="350"/>
        </w:trPr>
        <w:tc>
          <w:tcPr>
            <w:tcW w:w="4590" w:type="dxa"/>
            <w:vAlign w:val="center"/>
          </w:tcPr>
          <w:p w:rsidR="00C30CEE" w:rsidRDefault="00C30CEE" w:rsidP="00C30CEE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Professional studies in primary education / 20224</w:t>
            </w:r>
          </w:p>
        </w:tc>
        <w:tc>
          <w:tcPr>
            <w:tcW w:w="2250" w:type="dxa"/>
            <w:vAlign w:val="center"/>
          </w:tcPr>
          <w:p w:rsidR="00C30CEE" w:rsidRDefault="00C30CEE" w:rsidP="00C30CEE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Cooper, Hilar (ed.)</w:t>
            </w:r>
          </w:p>
        </w:tc>
        <w:tc>
          <w:tcPr>
            <w:tcW w:w="1080" w:type="dxa"/>
            <w:vAlign w:val="center"/>
          </w:tcPr>
          <w:p w:rsidR="00C30CEE" w:rsidRDefault="00C30CEE" w:rsidP="00C30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</w:t>
            </w:r>
          </w:p>
        </w:tc>
        <w:tc>
          <w:tcPr>
            <w:tcW w:w="990" w:type="dxa"/>
            <w:vAlign w:val="center"/>
          </w:tcPr>
          <w:p w:rsidR="00C30CEE" w:rsidRDefault="00C30CEE" w:rsidP="00C30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710" w:type="dxa"/>
            <w:vAlign w:val="center"/>
          </w:tcPr>
          <w:p w:rsidR="00C30CEE" w:rsidRDefault="00C30CEE" w:rsidP="00C30CEE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C30CEE" w:rsidRDefault="00C30CEE" w:rsidP="00C30CEE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Cir. </w:t>
            </w:r>
          </w:p>
          <w:p w:rsidR="00C30CEE" w:rsidRDefault="00C30CEE" w:rsidP="00C30CEE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372.241 </w:t>
            </w:r>
          </w:p>
          <w:p w:rsidR="00C30CEE" w:rsidRDefault="00C30CEE" w:rsidP="00C30CEE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P9427 </w:t>
            </w:r>
          </w:p>
          <w:p w:rsidR="00C30CEE" w:rsidRDefault="00C30CEE" w:rsidP="00C30CEE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2014</w:t>
            </w:r>
          </w:p>
        </w:tc>
      </w:tr>
      <w:tr w:rsidR="001779D2" w:rsidRPr="00F14430" w:rsidTr="00775661">
        <w:trPr>
          <w:trHeight w:val="350"/>
        </w:trPr>
        <w:tc>
          <w:tcPr>
            <w:tcW w:w="4590" w:type="dxa"/>
            <w:vAlign w:val="center"/>
          </w:tcPr>
          <w:p w:rsidR="001779D2" w:rsidRDefault="001779D2" w:rsidP="001779D2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Learning theory and classroom practice in the lifelong learning sector / 20223</w:t>
            </w:r>
          </w:p>
        </w:tc>
        <w:tc>
          <w:tcPr>
            <w:tcW w:w="2250" w:type="dxa"/>
            <w:vAlign w:val="center"/>
          </w:tcPr>
          <w:p w:rsidR="001779D2" w:rsidRDefault="001779D2" w:rsidP="001779D2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Gould, Jim</w:t>
            </w:r>
          </w:p>
        </w:tc>
        <w:tc>
          <w:tcPr>
            <w:tcW w:w="1080" w:type="dxa"/>
            <w:vAlign w:val="center"/>
          </w:tcPr>
          <w:p w:rsidR="001779D2" w:rsidRDefault="001779D2" w:rsidP="00177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1779D2" w:rsidRDefault="001779D2" w:rsidP="00177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710" w:type="dxa"/>
            <w:vAlign w:val="center"/>
          </w:tcPr>
          <w:p w:rsidR="001779D2" w:rsidRDefault="001779D2" w:rsidP="001779D2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Cir.</w:t>
            </w:r>
          </w:p>
          <w:p w:rsidR="001779D2" w:rsidRDefault="001779D2" w:rsidP="001779D2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370.1523</w:t>
            </w:r>
          </w:p>
          <w:p w:rsidR="001779D2" w:rsidRDefault="001779D2" w:rsidP="001779D2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G73 </w:t>
            </w:r>
          </w:p>
          <w:p w:rsidR="001779D2" w:rsidRDefault="001779D2" w:rsidP="001779D2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2012</w:t>
            </w:r>
          </w:p>
        </w:tc>
      </w:tr>
      <w:tr w:rsidR="001779D2" w:rsidRPr="00F14430" w:rsidTr="00775661">
        <w:trPr>
          <w:trHeight w:val="350"/>
        </w:trPr>
        <w:tc>
          <w:tcPr>
            <w:tcW w:w="4590" w:type="dxa"/>
            <w:vAlign w:val="center"/>
          </w:tcPr>
          <w:p w:rsidR="001779D2" w:rsidRPr="008863A8" w:rsidRDefault="001779D2" w:rsidP="001779D2">
            <w:pPr>
              <w:rPr>
                <w:rFonts w:ascii="Arial" w:hAnsi="Arial" w:cs="Arial"/>
              </w:rPr>
            </w:pPr>
            <w:r w:rsidRPr="008863A8">
              <w:rPr>
                <w:rFonts w:ascii="Arial" w:hAnsi="Arial" w:cs="Arial"/>
              </w:rPr>
              <w:t>Essentials of physical education one and two</w:t>
            </w:r>
          </w:p>
        </w:tc>
        <w:tc>
          <w:tcPr>
            <w:tcW w:w="2250" w:type="dxa"/>
            <w:vAlign w:val="center"/>
          </w:tcPr>
          <w:p w:rsidR="001779D2" w:rsidRPr="008863A8" w:rsidRDefault="001779D2" w:rsidP="001779D2">
            <w:pPr>
              <w:rPr>
                <w:rFonts w:ascii="Arial" w:hAnsi="Arial" w:cs="Arial"/>
              </w:rPr>
            </w:pPr>
            <w:r w:rsidRPr="008863A8">
              <w:rPr>
                <w:rFonts w:ascii="Arial" w:hAnsi="Arial" w:cs="Arial"/>
              </w:rPr>
              <w:t>Manalo, Africa D.</w:t>
            </w:r>
          </w:p>
        </w:tc>
        <w:tc>
          <w:tcPr>
            <w:tcW w:w="1080" w:type="dxa"/>
            <w:vAlign w:val="center"/>
          </w:tcPr>
          <w:p w:rsidR="001779D2" w:rsidRPr="008863A8" w:rsidRDefault="001779D2" w:rsidP="001779D2">
            <w:pPr>
              <w:jc w:val="center"/>
              <w:rPr>
                <w:rFonts w:ascii="Arial" w:hAnsi="Arial" w:cs="Arial"/>
              </w:rPr>
            </w:pPr>
            <w:r w:rsidRPr="008863A8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1779D2" w:rsidRPr="008863A8" w:rsidRDefault="001779D2" w:rsidP="001779D2">
            <w:pPr>
              <w:jc w:val="center"/>
              <w:rPr>
                <w:rFonts w:ascii="Arial" w:hAnsi="Arial" w:cs="Arial"/>
              </w:rPr>
            </w:pPr>
            <w:r w:rsidRPr="008863A8">
              <w:rPr>
                <w:rFonts w:ascii="Arial" w:hAnsi="Arial" w:cs="Arial"/>
              </w:rPr>
              <w:t>2012</w:t>
            </w:r>
          </w:p>
        </w:tc>
        <w:tc>
          <w:tcPr>
            <w:tcW w:w="1710" w:type="dxa"/>
            <w:vAlign w:val="center"/>
          </w:tcPr>
          <w:p w:rsidR="001779D2" w:rsidRPr="008863A8" w:rsidRDefault="001779D2" w:rsidP="001779D2">
            <w:pPr>
              <w:rPr>
                <w:rFonts w:ascii="Arial" w:hAnsi="Arial" w:cs="Arial"/>
                <w:sz w:val="20"/>
                <w:szCs w:val="20"/>
              </w:rPr>
            </w:pPr>
            <w:r w:rsidRPr="008863A8">
              <w:rPr>
                <w:rFonts w:ascii="Arial" w:hAnsi="Arial" w:cs="Arial"/>
                <w:sz w:val="20"/>
                <w:szCs w:val="20"/>
              </w:rPr>
              <w:t>Fil.</w:t>
            </w:r>
          </w:p>
          <w:p w:rsidR="001779D2" w:rsidRPr="008863A8" w:rsidRDefault="001779D2" w:rsidP="001779D2">
            <w:pPr>
              <w:rPr>
                <w:rFonts w:ascii="Arial" w:hAnsi="Arial" w:cs="Arial"/>
                <w:sz w:val="20"/>
                <w:szCs w:val="20"/>
              </w:rPr>
            </w:pPr>
            <w:r w:rsidRPr="008863A8">
              <w:rPr>
                <w:rFonts w:ascii="Arial" w:hAnsi="Arial" w:cs="Arial"/>
                <w:sz w:val="20"/>
                <w:szCs w:val="20"/>
              </w:rPr>
              <w:t>613.7</w:t>
            </w:r>
          </w:p>
          <w:p w:rsidR="001779D2" w:rsidRPr="008863A8" w:rsidRDefault="001779D2" w:rsidP="001779D2">
            <w:pPr>
              <w:rPr>
                <w:rFonts w:ascii="Arial" w:hAnsi="Arial" w:cs="Arial"/>
                <w:sz w:val="20"/>
                <w:szCs w:val="20"/>
              </w:rPr>
            </w:pPr>
            <w:r w:rsidRPr="008863A8">
              <w:rPr>
                <w:rFonts w:ascii="Arial" w:hAnsi="Arial" w:cs="Arial"/>
                <w:sz w:val="20"/>
                <w:szCs w:val="20"/>
              </w:rPr>
              <w:t>M311</w:t>
            </w:r>
          </w:p>
          <w:p w:rsidR="001779D2" w:rsidRPr="008863A8" w:rsidRDefault="001779D2" w:rsidP="001779D2">
            <w:pPr>
              <w:rPr>
                <w:rFonts w:ascii="Arial" w:hAnsi="Arial" w:cs="Arial"/>
                <w:sz w:val="20"/>
                <w:szCs w:val="20"/>
              </w:rPr>
            </w:pPr>
            <w:r w:rsidRPr="008863A8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</w:tr>
      <w:tr w:rsidR="001779D2" w:rsidRPr="00F14430" w:rsidTr="00775661">
        <w:trPr>
          <w:trHeight w:val="350"/>
        </w:trPr>
        <w:tc>
          <w:tcPr>
            <w:tcW w:w="4590" w:type="dxa"/>
            <w:vAlign w:val="center"/>
          </w:tcPr>
          <w:p w:rsidR="001779D2" w:rsidRPr="008863A8" w:rsidRDefault="001779D2" w:rsidP="001779D2">
            <w:pPr>
              <w:rPr>
                <w:rFonts w:ascii="Arial" w:hAnsi="Arial" w:cs="Arial"/>
              </w:rPr>
            </w:pPr>
            <w:r w:rsidRPr="008863A8">
              <w:rPr>
                <w:rFonts w:ascii="Arial" w:hAnsi="Arial" w:cs="Arial"/>
              </w:rPr>
              <w:t>Principles of teaching 1 : a modular approach</w:t>
            </w:r>
          </w:p>
        </w:tc>
        <w:tc>
          <w:tcPr>
            <w:tcW w:w="2250" w:type="dxa"/>
            <w:vAlign w:val="center"/>
          </w:tcPr>
          <w:p w:rsidR="001779D2" w:rsidRPr="008863A8" w:rsidRDefault="001779D2" w:rsidP="001779D2">
            <w:pPr>
              <w:rPr>
                <w:rFonts w:ascii="Arial" w:hAnsi="Arial" w:cs="Arial"/>
              </w:rPr>
            </w:pPr>
            <w:proofErr w:type="spellStart"/>
            <w:r w:rsidRPr="008863A8">
              <w:rPr>
                <w:rFonts w:ascii="Arial" w:hAnsi="Arial" w:cs="Arial"/>
              </w:rPr>
              <w:t>Magno</w:t>
            </w:r>
            <w:proofErr w:type="spellEnd"/>
            <w:r w:rsidRPr="008863A8">
              <w:rPr>
                <w:rFonts w:ascii="Arial" w:hAnsi="Arial" w:cs="Arial"/>
              </w:rPr>
              <w:t>, Lydia N.</w:t>
            </w:r>
          </w:p>
        </w:tc>
        <w:tc>
          <w:tcPr>
            <w:tcW w:w="1080" w:type="dxa"/>
            <w:vAlign w:val="center"/>
          </w:tcPr>
          <w:p w:rsidR="001779D2" w:rsidRPr="008863A8" w:rsidRDefault="001779D2" w:rsidP="001779D2">
            <w:pPr>
              <w:jc w:val="center"/>
              <w:rPr>
                <w:rFonts w:ascii="Arial" w:hAnsi="Arial" w:cs="Arial"/>
              </w:rPr>
            </w:pPr>
            <w:r w:rsidRPr="008863A8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1779D2" w:rsidRPr="008863A8" w:rsidRDefault="001779D2" w:rsidP="001779D2">
            <w:pPr>
              <w:jc w:val="center"/>
              <w:rPr>
                <w:rFonts w:ascii="Arial" w:hAnsi="Arial" w:cs="Arial"/>
              </w:rPr>
            </w:pPr>
            <w:r w:rsidRPr="008863A8">
              <w:rPr>
                <w:rFonts w:ascii="Arial" w:hAnsi="Arial" w:cs="Arial"/>
              </w:rPr>
              <w:t>2009</w:t>
            </w:r>
          </w:p>
        </w:tc>
        <w:tc>
          <w:tcPr>
            <w:tcW w:w="1710" w:type="dxa"/>
            <w:vAlign w:val="center"/>
          </w:tcPr>
          <w:p w:rsidR="001779D2" w:rsidRPr="008863A8" w:rsidRDefault="001779D2" w:rsidP="001779D2">
            <w:pPr>
              <w:rPr>
                <w:rFonts w:ascii="Arial" w:hAnsi="Arial" w:cs="Arial"/>
                <w:sz w:val="20"/>
                <w:szCs w:val="20"/>
              </w:rPr>
            </w:pPr>
            <w:r w:rsidRPr="008863A8">
              <w:rPr>
                <w:rFonts w:ascii="Arial" w:hAnsi="Arial" w:cs="Arial"/>
                <w:sz w:val="20"/>
                <w:szCs w:val="20"/>
              </w:rPr>
              <w:t>Fil.</w:t>
            </w:r>
          </w:p>
          <w:p w:rsidR="001779D2" w:rsidRPr="008863A8" w:rsidRDefault="001779D2" w:rsidP="001779D2">
            <w:pPr>
              <w:rPr>
                <w:rFonts w:ascii="Arial" w:hAnsi="Arial" w:cs="Arial"/>
                <w:sz w:val="20"/>
                <w:szCs w:val="20"/>
              </w:rPr>
            </w:pPr>
            <w:r w:rsidRPr="008863A8">
              <w:rPr>
                <w:rFonts w:ascii="Arial" w:hAnsi="Arial" w:cs="Arial"/>
                <w:sz w:val="20"/>
                <w:szCs w:val="20"/>
              </w:rPr>
              <w:t>371.102</w:t>
            </w:r>
          </w:p>
          <w:p w:rsidR="001779D2" w:rsidRPr="008863A8" w:rsidRDefault="001779D2" w:rsidP="001779D2">
            <w:pPr>
              <w:rPr>
                <w:rFonts w:ascii="Arial" w:hAnsi="Arial" w:cs="Arial"/>
                <w:sz w:val="20"/>
                <w:szCs w:val="20"/>
              </w:rPr>
            </w:pPr>
            <w:r w:rsidRPr="008863A8">
              <w:rPr>
                <w:rFonts w:ascii="Arial" w:hAnsi="Arial" w:cs="Arial"/>
                <w:sz w:val="20"/>
                <w:szCs w:val="20"/>
              </w:rPr>
              <w:t>Ag66</w:t>
            </w:r>
          </w:p>
          <w:p w:rsidR="001779D2" w:rsidRPr="008863A8" w:rsidRDefault="001779D2" w:rsidP="001779D2">
            <w:pPr>
              <w:rPr>
                <w:rFonts w:ascii="Arial" w:hAnsi="Arial" w:cs="Arial"/>
                <w:sz w:val="20"/>
                <w:szCs w:val="20"/>
              </w:rPr>
            </w:pPr>
            <w:r w:rsidRPr="008863A8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1779D2" w:rsidRPr="00F14430" w:rsidTr="00775661">
        <w:trPr>
          <w:trHeight w:val="350"/>
        </w:trPr>
        <w:tc>
          <w:tcPr>
            <w:tcW w:w="4590" w:type="dxa"/>
            <w:vAlign w:val="center"/>
          </w:tcPr>
          <w:p w:rsidR="001779D2" w:rsidRPr="008863A8" w:rsidRDefault="001779D2" w:rsidP="001779D2">
            <w:pPr>
              <w:rPr>
                <w:rFonts w:ascii="Arial" w:hAnsi="Arial" w:cs="Arial"/>
              </w:rPr>
            </w:pPr>
            <w:r w:rsidRPr="008863A8">
              <w:rPr>
                <w:rFonts w:ascii="Arial" w:hAnsi="Arial" w:cs="Arial"/>
              </w:rPr>
              <w:t>Handbook on principles of teaching 1</w:t>
            </w:r>
          </w:p>
        </w:tc>
        <w:tc>
          <w:tcPr>
            <w:tcW w:w="2250" w:type="dxa"/>
            <w:vAlign w:val="center"/>
          </w:tcPr>
          <w:p w:rsidR="001779D2" w:rsidRPr="008863A8" w:rsidRDefault="001779D2" w:rsidP="001779D2">
            <w:pPr>
              <w:rPr>
                <w:rFonts w:ascii="Arial" w:hAnsi="Arial" w:cs="Arial"/>
              </w:rPr>
            </w:pPr>
            <w:proofErr w:type="spellStart"/>
            <w:r w:rsidRPr="008863A8">
              <w:rPr>
                <w:rFonts w:ascii="Arial" w:hAnsi="Arial" w:cs="Arial"/>
              </w:rPr>
              <w:t>Casinto</w:t>
            </w:r>
            <w:proofErr w:type="spellEnd"/>
            <w:r w:rsidRPr="008863A8">
              <w:rPr>
                <w:rFonts w:ascii="Arial" w:hAnsi="Arial" w:cs="Arial"/>
              </w:rPr>
              <w:t>, Carlo C.</w:t>
            </w:r>
          </w:p>
        </w:tc>
        <w:tc>
          <w:tcPr>
            <w:tcW w:w="1080" w:type="dxa"/>
            <w:vAlign w:val="center"/>
          </w:tcPr>
          <w:p w:rsidR="001779D2" w:rsidRPr="008863A8" w:rsidRDefault="001779D2" w:rsidP="001779D2">
            <w:pPr>
              <w:jc w:val="center"/>
              <w:rPr>
                <w:rFonts w:ascii="Arial" w:hAnsi="Arial" w:cs="Arial"/>
              </w:rPr>
            </w:pPr>
            <w:r w:rsidRPr="008863A8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1779D2" w:rsidRPr="008863A8" w:rsidRDefault="001779D2" w:rsidP="001779D2">
            <w:pPr>
              <w:jc w:val="center"/>
              <w:rPr>
                <w:rFonts w:ascii="Arial" w:hAnsi="Arial" w:cs="Arial"/>
              </w:rPr>
            </w:pPr>
            <w:r w:rsidRPr="008863A8">
              <w:rPr>
                <w:rFonts w:ascii="Arial" w:hAnsi="Arial" w:cs="Arial"/>
              </w:rPr>
              <w:t>2009</w:t>
            </w:r>
          </w:p>
        </w:tc>
        <w:tc>
          <w:tcPr>
            <w:tcW w:w="1710" w:type="dxa"/>
            <w:vAlign w:val="center"/>
          </w:tcPr>
          <w:p w:rsidR="001779D2" w:rsidRPr="008863A8" w:rsidRDefault="001779D2" w:rsidP="001779D2">
            <w:pPr>
              <w:rPr>
                <w:rFonts w:ascii="Arial" w:hAnsi="Arial" w:cs="Arial"/>
              </w:rPr>
            </w:pPr>
            <w:r w:rsidRPr="008863A8">
              <w:rPr>
                <w:rFonts w:ascii="Arial" w:hAnsi="Arial" w:cs="Arial"/>
              </w:rPr>
              <w:t>Fil.</w:t>
            </w:r>
          </w:p>
          <w:p w:rsidR="001779D2" w:rsidRPr="008863A8" w:rsidRDefault="001779D2" w:rsidP="001779D2">
            <w:pPr>
              <w:rPr>
                <w:rFonts w:ascii="Arial" w:hAnsi="Arial" w:cs="Arial"/>
              </w:rPr>
            </w:pPr>
            <w:r w:rsidRPr="008863A8">
              <w:rPr>
                <w:rFonts w:ascii="Arial" w:hAnsi="Arial" w:cs="Arial"/>
              </w:rPr>
              <w:t>371.102</w:t>
            </w:r>
          </w:p>
          <w:p w:rsidR="001779D2" w:rsidRPr="008863A8" w:rsidRDefault="001779D2" w:rsidP="001779D2">
            <w:pPr>
              <w:rPr>
                <w:rFonts w:ascii="Arial" w:hAnsi="Arial" w:cs="Arial"/>
              </w:rPr>
            </w:pPr>
            <w:r w:rsidRPr="008863A8">
              <w:rPr>
                <w:rFonts w:ascii="Arial" w:hAnsi="Arial" w:cs="Arial"/>
              </w:rPr>
              <w:t>C269</w:t>
            </w:r>
          </w:p>
          <w:p w:rsidR="001779D2" w:rsidRPr="008863A8" w:rsidRDefault="001779D2" w:rsidP="001779D2">
            <w:pPr>
              <w:rPr>
                <w:rFonts w:ascii="Arial" w:hAnsi="Arial" w:cs="Arial"/>
              </w:rPr>
            </w:pPr>
            <w:r w:rsidRPr="008863A8">
              <w:rPr>
                <w:rFonts w:ascii="Arial" w:hAnsi="Arial" w:cs="Arial"/>
              </w:rPr>
              <w:t>2009</w:t>
            </w:r>
          </w:p>
        </w:tc>
      </w:tr>
    </w:tbl>
    <w:p w:rsidR="00782266" w:rsidRDefault="00782266">
      <w:pPr>
        <w:rPr>
          <w:rFonts w:ascii="Arial" w:hAnsi="Arial" w:cs="Arial"/>
          <w:b/>
          <w:sz w:val="24"/>
          <w:szCs w:val="24"/>
        </w:rPr>
      </w:pPr>
    </w:p>
    <w:p w:rsidR="00C60392" w:rsidRDefault="00C603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Number of Titles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=</w:t>
      </w:r>
      <w:r>
        <w:rPr>
          <w:rFonts w:ascii="Arial" w:hAnsi="Arial" w:cs="Arial"/>
          <w:b/>
          <w:sz w:val="24"/>
          <w:szCs w:val="24"/>
        </w:rPr>
        <w:tab/>
        <w:t>7</w:t>
      </w:r>
    </w:p>
    <w:p w:rsidR="00C60392" w:rsidRDefault="00C603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Number of Volumes</w:t>
      </w:r>
      <w:r>
        <w:rPr>
          <w:rFonts w:ascii="Arial" w:hAnsi="Arial" w:cs="Arial"/>
          <w:b/>
          <w:sz w:val="24"/>
          <w:szCs w:val="24"/>
        </w:rPr>
        <w:tab/>
        <w:t>=</w:t>
      </w:r>
      <w:r>
        <w:rPr>
          <w:rFonts w:ascii="Arial" w:hAnsi="Arial" w:cs="Arial"/>
          <w:b/>
          <w:sz w:val="24"/>
          <w:szCs w:val="24"/>
        </w:rPr>
        <w:tab/>
        <w:t>7</w:t>
      </w:r>
    </w:p>
    <w:p w:rsidR="00782266" w:rsidRDefault="00782266">
      <w:pPr>
        <w:rPr>
          <w:rFonts w:ascii="Arial" w:hAnsi="Arial" w:cs="Arial"/>
          <w:b/>
          <w:sz w:val="24"/>
          <w:szCs w:val="24"/>
        </w:rPr>
      </w:pPr>
    </w:p>
    <w:p w:rsidR="00782266" w:rsidRDefault="00782266" w:rsidP="0078226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Prepared </w:t>
      </w:r>
      <w:proofErr w:type="gramStart"/>
      <w:r>
        <w:rPr>
          <w:rFonts w:ascii="Arial" w:hAnsi="Arial" w:cs="Arial"/>
          <w:sz w:val="24"/>
          <w:szCs w:val="24"/>
        </w:rPr>
        <w:t>by :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A77F21" w:rsidRDefault="00A77F21" w:rsidP="00782266">
      <w:pPr>
        <w:pStyle w:val="NoSpacing"/>
        <w:rPr>
          <w:rFonts w:ascii="Arial" w:hAnsi="Arial" w:cs="Arial"/>
          <w:sz w:val="24"/>
          <w:szCs w:val="24"/>
        </w:rPr>
      </w:pPr>
    </w:p>
    <w:p w:rsidR="00A77F21" w:rsidRDefault="00A77F21" w:rsidP="00782266">
      <w:pPr>
        <w:pStyle w:val="NoSpacing"/>
        <w:rPr>
          <w:rFonts w:ascii="Arial" w:hAnsi="Arial" w:cs="Arial"/>
          <w:sz w:val="24"/>
          <w:szCs w:val="24"/>
        </w:rPr>
      </w:pPr>
    </w:p>
    <w:p w:rsidR="00782266" w:rsidRPr="00CD3982" w:rsidRDefault="00782266" w:rsidP="0078226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MERCY G. REYES, 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82266" w:rsidRDefault="00782266" w:rsidP="00782266">
      <w:pPr>
        <w:pStyle w:val="NoSpacing"/>
        <w:rPr>
          <w:rFonts w:ascii="Arial" w:hAnsi="Arial" w:cs="Arial"/>
          <w:sz w:val="24"/>
          <w:szCs w:val="24"/>
        </w:rPr>
      </w:pPr>
      <w:r w:rsidRPr="00CD3982">
        <w:rPr>
          <w:rFonts w:ascii="Arial" w:hAnsi="Arial" w:cs="Arial"/>
          <w:sz w:val="24"/>
          <w:szCs w:val="24"/>
        </w:rPr>
        <w:t>College Librarian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A77F21" w:rsidRDefault="00A77F21" w:rsidP="00782266">
      <w:pPr>
        <w:pStyle w:val="NoSpacing"/>
        <w:rPr>
          <w:rFonts w:ascii="Arial" w:hAnsi="Arial" w:cs="Arial"/>
          <w:sz w:val="24"/>
          <w:szCs w:val="24"/>
        </w:rPr>
      </w:pPr>
    </w:p>
    <w:p w:rsidR="00A77F21" w:rsidRDefault="00A77F21" w:rsidP="00782266">
      <w:pPr>
        <w:pStyle w:val="NoSpacing"/>
        <w:rPr>
          <w:rFonts w:ascii="Arial" w:hAnsi="Arial" w:cs="Arial"/>
          <w:sz w:val="24"/>
          <w:szCs w:val="24"/>
        </w:rPr>
      </w:pPr>
    </w:p>
    <w:p w:rsidR="00A77F21" w:rsidRDefault="00A77F21" w:rsidP="00782266">
      <w:pPr>
        <w:pStyle w:val="NoSpacing"/>
        <w:rPr>
          <w:rFonts w:ascii="Arial" w:hAnsi="Arial" w:cs="Arial"/>
          <w:sz w:val="24"/>
          <w:szCs w:val="24"/>
        </w:rPr>
      </w:pPr>
    </w:p>
    <w:p w:rsidR="00A77F21" w:rsidRDefault="00A77F21" w:rsidP="00A77F2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Noted </w:t>
      </w:r>
      <w:proofErr w:type="gramStart"/>
      <w:r>
        <w:rPr>
          <w:rFonts w:ascii="Arial" w:hAnsi="Arial" w:cs="Arial"/>
          <w:sz w:val="24"/>
          <w:szCs w:val="24"/>
        </w:rPr>
        <w:t>by :</w:t>
      </w:r>
      <w:proofErr w:type="gramEnd"/>
    </w:p>
    <w:p w:rsidR="00A77F21" w:rsidRDefault="00A77F21" w:rsidP="00A77F21">
      <w:pPr>
        <w:pStyle w:val="NoSpacing"/>
        <w:rPr>
          <w:rFonts w:ascii="Arial" w:hAnsi="Arial" w:cs="Arial"/>
          <w:sz w:val="24"/>
          <w:szCs w:val="24"/>
        </w:rPr>
      </w:pPr>
    </w:p>
    <w:p w:rsidR="00A77F21" w:rsidRDefault="00A77F21" w:rsidP="00A77F21">
      <w:pPr>
        <w:pStyle w:val="NoSpacing"/>
        <w:rPr>
          <w:rFonts w:ascii="Arial" w:hAnsi="Arial" w:cs="Arial"/>
          <w:sz w:val="24"/>
          <w:szCs w:val="24"/>
        </w:rPr>
      </w:pPr>
    </w:p>
    <w:p w:rsidR="00A77F21" w:rsidRDefault="00A77F21" w:rsidP="00A77F2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CORAZON L.TERCERA, RL</w:t>
      </w:r>
    </w:p>
    <w:p w:rsidR="00A77F21" w:rsidRDefault="00A77F21" w:rsidP="00A77F2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Librarian</w:t>
      </w:r>
      <w:bookmarkStart w:id="1" w:name="_GoBack"/>
      <w:bookmarkEnd w:id="1"/>
    </w:p>
    <w:p w:rsidR="00A77F21" w:rsidRPr="00CD3982" w:rsidRDefault="00A77F21" w:rsidP="00782266">
      <w:pPr>
        <w:pStyle w:val="NoSpacing"/>
        <w:rPr>
          <w:rFonts w:ascii="Arial" w:hAnsi="Arial" w:cs="Arial"/>
          <w:sz w:val="24"/>
          <w:szCs w:val="24"/>
        </w:rPr>
      </w:pPr>
    </w:p>
    <w:p w:rsidR="00782266" w:rsidRDefault="00782266" w:rsidP="00782266">
      <w:pPr>
        <w:pStyle w:val="NoSpacing"/>
        <w:rPr>
          <w:rFonts w:ascii="Arial" w:hAnsi="Arial" w:cs="Arial"/>
          <w:sz w:val="24"/>
          <w:szCs w:val="24"/>
        </w:rPr>
      </w:pPr>
    </w:p>
    <w:p w:rsidR="00782266" w:rsidRDefault="00782266" w:rsidP="00782266">
      <w:pPr>
        <w:pStyle w:val="NoSpacing"/>
        <w:rPr>
          <w:rFonts w:ascii="Arial" w:hAnsi="Arial" w:cs="Arial"/>
          <w:sz w:val="24"/>
          <w:szCs w:val="24"/>
        </w:rPr>
      </w:pPr>
    </w:p>
    <w:p w:rsidR="00782266" w:rsidRDefault="00782266" w:rsidP="00782266">
      <w:pPr>
        <w:pStyle w:val="NoSpacing"/>
        <w:rPr>
          <w:rFonts w:ascii="Arial" w:hAnsi="Arial" w:cs="Arial"/>
          <w:sz w:val="24"/>
          <w:szCs w:val="24"/>
        </w:rPr>
      </w:pPr>
    </w:p>
    <w:p w:rsidR="00782266" w:rsidRDefault="00782266" w:rsidP="00782266">
      <w:pPr>
        <w:pStyle w:val="NoSpacing"/>
        <w:rPr>
          <w:rFonts w:ascii="Arial" w:hAnsi="Arial" w:cs="Arial"/>
          <w:sz w:val="24"/>
          <w:szCs w:val="24"/>
        </w:rPr>
      </w:pPr>
    </w:p>
    <w:p w:rsidR="00782266" w:rsidRDefault="00782266" w:rsidP="00782266">
      <w:pPr>
        <w:pStyle w:val="NoSpacing"/>
        <w:rPr>
          <w:rFonts w:ascii="Arial" w:hAnsi="Arial" w:cs="Arial"/>
          <w:sz w:val="24"/>
          <w:szCs w:val="24"/>
        </w:rPr>
      </w:pPr>
    </w:p>
    <w:p w:rsidR="00782266" w:rsidRDefault="00782266" w:rsidP="00782266">
      <w:pPr>
        <w:pStyle w:val="NoSpacing"/>
        <w:rPr>
          <w:rFonts w:ascii="Arial" w:hAnsi="Arial" w:cs="Arial"/>
          <w:sz w:val="24"/>
          <w:szCs w:val="24"/>
        </w:rPr>
      </w:pPr>
    </w:p>
    <w:p w:rsidR="00782266" w:rsidRPr="00C60392" w:rsidRDefault="00782266">
      <w:pPr>
        <w:rPr>
          <w:rFonts w:ascii="Arial" w:hAnsi="Arial" w:cs="Arial"/>
          <w:b/>
          <w:sz w:val="24"/>
          <w:szCs w:val="24"/>
        </w:rPr>
      </w:pPr>
    </w:p>
    <w:sectPr w:rsidR="00782266" w:rsidRPr="00C60392" w:rsidSect="00A77F21">
      <w:pgSz w:w="12240" w:h="1872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08"/>
    <w:rsid w:val="00175DED"/>
    <w:rsid w:val="001779D2"/>
    <w:rsid w:val="00265918"/>
    <w:rsid w:val="005D0305"/>
    <w:rsid w:val="00782266"/>
    <w:rsid w:val="0089241E"/>
    <w:rsid w:val="00A77F21"/>
    <w:rsid w:val="00C30CEE"/>
    <w:rsid w:val="00C60392"/>
    <w:rsid w:val="00EF7662"/>
    <w:rsid w:val="00FC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013C8"/>
  <w15:chartTrackingRefBased/>
  <w15:docId w15:val="{B3B83E79-83D9-43DB-AA6D-C32624FF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808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FC680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2019-01-07T02:35:00Z</cp:lastPrinted>
  <dcterms:created xsi:type="dcterms:W3CDTF">2019-01-03T10:01:00Z</dcterms:created>
  <dcterms:modified xsi:type="dcterms:W3CDTF">2019-01-07T02:43:00Z</dcterms:modified>
</cp:coreProperties>
</file>